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453EE" w14:textId="77777777" w:rsidR="00046495" w:rsidRDefault="00046495" w:rsidP="008C0C32">
      <w:pPr>
        <w:bidi/>
        <w:rPr>
          <w:rFonts w:ascii="Times New Roman" w:hAnsi="Times New Roman" w:cs="B Mitra"/>
          <w:b/>
          <w:bCs/>
          <w:sz w:val="28"/>
          <w:szCs w:val="28"/>
          <w:rtl/>
          <w:lang w:bidi="fa-IR"/>
        </w:rPr>
      </w:pPr>
      <w:bookmarkStart w:id="0" w:name="_GoBack"/>
      <w:bookmarkEnd w:id="0"/>
      <w:r>
        <w:rPr>
          <w:rFonts w:ascii="Times New Roman" w:hAnsi="Times New Roman" w:cs="B Mitra" w:hint="cs"/>
          <w:b/>
          <w:bCs/>
          <w:sz w:val="28"/>
          <w:szCs w:val="28"/>
          <w:rtl/>
          <w:lang w:bidi="fa-IR"/>
        </w:rPr>
        <w:t>طرح پيشنهادي به منظور حفاظت تجهيزات الكتريكي حفاظت فيزيكي رينگ پيراموني شامل موارد زير مي‌باشد:</w:t>
      </w:r>
    </w:p>
    <w:p w14:paraId="2AA4AED3" w14:textId="77777777" w:rsidR="00286477" w:rsidRDefault="00084DF0" w:rsidP="00FF3D93">
      <w:pPr>
        <w:pStyle w:val="ListParagraph"/>
        <w:numPr>
          <w:ilvl w:val="0"/>
          <w:numId w:val="1"/>
        </w:numPr>
        <w:bidi/>
        <w:rPr>
          <w:rFonts w:ascii="Times New Roman" w:hAnsi="Times New Roman" w:cs="B Mitra"/>
          <w:sz w:val="28"/>
          <w:szCs w:val="28"/>
          <w:lang w:bidi="fa-IR"/>
        </w:rPr>
      </w:pPr>
      <w:r w:rsidRPr="006B6FC1">
        <w:rPr>
          <w:rFonts w:ascii="Times New Roman" w:hAnsi="Times New Roman" w:cs="B Mitra"/>
          <w:b/>
          <w:bCs/>
          <w:sz w:val="28"/>
          <w:szCs w:val="28"/>
          <w:rtl/>
          <w:lang w:bidi="fa-IR"/>
        </w:rPr>
        <w:t>سیستم زمین رینگ پیرامونی:</w:t>
      </w:r>
      <w:r w:rsidRPr="0076180D">
        <w:rPr>
          <w:rFonts w:ascii="Times New Roman" w:hAnsi="Times New Roman" w:cs="B Mitra"/>
          <w:sz w:val="28"/>
          <w:szCs w:val="28"/>
          <w:rtl/>
          <w:lang w:bidi="fa-IR"/>
        </w:rPr>
        <w:t xml:space="preserve"> </w:t>
      </w:r>
      <w:r w:rsidR="00FF3D93">
        <w:rPr>
          <w:rFonts w:ascii="Times New Roman" w:hAnsi="Times New Roman" w:cs="B Mitra" w:hint="cs"/>
          <w:sz w:val="28"/>
          <w:szCs w:val="28"/>
          <w:rtl/>
          <w:lang w:bidi="fa-IR"/>
        </w:rPr>
        <w:t>با توجه به کاربرد سیستم زمین به منظور دفع موج ناشی از صاعقه به زمین، میبایست نزدیکترین مکان ممکن برای ایجاد آن مهیا گردد لذا در کنار هر پایه روشنایی و همچنین دوربین‌ها، سه عدد میله زمین در نظر گرفته شده است</w:t>
      </w:r>
      <w:r w:rsidR="00791BBF">
        <w:rPr>
          <w:rFonts w:ascii="Times New Roman" w:hAnsi="Times New Roman" w:cs="B Mitra" w:hint="cs"/>
          <w:sz w:val="28"/>
          <w:szCs w:val="28"/>
          <w:rtl/>
          <w:lang w:bidi="fa-IR"/>
        </w:rPr>
        <w:t>.</w:t>
      </w:r>
    </w:p>
    <w:p w14:paraId="0AD39492" w14:textId="77777777" w:rsidR="00791BBF" w:rsidRDefault="00791BBF" w:rsidP="00791BBF">
      <w:pPr>
        <w:pStyle w:val="ListParagraph"/>
        <w:bidi/>
        <w:ind w:left="360"/>
        <w:rPr>
          <w:rFonts w:ascii="Times New Roman" w:hAnsi="Times New Roman" w:cs="B Mitra"/>
          <w:sz w:val="28"/>
          <w:szCs w:val="28"/>
          <w:lang w:bidi="fa-IR"/>
        </w:rPr>
      </w:pPr>
    </w:p>
    <w:p w14:paraId="71F75630" w14:textId="77777777" w:rsidR="0005307E" w:rsidRDefault="0076180D" w:rsidP="0005307E">
      <w:pPr>
        <w:pStyle w:val="ListParagraph"/>
        <w:numPr>
          <w:ilvl w:val="0"/>
          <w:numId w:val="1"/>
        </w:numPr>
        <w:bidi/>
        <w:rPr>
          <w:rFonts w:ascii="Times New Roman" w:hAnsi="Times New Roman" w:cs="B Mitra"/>
          <w:sz w:val="28"/>
          <w:szCs w:val="28"/>
          <w:lang w:bidi="fa-IR"/>
        </w:rPr>
      </w:pPr>
      <w:r w:rsidRPr="00FF3D93">
        <w:rPr>
          <w:rFonts w:ascii="Times New Roman" w:hAnsi="Times New Roman" w:cs="B Mitra"/>
          <w:b/>
          <w:bCs/>
          <w:sz w:val="28"/>
          <w:szCs w:val="28"/>
          <w:rtl/>
          <w:lang w:bidi="fa-IR"/>
        </w:rPr>
        <w:t xml:space="preserve">نصب </w:t>
      </w:r>
      <w:r w:rsidRPr="00FF3D93">
        <w:rPr>
          <w:rFonts w:ascii="Times New Roman" w:hAnsi="Times New Roman" w:cs="B Mitra"/>
          <w:b/>
          <w:bCs/>
          <w:sz w:val="28"/>
          <w:szCs w:val="28"/>
          <w:lang w:bidi="fa-IR"/>
        </w:rPr>
        <w:t>Surge Protection Device (SPD)</w:t>
      </w:r>
      <w:r w:rsidRPr="00FF3D93">
        <w:rPr>
          <w:rFonts w:ascii="Times New Roman" w:hAnsi="Times New Roman" w:cs="B Mitra" w:hint="cs"/>
          <w:b/>
          <w:bCs/>
          <w:sz w:val="28"/>
          <w:szCs w:val="28"/>
          <w:rtl/>
          <w:lang w:bidi="fa-IR"/>
        </w:rPr>
        <w:t xml:space="preserve"> در تابلوهای </w:t>
      </w:r>
      <w:r w:rsidRPr="00FF3D93">
        <w:rPr>
          <w:rFonts w:ascii="Times New Roman" w:hAnsi="Times New Roman" w:cs="B Mitra"/>
          <w:b/>
          <w:bCs/>
          <w:sz w:val="28"/>
          <w:szCs w:val="28"/>
          <w:lang w:bidi="fa-IR"/>
        </w:rPr>
        <w:t xml:space="preserve">LPE01-16 </w:t>
      </w:r>
      <w:r w:rsidRPr="00FF3D93">
        <w:rPr>
          <w:rFonts w:ascii="Times New Roman" w:hAnsi="Times New Roman" w:cs="B Mitra" w:hint="cs"/>
          <w:b/>
          <w:bCs/>
          <w:sz w:val="28"/>
          <w:szCs w:val="28"/>
          <w:rtl/>
          <w:lang w:bidi="fa-IR"/>
        </w:rPr>
        <w:t xml:space="preserve"> و </w:t>
      </w:r>
      <w:r w:rsidRPr="00FF3D93">
        <w:rPr>
          <w:rFonts w:ascii="Times New Roman" w:hAnsi="Times New Roman" w:cs="B Mitra"/>
          <w:b/>
          <w:bCs/>
          <w:sz w:val="28"/>
          <w:szCs w:val="28"/>
          <w:lang w:bidi="fa-IR"/>
        </w:rPr>
        <w:t>LPW01-08</w:t>
      </w:r>
      <w:r w:rsidRPr="00FF3D93">
        <w:rPr>
          <w:rFonts w:ascii="Times New Roman" w:hAnsi="Times New Roman" w:cs="B Mitra" w:hint="cs"/>
          <w:b/>
          <w:bCs/>
          <w:sz w:val="28"/>
          <w:szCs w:val="28"/>
          <w:rtl/>
          <w:lang w:bidi="fa-IR"/>
        </w:rPr>
        <w:t>:</w:t>
      </w:r>
      <w:r w:rsidR="0005307E" w:rsidRPr="00FF3D93">
        <w:rPr>
          <w:rFonts w:ascii="Times New Roman" w:hAnsi="Times New Roman" w:cs="B Mitra" w:hint="cs"/>
          <w:sz w:val="28"/>
          <w:szCs w:val="28"/>
          <w:rtl/>
          <w:lang w:bidi="fa-IR"/>
        </w:rPr>
        <w:t xml:space="preserve"> </w:t>
      </w:r>
      <w:r w:rsidRPr="00FF3D93">
        <w:rPr>
          <w:rFonts w:ascii="Times New Roman" w:hAnsi="Times New Roman" w:cs="B Mitra" w:hint="cs"/>
          <w:sz w:val="28"/>
          <w:szCs w:val="28"/>
          <w:rtl/>
          <w:lang w:bidi="fa-IR"/>
        </w:rPr>
        <w:t>تجهیزات حساس شامل جانکشن باکس‌ها و دوربین‌ از تابلوهای</w:t>
      </w:r>
      <w:r w:rsidR="00341AFF" w:rsidRPr="00FF3D93">
        <w:rPr>
          <w:rFonts w:ascii="Times New Roman" w:hAnsi="Times New Roman" w:cs="B Mitra" w:hint="cs"/>
          <w:sz w:val="28"/>
          <w:szCs w:val="28"/>
          <w:rtl/>
          <w:lang w:bidi="fa-IR"/>
        </w:rPr>
        <w:t xml:space="preserve"> </w:t>
      </w:r>
      <w:r w:rsidR="00341AFF" w:rsidRPr="00FF3D93">
        <w:rPr>
          <w:rFonts w:ascii="Times New Roman" w:hAnsi="Times New Roman" w:cs="B Mitra"/>
          <w:sz w:val="28"/>
          <w:szCs w:val="28"/>
          <w:lang w:bidi="fa-IR"/>
        </w:rPr>
        <w:t>LPE01-16</w:t>
      </w:r>
      <w:r w:rsidR="00341AFF" w:rsidRPr="00FF3D93">
        <w:rPr>
          <w:rFonts w:ascii="Times New Roman" w:hAnsi="Times New Roman" w:cs="B Mitra" w:hint="cs"/>
          <w:sz w:val="28"/>
          <w:szCs w:val="28"/>
          <w:rtl/>
          <w:lang w:bidi="fa-IR"/>
        </w:rPr>
        <w:t xml:space="preserve"> و </w:t>
      </w:r>
      <w:r w:rsidR="00341AFF" w:rsidRPr="00FF3D93">
        <w:rPr>
          <w:rFonts w:ascii="Times New Roman" w:hAnsi="Times New Roman" w:cs="B Mitra"/>
          <w:sz w:val="28"/>
          <w:szCs w:val="28"/>
          <w:lang w:bidi="fa-IR"/>
        </w:rPr>
        <w:t>LPW01-08</w:t>
      </w:r>
      <w:r w:rsidRPr="00FF3D93">
        <w:rPr>
          <w:rFonts w:ascii="Times New Roman" w:hAnsi="Times New Roman" w:cs="B Mitra" w:hint="cs"/>
          <w:sz w:val="28"/>
          <w:szCs w:val="28"/>
          <w:rtl/>
          <w:lang w:bidi="fa-IR"/>
        </w:rPr>
        <w:t xml:space="preserve"> تغذیه می‌شوند و عدم وجود تجهیزات حفاظت در برابر اضافه ولتاژ </w:t>
      </w:r>
      <w:r w:rsidRPr="00FF3D93">
        <w:rPr>
          <w:rFonts w:ascii="Times New Roman" w:hAnsi="Times New Roman" w:cs="B Mitra"/>
          <w:sz w:val="28"/>
          <w:szCs w:val="28"/>
          <w:lang w:bidi="fa-IR"/>
        </w:rPr>
        <w:t>(SPD)</w:t>
      </w:r>
      <w:r w:rsidRPr="00FF3D93">
        <w:rPr>
          <w:rFonts w:ascii="Times New Roman" w:hAnsi="Times New Roman" w:cs="B Mitra" w:hint="cs"/>
          <w:sz w:val="28"/>
          <w:szCs w:val="28"/>
          <w:rtl/>
          <w:lang w:bidi="fa-IR"/>
        </w:rPr>
        <w:t xml:space="preserve"> موجب خرابی برخی </w:t>
      </w:r>
      <w:r w:rsidR="00A16971" w:rsidRPr="00FF3D93">
        <w:rPr>
          <w:rFonts w:ascii="Times New Roman" w:hAnsi="Times New Roman" w:cs="B Mitra" w:hint="cs"/>
          <w:sz w:val="28"/>
          <w:szCs w:val="28"/>
          <w:rtl/>
          <w:lang w:bidi="fa-IR"/>
        </w:rPr>
        <w:t>تجهیزات</w:t>
      </w:r>
      <w:r w:rsidR="00B82696" w:rsidRPr="00FF3D93">
        <w:rPr>
          <w:rFonts w:ascii="Times New Roman" w:hAnsi="Times New Roman" w:cs="B Mitra" w:hint="cs"/>
          <w:sz w:val="28"/>
          <w:szCs w:val="28"/>
          <w:rtl/>
          <w:lang w:bidi="fa-IR"/>
        </w:rPr>
        <w:t xml:space="preserve"> از جمله بردهاي </w:t>
      </w:r>
      <w:r w:rsidR="00B82696" w:rsidRPr="00FF3D93">
        <w:rPr>
          <w:rFonts w:ascii="Times New Roman" w:hAnsi="Times New Roman" w:cs="B Mitra"/>
          <w:sz w:val="28"/>
          <w:szCs w:val="28"/>
          <w:lang w:bidi="fa-IR"/>
        </w:rPr>
        <w:t>K20</w:t>
      </w:r>
      <w:r w:rsidR="00A16971" w:rsidRPr="00FF3D93">
        <w:rPr>
          <w:rFonts w:ascii="Times New Roman" w:hAnsi="Times New Roman" w:cs="B Mitra" w:hint="cs"/>
          <w:sz w:val="28"/>
          <w:szCs w:val="28"/>
          <w:rtl/>
          <w:lang w:bidi="fa-IR"/>
        </w:rPr>
        <w:t xml:space="preserve"> </w:t>
      </w:r>
      <w:r w:rsidR="00530C69" w:rsidRPr="00FF3D93">
        <w:rPr>
          <w:rFonts w:ascii="Times New Roman" w:hAnsi="Times New Roman" w:cs="B Mitra" w:hint="cs"/>
          <w:sz w:val="28"/>
          <w:szCs w:val="28"/>
          <w:rtl/>
          <w:lang w:bidi="fa-IR"/>
        </w:rPr>
        <w:t xml:space="preserve">گردیده است. لذا </w:t>
      </w:r>
      <w:r w:rsidR="00D720FB" w:rsidRPr="00FF3D93">
        <w:rPr>
          <w:rFonts w:ascii="Times New Roman" w:hAnsi="Times New Roman" w:cs="B Mitra" w:hint="cs"/>
          <w:sz w:val="28"/>
          <w:szCs w:val="28"/>
          <w:rtl/>
          <w:lang w:bidi="fa-IR"/>
        </w:rPr>
        <w:t>برای این تابلوها مناسب با سطح ولتاژ کاری و درجه حفاظت</w:t>
      </w:r>
      <w:r w:rsidR="005E383E" w:rsidRPr="00FF3D93">
        <w:rPr>
          <w:rFonts w:ascii="Times New Roman" w:hAnsi="Times New Roman" w:cs="B Mitra" w:hint="cs"/>
          <w:sz w:val="28"/>
          <w:szCs w:val="28"/>
          <w:rtl/>
          <w:lang w:bidi="fa-IR"/>
        </w:rPr>
        <w:t>،</w:t>
      </w:r>
      <w:r w:rsidR="00D720FB" w:rsidRPr="00FF3D93">
        <w:rPr>
          <w:rFonts w:ascii="Times New Roman" w:hAnsi="Times New Roman" w:cs="B Mitra" w:hint="cs"/>
          <w:sz w:val="28"/>
          <w:szCs w:val="28"/>
          <w:rtl/>
          <w:lang w:bidi="fa-IR"/>
        </w:rPr>
        <w:t xml:space="preserve"> </w:t>
      </w:r>
      <w:r w:rsidR="00D720FB" w:rsidRPr="00FF3D93">
        <w:rPr>
          <w:rFonts w:ascii="Times New Roman" w:hAnsi="Times New Roman" w:cs="B Mitra"/>
          <w:sz w:val="28"/>
          <w:szCs w:val="28"/>
          <w:lang w:bidi="fa-IR"/>
        </w:rPr>
        <w:t>SPD</w:t>
      </w:r>
      <w:r w:rsidR="00D720FB" w:rsidRPr="00FF3D93">
        <w:rPr>
          <w:rFonts w:ascii="Times New Roman" w:hAnsi="Times New Roman" w:cs="B Mitra" w:hint="cs"/>
          <w:sz w:val="28"/>
          <w:szCs w:val="28"/>
          <w:rtl/>
          <w:lang w:bidi="fa-IR"/>
        </w:rPr>
        <w:t xml:space="preserve"> </w:t>
      </w:r>
      <w:r w:rsidR="00426B46" w:rsidRPr="00FF3D93">
        <w:rPr>
          <w:rFonts w:ascii="Times New Roman" w:hAnsi="Times New Roman" w:cs="B Mitra" w:hint="cs"/>
          <w:sz w:val="28"/>
          <w:szCs w:val="28"/>
          <w:rtl/>
          <w:lang w:bidi="fa-IR"/>
        </w:rPr>
        <w:t xml:space="preserve">مناسب </w:t>
      </w:r>
      <w:r w:rsidR="00D720FB" w:rsidRPr="00FF3D93">
        <w:rPr>
          <w:rFonts w:ascii="Times New Roman" w:hAnsi="Times New Roman" w:cs="B Mitra" w:hint="cs"/>
          <w:sz w:val="28"/>
          <w:szCs w:val="28"/>
          <w:rtl/>
          <w:lang w:bidi="fa-IR"/>
        </w:rPr>
        <w:t xml:space="preserve">در نظر گرفته شده است. </w:t>
      </w:r>
      <w:r w:rsidR="00FF3D93">
        <w:rPr>
          <w:rFonts w:ascii="Times New Roman" w:hAnsi="Times New Roman" w:cs="B Mitra" w:hint="cs"/>
          <w:sz w:val="28"/>
          <w:szCs w:val="28"/>
          <w:rtl/>
          <w:lang w:bidi="fa-IR"/>
        </w:rPr>
        <w:t xml:space="preserve">با توجه به نقشه‌ تابلوها که در پروژه </w:t>
      </w:r>
      <w:r w:rsidR="00FF3D93">
        <w:rPr>
          <w:rFonts w:ascii="Times New Roman" w:hAnsi="Times New Roman" w:cs="B Mitra"/>
          <w:sz w:val="28"/>
          <w:szCs w:val="28"/>
          <w:lang w:bidi="fa-IR"/>
        </w:rPr>
        <w:t>IC329</w:t>
      </w:r>
      <w:r w:rsidR="00FF3D93">
        <w:rPr>
          <w:rFonts w:ascii="Times New Roman" w:hAnsi="Times New Roman" w:cs="B Mitra" w:hint="cs"/>
          <w:sz w:val="28"/>
          <w:szCs w:val="28"/>
          <w:rtl/>
          <w:lang w:bidi="fa-IR"/>
        </w:rPr>
        <w:t xml:space="preserve"> آمده است، برای هر تابلو سه عدد </w:t>
      </w:r>
      <w:r w:rsidR="00FF3D93">
        <w:rPr>
          <w:rFonts w:ascii="Times New Roman" w:hAnsi="Times New Roman" w:cs="B Mitra"/>
          <w:sz w:val="28"/>
          <w:szCs w:val="28"/>
          <w:lang w:bidi="fa-IR"/>
        </w:rPr>
        <w:t>SPD</w:t>
      </w:r>
      <w:r w:rsidR="00FF3D93">
        <w:rPr>
          <w:rFonts w:ascii="Times New Roman" w:hAnsi="Times New Roman" w:cs="B Mitra" w:hint="cs"/>
          <w:sz w:val="28"/>
          <w:szCs w:val="28"/>
          <w:rtl/>
          <w:lang w:bidi="fa-IR"/>
        </w:rPr>
        <w:t xml:space="preserve"> تکفاز کلاس دو+سه از نوع </w:t>
      </w:r>
      <w:r w:rsidR="00FF3D93">
        <w:rPr>
          <w:rFonts w:ascii="Times New Roman" w:hAnsi="Times New Roman" w:cs="B Mitra"/>
          <w:sz w:val="28"/>
          <w:szCs w:val="28"/>
          <w:lang w:bidi="fa-IR"/>
        </w:rPr>
        <w:t>TNS</w:t>
      </w:r>
      <w:r w:rsidR="00FF3D93">
        <w:rPr>
          <w:rFonts w:ascii="Times New Roman" w:hAnsi="Times New Roman" w:cs="B Mitra" w:hint="cs"/>
          <w:sz w:val="28"/>
          <w:szCs w:val="28"/>
          <w:rtl/>
          <w:lang w:bidi="fa-IR"/>
        </w:rPr>
        <w:t xml:space="preserve"> درنظر گرفته شده است.</w:t>
      </w:r>
    </w:p>
    <w:p w14:paraId="38B275A3" w14:textId="77777777" w:rsidR="00791BBF" w:rsidRPr="00FF3D93" w:rsidRDefault="00791BBF" w:rsidP="00791BBF">
      <w:pPr>
        <w:pStyle w:val="ListParagraph"/>
        <w:bidi/>
        <w:ind w:left="360"/>
        <w:rPr>
          <w:rFonts w:ascii="Times New Roman" w:hAnsi="Times New Roman" w:cs="B Mitra"/>
          <w:sz w:val="28"/>
          <w:szCs w:val="28"/>
          <w:rtl/>
          <w:lang w:bidi="fa-IR"/>
        </w:rPr>
      </w:pPr>
    </w:p>
    <w:p w14:paraId="3157ADFB" w14:textId="77777777" w:rsidR="00FF3D93" w:rsidRDefault="00D720FB" w:rsidP="00FF3D93">
      <w:pPr>
        <w:pStyle w:val="ListParagraph"/>
        <w:numPr>
          <w:ilvl w:val="0"/>
          <w:numId w:val="1"/>
        </w:numPr>
        <w:bidi/>
        <w:rPr>
          <w:rFonts w:ascii="Times New Roman" w:hAnsi="Times New Roman" w:cs="B Mitra"/>
          <w:sz w:val="28"/>
          <w:szCs w:val="28"/>
          <w:lang w:bidi="fa-IR"/>
        </w:rPr>
      </w:pPr>
      <w:r w:rsidRPr="006B6FC1">
        <w:rPr>
          <w:rFonts w:ascii="Times New Roman" w:hAnsi="Times New Roman" w:cs="B Mitra" w:hint="cs"/>
          <w:b/>
          <w:bCs/>
          <w:sz w:val="28"/>
          <w:szCs w:val="28"/>
          <w:rtl/>
          <w:lang w:bidi="fa-IR"/>
        </w:rPr>
        <w:t xml:space="preserve">نصب </w:t>
      </w:r>
      <w:r w:rsidRPr="006B6FC1">
        <w:rPr>
          <w:rFonts w:ascii="Times New Roman" w:hAnsi="Times New Roman" w:cs="B Mitra"/>
          <w:b/>
          <w:bCs/>
          <w:sz w:val="28"/>
          <w:szCs w:val="28"/>
          <w:lang w:bidi="fa-IR"/>
        </w:rPr>
        <w:t>SPD</w:t>
      </w:r>
      <w:r w:rsidRPr="006B6FC1">
        <w:rPr>
          <w:rFonts w:ascii="Times New Roman" w:hAnsi="Times New Roman" w:cs="B Mitra" w:hint="cs"/>
          <w:b/>
          <w:bCs/>
          <w:sz w:val="28"/>
          <w:szCs w:val="28"/>
          <w:rtl/>
          <w:lang w:bidi="fa-IR"/>
        </w:rPr>
        <w:t xml:space="preserve"> در تابلو</w:t>
      </w:r>
      <w:r w:rsidR="00325802">
        <w:rPr>
          <w:rFonts w:ascii="Times New Roman" w:hAnsi="Times New Roman" w:cs="B Mitra" w:hint="cs"/>
          <w:b/>
          <w:bCs/>
          <w:sz w:val="28"/>
          <w:szCs w:val="28"/>
          <w:rtl/>
          <w:lang w:bidi="fa-IR"/>
        </w:rPr>
        <w:t>های</w:t>
      </w:r>
      <w:r w:rsidRPr="006B6FC1">
        <w:rPr>
          <w:rFonts w:ascii="Times New Roman" w:hAnsi="Times New Roman" w:cs="B Mitra" w:hint="cs"/>
          <w:b/>
          <w:bCs/>
          <w:sz w:val="28"/>
          <w:szCs w:val="28"/>
          <w:rtl/>
          <w:lang w:bidi="fa-IR"/>
        </w:rPr>
        <w:t xml:space="preserve"> </w:t>
      </w:r>
      <w:r w:rsidRPr="006B6FC1">
        <w:rPr>
          <w:rFonts w:ascii="Times New Roman" w:hAnsi="Times New Roman" w:cs="B Mitra"/>
          <w:b/>
          <w:bCs/>
          <w:sz w:val="28"/>
          <w:szCs w:val="28"/>
          <w:lang w:bidi="fa-IR"/>
        </w:rPr>
        <w:t>UPS</w:t>
      </w:r>
      <w:r w:rsidR="00325802">
        <w:rPr>
          <w:rFonts w:ascii="Times New Roman" w:hAnsi="Times New Roman" w:cs="B Mitra" w:hint="cs"/>
          <w:b/>
          <w:bCs/>
          <w:sz w:val="28"/>
          <w:szCs w:val="28"/>
          <w:rtl/>
          <w:lang w:bidi="fa-IR"/>
        </w:rPr>
        <w:t xml:space="preserve"> و </w:t>
      </w:r>
      <w:r w:rsidR="00325802">
        <w:rPr>
          <w:rFonts w:ascii="Times New Roman" w:hAnsi="Times New Roman" w:cs="B Mitra"/>
          <w:b/>
          <w:bCs/>
          <w:sz w:val="28"/>
          <w:szCs w:val="28"/>
          <w:lang w:bidi="fa-IR"/>
        </w:rPr>
        <w:t>MPZ</w:t>
      </w:r>
      <w:r w:rsidRPr="006B6FC1">
        <w:rPr>
          <w:rFonts w:ascii="Times New Roman" w:hAnsi="Times New Roman" w:cs="B Mitra" w:hint="cs"/>
          <w:b/>
          <w:bCs/>
          <w:sz w:val="28"/>
          <w:szCs w:val="28"/>
          <w:rtl/>
          <w:lang w:bidi="fa-IR"/>
        </w:rPr>
        <w:t>:</w:t>
      </w:r>
      <w:r>
        <w:rPr>
          <w:rFonts w:ascii="Times New Roman" w:hAnsi="Times New Roman" w:cs="B Mitra" w:hint="cs"/>
          <w:sz w:val="28"/>
          <w:szCs w:val="28"/>
          <w:rtl/>
          <w:lang w:bidi="fa-IR"/>
        </w:rPr>
        <w:t xml:space="preserve"> به منظور جلوگیری از نفوذ جریان برگشتی ناشی از نصب </w:t>
      </w:r>
      <w:r>
        <w:rPr>
          <w:rFonts w:ascii="Times New Roman" w:hAnsi="Times New Roman" w:cs="B Mitra"/>
          <w:sz w:val="28"/>
          <w:szCs w:val="28"/>
          <w:lang w:bidi="fa-IR"/>
        </w:rPr>
        <w:t>SPD</w:t>
      </w:r>
      <w:r>
        <w:rPr>
          <w:rFonts w:ascii="Times New Roman" w:hAnsi="Times New Roman" w:cs="B Mitra" w:hint="cs"/>
          <w:sz w:val="28"/>
          <w:szCs w:val="28"/>
          <w:rtl/>
          <w:lang w:bidi="fa-IR"/>
        </w:rPr>
        <w:t xml:space="preserve"> در تابلوهای </w:t>
      </w:r>
      <w:r>
        <w:rPr>
          <w:rFonts w:ascii="Times New Roman" w:hAnsi="Times New Roman" w:cs="B Mitra"/>
          <w:sz w:val="28"/>
          <w:szCs w:val="28"/>
          <w:lang w:bidi="fa-IR"/>
        </w:rPr>
        <w:t>LPE01-16</w:t>
      </w:r>
      <w:r>
        <w:rPr>
          <w:rFonts w:ascii="Times New Roman" w:hAnsi="Times New Roman" w:cs="B Mitra" w:hint="cs"/>
          <w:sz w:val="28"/>
          <w:szCs w:val="28"/>
          <w:rtl/>
          <w:lang w:bidi="fa-IR"/>
        </w:rPr>
        <w:t xml:space="preserve"> و </w:t>
      </w:r>
      <w:r>
        <w:rPr>
          <w:rFonts w:ascii="Times New Roman" w:hAnsi="Times New Roman" w:cs="B Mitra"/>
          <w:sz w:val="28"/>
          <w:szCs w:val="28"/>
          <w:lang w:bidi="fa-IR"/>
        </w:rPr>
        <w:t>LPW01-08</w:t>
      </w:r>
      <w:r>
        <w:rPr>
          <w:rFonts w:ascii="Times New Roman" w:hAnsi="Times New Roman" w:cs="B Mitra" w:hint="cs"/>
          <w:sz w:val="28"/>
          <w:szCs w:val="28"/>
          <w:rtl/>
          <w:lang w:bidi="fa-IR"/>
        </w:rPr>
        <w:t xml:space="preserve">، لازم است تا در تابلو بالادست آنها نیز </w:t>
      </w:r>
      <w:r>
        <w:rPr>
          <w:rFonts w:ascii="Times New Roman" w:hAnsi="Times New Roman" w:cs="B Mitra"/>
          <w:sz w:val="28"/>
          <w:szCs w:val="28"/>
          <w:lang w:bidi="fa-IR"/>
        </w:rPr>
        <w:t>SPD</w:t>
      </w:r>
      <w:r>
        <w:rPr>
          <w:rFonts w:ascii="Times New Roman" w:hAnsi="Times New Roman" w:cs="B Mitra" w:hint="cs"/>
          <w:sz w:val="28"/>
          <w:szCs w:val="28"/>
          <w:rtl/>
          <w:lang w:bidi="fa-IR"/>
        </w:rPr>
        <w:t xml:space="preserve"> نصب گردد</w:t>
      </w:r>
      <w:r w:rsidR="00325802">
        <w:rPr>
          <w:rFonts w:ascii="Times New Roman" w:hAnsi="Times New Roman" w:cs="B Mitra" w:hint="cs"/>
          <w:sz w:val="28"/>
          <w:szCs w:val="28"/>
          <w:rtl/>
          <w:lang w:bidi="fa-IR"/>
        </w:rPr>
        <w:t xml:space="preserve">. لذا ارسترهای مناسب در تابلوهای </w:t>
      </w:r>
      <w:r w:rsidR="00325802">
        <w:rPr>
          <w:rFonts w:ascii="Times New Roman" w:hAnsi="Times New Roman" w:cs="B Mitra"/>
          <w:sz w:val="28"/>
          <w:szCs w:val="28"/>
          <w:lang w:bidi="fa-IR"/>
        </w:rPr>
        <w:t>UPS</w:t>
      </w:r>
      <w:r w:rsidR="00325802">
        <w:rPr>
          <w:rFonts w:ascii="Times New Roman" w:hAnsi="Times New Roman" w:cs="B Mitra" w:hint="cs"/>
          <w:sz w:val="28"/>
          <w:szCs w:val="28"/>
          <w:rtl/>
          <w:lang w:bidi="fa-IR"/>
        </w:rPr>
        <w:t xml:space="preserve"> و </w:t>
      </w:r>
      <w:r w:rsidR="00325802">
        <w:rPr>
          <w:rFonts w:ascii="Times New Roman" w:hAnsi="Times New Roman" w:cs="B Mitra"/>
          <w:sz w:val="28"/>
          <w:szCs w:val="28"/>
          <w:lang w:bidi="fa-IR"/>
        </w:rPr>
        <w:t>MPZ</w:t>
      </w:r>
      <w:r w:rsidR="00325802">
        <w:rPr>
          <w:rFonts w:ascii="Times New Roman" w:hAnsi="Times New Roman" w:cs="B Mitra" w:hint="cs"/>
          <w:sz w:val="28"/>
          <w:szCs w:val="28"/>
          <w:rtl/>
          <w:lang w:bidi="fa-IR"/>
        </w:rPr>
        <w:t xml:space="preserve"> درنظر گرفته شده است.</w:t>
      </w:r>
    </w:p>
    <w:p w14:paraId="0BBA3FC4" w14:textId="77777777" w:rsidR="0005307E" w:rsidRPr="0005307E" w:rsidRDefault="0005307E" w:rsidP="00635025">
      <w:pPr>
        <w:pStyle w:val="ListParagraph"/>
        <w:tabs>
          <w:tab w:val="left" w:pos="6045"/>
        </w:tabs>
        <w:rPr>
          <w:rFonts w:ascii="Times New Roman" w:hAnsi="Times New Roman" w:cs="B Mitra"/>
          <w:sz w:val="28"/>
          <w:szCs w:val="28"/>
          <w:lang w:bidi="fa-IR"/>
        </w:rPr>
      </w:pPr>
    </w:p>
    <w:p w14:paraId="032D03EB" w14:textId="77777777" w:rsidR="00C70B9C" w:rsidRPr="00325802" w:rsidRDefault="00A4439F" w:rsidP="00325802">
      <w:pPr>
        <w:pStyle w:val="ListParagraph"/>
        <w:numPr>
          <w:ilvl w:val="0"/>
          <w:numId w:val="1"/>
        </w:numPr>
        <w:bidi/>
        <w:rPr>
          <w:rFonts w:ascii="Times New Roman" w:hAnsi="Times New Roman" w:cs="B Mitra"/>
          <w:sz w:val="28"/>
          <w:szCs w:val="28"/>
          <w:rtl/>
          <w:lang w:bidi="fa-IR"/>
        </w:rPr>
      </w:pPr>
      <w:r w:rsidRPr="006B6FC1">
        <w:rPr>
          <w:rFonts w:ascii="Times New Roman" w:hAnsi="Times New Roman" w:cs="B Mitra" w:hint="cs"/>
          <w:b/>
          <w:bCs/>
          <w:sz w:val="28"/>
          <w:szCs w:val="28"/>
          <w:rtl/>
          <w:lang w:bidi="fa-IR"/>
        </w:rPr>
        <w:t xml:space="preserve">نصب </w:t>
      </w:r>
      <w:r w:rsidRPr="006B6FC1">
        <w:rPr>
          <w:rFonts w:ascii="Times New Roman" w:hAnsi="Times New Roman" w:cs="B Mitra"/>
          <w:b/>
          <w:bCs/>
          <w:sz w:val="28"/>
          <w:szCs w:val="28"/>
          <w:lang w:bidi="fa-IR"/>
        </w:rPr>
        <w:t>SPD</w:t>
      </w:r>
      <w:r w:rsidRPr="006B6FC1">
        <w:rPr>
          <w:rFonts w:ascii="Times New Roman" w:hAnsi="Times New Roman" w:cs="B Mitra" w:hint="cs"/>
          <w:b/>
          <w:bCs/>
          <w:sz w:val="28"/>
          <w:szCs w:val="28"/>
          <w:rtl/>
          <w:lang w:bidi="fa-IR"/>
        </w:rPr>
        <w:t xml:space="preserve"> در ورودی </w:t>
      </w:r>
      <w:r w:rsidR="00325802">
        <w:rPr>
          <w:rFonts w:ascii="Times New Roman" w:hAnsi="Times New Roman" w:cs="B Mitra" w:hint="cs"/>
          <w:b/>
          <w:bCs/>
          <w:sz w:val="28"/>
          <w:szCs w:val="28"/>
          <w:rtl/>
          <w:lang w:bidi="fa-IR"/>
        </w:rPr>
        <w:t>دوربین‌ها و ماژول‌های آنها</w:t>
      </w:r>
      <w:r w:rsidRPr="006B6FC1">
        <w:rPr>
          <w:rFonts w:ascii="Times New Roman" w:hAnsi="Times New Roman" w:cs="B Mitra" w:hint="cs"/>
          <w:b/>
          <w:bCs/>
          <w:sz w:val="28"/>
          <w:szCs w:val="28"/>
          <w:rtl/>
          <w:lang w:bidi="fa-IR"/>
        </w:rPr>
        <w:t xml:space="preserve">: </w:t>
      </w:r>
      <w:r>
        <w:rPr>
          <w:rFonts w:ascii="Times New Roman" w:hAnsi="Times New Roman" w:cs="B Mitra" w:hint="cs"/>
          <w:sz w:val="28"/>
          <w:szCs w:val="28"/>
          <w:rtl/>
          <w:lang w:bidi="fa-IR"/>
        </w:rPr>
        <w:t>بررسی‌ها نشان می‌دهد</w:t>
      </w:r>
      <w:r w:rsidR="00497715">
        <w:rPr>
          <w:rFonts w:ascii="Times New Roman" w:hAnsi="Times New Roman" w:cs="B Mitra" w:hint="cs"/>
          <w:sz w:val="28"/>
          <w:szCs w:val="28"/>
          <w:rtl/>
          <w:lang w:bidi="fa-IR"/>
        </w:rPr>
        <w:t xml:space="preserve"> که یکی از دلایل خرابی تجهیزات جانکشن باکس برخورد صاعقه به دوربین مدار بسته و انتقال جریان از طریق کابل آن </w:t>
      </w:r>
      <w:r w:rsidR="00EF32DA">
        <w:rPr>
          <w:rFonts w:ascii="Times New Roman" w:hAnsi="Times New Roman" w:cs="B Mitra" w:hint="cs"/>
          <w:sz w:val="28"/>
          <w:szCs w:val="28"/>
          <w:rtl/>
          <w:lang w:bidi="fa-IR"/>
        </w:rPr>
        <w:t>مي‌باشد</w:t>
      </w:r>
      <w:r w:rsidR="00497715">
        <w:rPr>
          <w:rFonts w:ascii="Times New Roman" w:hAnsi="Times New Roman" w:cs="B Mitra" w:hint="cs"/>
          <w:sz w:val="28"/>
          <w:szCs w:val="28"/>
          <w:rtl/>
          <w:lang w:bidi="fa-IR"/>
        </w:rPr>
        <w:t xml:space="preserve"> که به همین دلیل لازم است تا ماژول‌ها در مقابل جریان صاعقه حفاظت شوند. </w:t>
      </w:r>
    </w:p>
    <w:p w14:paraId="70FC0D4F" w14:textId="77777777" w:rsidR="00C70B9C" w:rsidRPr="000A0AB9" w:rsidRDefault="00C70B9C" w:rsidP="00C70B9C">
      <w:pPr>
        <w:bidi/>
        <w:jc w:val="center"/>
        <w:rPr>
          <w:lang w:bidi="fa-IR"/>
        </w:rPr>
      </w:pPr>
    </w:p>
    <w:p w14:paraId="10977FB9" w14:textId="77777777" w:rsidR="005D462A" w:rsidRDefault="00EF32DA" w:rsidP="005D462A">
      <w:pPr>
        <w:pStyle w:val="ListParagraph"/>
        <w:numPr>
          <w:ilvl w:val="0"/>
          <w:numId w:val="1"/>
        </w:numPr>
        <w:bidi/>
        <w:rPr>
          <w:rFonts w:ascii="Times New Roman" w:hAnsi="Times New Roman" w:cs="B Mitra"/>
          <w:sz w:val="28"/>
          <w:szCs w:val="28"/>
          <w:lang w:bidi="fa-IR"/>
        </w:rPr>
      </w:pPr>
      <w:r w:rsidRPr="003744D1">
        <w:rPr>
          <w:rFonts w:ascii="Times New Roman" w:hAnsi="Times New Roman" w:cs="B Mitra" w:hint="cs"/>
          <w:b/>
          <w:bCs/>
          <w:sz w:val="28"/>
          <w:szCs w:val="28"/>
          <w:rtl/>
          <w:lang w:bidi="fa-IR"/>
        </w:rPr>
        <w:t>نصب برقگير ميله‌اي بر روي پايه‌هاي روشنايي و دوربين هاي حفاظتي:</w:t>
      </w:r>
      <w:r w:rsidRPr="003744D1">
        <w:rPr>
          <w:rFonts w:ascii="Times New Roman" w:hAnsi="Times New Roman" w:cs="B Mitra" w:hint="cs"/>
          <w:sz w:val="28"/>
          <w:szCs w:val="28"/>
          <w:rtl/>
          <w:lang w:bidi="fa-IR"/>
        </w:rPr>
        <w:t xml:space="preserve"> علاوه بر نصب </w:t>
      </w:r>
      <w:r w:rsidRPr="003744D1">
        <w:rPr>
          <w:rFonts w:ascii="Times New Roman" w:hAnsi="Times New Roman" w:cs="B Mitra"/>
          <w:sz w:val="28"/>
          <w:szCs w:val="28"/>
          <w:lang w:bidi="fa-IR"/>
        </w:rPr>
        <w:t>SPD</w:t>
      </w:r>
      <w:r w:rsidRPr="003744D1">
        <w:rPr>
          <w:rFonts w:ascii="Times New Roman" w:hAnsi="Times New Roman" w:cs="B Mitra" w:hint="cs"/>
          <w:sz w:val="28"/>
          <w:szCs w:val="28"/>
          <w:rtl/>
          <w:lang w:bidi="fa-IR"/>
        </w:rPr>
        <w:t xml:space="preserve"> در تابلوها و تجهيزات الكترونيكي، </w:t>
      </w:r>
      <w:r w:rsidR="004113DC" w:rsidRPr="003744D1">
        <w:rPr>
          <w:rFonts w:ascii="Times New Roman" w:hAnsi="Times New Roman" w:cs="B Mitra" w:hint="cs"/>
          <w:sz w:val="28"/>
          <w:szCs w:val="28"/>
          <w:rtl/>
          <w:lang w:bidi="fa-IR"/>
        </w:rPr>
        <w:t>لازم است تا انرژ</w:t>
      </w:r>
      <w:r w:rsidR="003744D1" w:rsidRPr="003744D1">
        <w:rPr>
          <w:rFonts w:ascii="Times New Roman" w:hAnsi="Times New Roman" w:cs="B Mitra" w:hint="cs"/>
          <w:sz w:val="28"/>
          <w:szCs w:val="28"/>
          <w:rtl/>
          <w:lang w:bidi="fa-IR"/>
        </w:rPr>
        <w:t>ي صاعقه فرود</w:t>
      </w:r>
      <w:r w:rsidR="009E1C39" w:rsidRPr="003744D1">
        <w:rPr>
          <w:rFonts w:ascii="Times New Roman" w:hAnsi="Times New Roman" w:cs="B Mitra" w:hint="cs"/>
          <w:sz w:val="28"/>
          <w:szCs w:val="28"/>
          <w:rtl/>
          <w:lang w:bidi="fa-IR"/>
        </w:rPr>
        <w:t xml:space="preserve"> آمده از طريق ميله برقگير </w:t>
      </w:r>
      <w:r w:rsidR="004113DC" w:rsidRPr="003744D1">
        <w:rPr>
          <w:rFonts w:ascii="Times New Roman" w:hAnsi="Times New Roman" w:cs="B Mitra" w:hint="cs"/>
          <w:sz w:val="28"/>
          <w:szCs w:val="28"/>
          <w:rtl/>
          <w:lang w:bidi="fa-IR"/>
        </w:rPr>
        <w:t>و هادي به سيستم زمين</w:t>
      </w:r>
      <w:r w:rsidR="003744D1" w:rsidRPr="003744D1">
        <w:rPr>
          <w:rFonts w:ascii="Times New Roman" w:hAnsi="Times New Roman" w:cs="B Mitra" w:hint="cs"/>
          <w:sz w:val="28"/>
          <w:szCs w:val="28"/>
          <w:rtl/>
          <w:lang w:bidi="fa-IR"/>
        </w:rPr>
        <w:t xml:space="preserve"> منتقل</w:t>
      </w:r>
      <w:r w:rsidR="004113DC" w:rsidRPr="003744D1">
        <w:rPr>
          <w:rFonts w:ascii="Times New Roman" w:hAnsi="Times New Roman" w:cs="B Mitra" w:hint="cs"/>
          <w:sz w:val="28"/>
          <w:szCs w:val="28"/>
          <w:rtl/>
          <w:lang w:bidi="fa-IR"/>
        </w:rPr>
        <w:t xml:space="preserve"> شود. براي اين منظور ابتدا تصميم گرفته شد تا با نصب ميله برقگير </w:t>
      </w:r>
      <w:r w:rsidR="003744D1" w:rsidRPr="003744D1">
        <w:rPr>
          <w:rFonts w:ascii="Times New Roman" w:hAnsi="Times New Roman" w:cs="B Mitra" w:hint="cs"/>
          <w:sz w:val="28"/>
          <w:szCs w:val="28"/>
          <w:rtl/>
          <w:lang w:bidi="fa-IR"/>
        </w:rPr>
        <w:t>2</w:t>
      </w:r>
      <w:r w:rsidR="004113DC" w:rsidRPr="003744D1">
        <w:rPr>
          <w:rFonts w:ascii="Times New Roman" w:hAnsi="Times New Roman" w:cs="B Mitra" w:hint="cs"/>
          <w:sz w:val="28"/>
          <w:szCs w:val="28"/>
          <w:rtl/>
          <w:lang w:bidi="fa-IR"/>
        </w:rPr>
        <w:t xml:space="preserve"> متري بر روي پايه‌هاي روشنايي، علاوه بر حفاظت آنها، حفاظت دوربين‌ها نيز تواما صورت گيرد. محاسبات نشان داد كه با اين روش حدود يك سوم دوربين‌ها در ناحيه حفاظت شده قرار نخواهند گرفت و لازم است تا ميله برقگير بصورت مستقيم بر روي آنها نصب شود.</w:t>
      </w:r>
      <w:r w:rsidR="003744D1" w:rsidRPr="003744D1">
        <w:rPr>
          <w:rFonts w:ascii="Times New Roman" w:hAnsi="Times New Roman" w:cs="B Mitra" w:hint="cs"/>
          <w:sz w:val="28"/>
          <w:szCs w:val="28"/>
          <w:rtl/>
          <w:lang w:bidi="fa-IR"/>
        </w:rPr>
        <w:t xml:space="preserve"> همچنین لازم به ذکر است که بدلیل ویژگی رندم صاعقه، حتی در صورت پوشش کامل دوربین‌ها توسط صاعقه گیر نصب شده بر روی پایه روشنایی، احتمال برخورد صاعقه به دوربین‌های مدار بسته وجود خواهد داشت. بنابراین برای حفاظت بهتر آنها لازم است هر پایه روشنایی به یک میله صاعقه‌گیر مجهز باشد تا اولویت برخورد صاعقه به پایه روشنایی باشد.</w:t>
      </w:r>
    </w:p>
    <w:p w14:paraId="1F0B9588" w14:textId="77777777" w:rsidR="007D5831" w:rsidRPr="00461338" w:rsidRDefault="003744D1" w:rsidP="00461338">
      <w:pPr>
        <w:pStyle w:val="ListParagraph"/>
        <w:numPr>
          <w:ilvl w:val="0"/>
          <w:numId w:val="1"/>
        </w:numPr>
        <w:bidi/>
        <w:rPr>
          <w:rFonts w:ascii="Times New Roman" w:hAnsi="Times New Roman" w:cs="B Mitra"/>
          <w:sz w:val="28"/>
          <w:szCs w:val="28"/>
          <w:rtl/>
          <w:lang w:bidi="fa-IR"/>
        </w:rPr>
      </w:pPr>
      <w:r>
        <w:rPr>
          <w:rFonts w:ascii="Times New Roman" w:hAnsi="Times New Roman" w:cs="B Mitra" w:hint="cs"/>
          <w:b/>
          <w:bCs/>
          <w:sz w:val="28"/>
          <w:szCs w:val="28"/>
          <w:rtl/>
          <w:lang w:bidi="fa-IR"/>
        </w:rPr>
        <w:t>استفاده از میله زمین</w:t>
      </w:r>
      <w:r w:rsidRPr="003744D1">
        <w:rPr>
          <w:rFonts w:ascii="Times New Roman" w:hAnsi="Times New Roman" w:cs="B Mitra" w:hint="cs"/>
          <w:b/>
          <w:bCs/>
          <w:sz w:val="28"/>
          <w:szCs w:val="28"/>
          <w:rtl/>
          <w:lang w:bidi="fa-IR"/>
        </w:rPr>
        <w:t>:</w:t>
      </w:r>
      <w:r w:rsidRPr="003744D1">
        <w:rPr>
          <w:rFonts w:ascii="Times New Roman" w:hAnsi="Times New Roman" w:cs="B Mitra" w:hint="cs"/>
          <w:sz w:val="28"/>
          <w:szCs w:val="28"/>
          <w:rtl/>
          <w:lang w:bidi="fa-IR"/>
        </w:rPr>
        <w:t xml:space="preserve"> </w:t>
      </w:r>
      <w:r>
        <w:rPr>
          <w:rFonts w:ascii="Times New Roman" w:hAnsi="Times New Roman" w:cs="B Mitra" w:hint="cs"/>
          <w:sz w:val="28"/>
          <w:szCs w:val="28"/>
          <w:rtl/>
          <w:lang w:bidi="fa-IR"/>
        </w:rPr>
        <w:t>با توجه به عدم وجود سیستم زمین در رینگ پیرامونی نیروگاه، بهترین و مطمئن ترین روش که نیاز به نگهداری دوره‌ای نیز نداشته باشد استفاده از میله زمین می باشد که با توجه به جنس زمین منطقه، برای هر کدام از پایه‌های روشنایی و یا دوربین‌ها، سه عدد میله زمین درنظر گرفته شده است.</w:t>
      </w:r>
    </w:p>
    <w:sectPr w:rsidR="007D5831" w:rsidRPr="00461338" w:rsidSect="00286477">
      <w:headerReference w:type="default" r:id="rId8"/>
      <w:footerReference w:type="default" r:id="rId9"/>
      <w:pgSz w:w="12240" w:h="15840"/>
      <w:pgMar w:top="1440" w:right="1440" w:bottom="1440" w:left="1440"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8CC60" w14:textId="77777777" w:rsidR="001646EE" w:rsidRDefault="001646EE" w:rsidP="00084DF0">
      <w:r>
        <w:separator/>
      </w:r>
    </w:p>
  </w:endnote>
  <w:endnote w:type="continuationSeparator" w:id="0">
    <w:p w14:paraId="57BC7772" w14:textId="77777777" w:rsidR="001646EE" w:rsidRDefault="001646EE" w:rsidP="0008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458844948"/>
      <w:docPartObj>
        <w:docPartGallery w:val="Page Numbers (Bottom of Page)"/>
        <w:docPartUnique/>
      </w:docPartObj>
    </w:sdtPr>
    <w:sdtEndPr>
      <w:rPr>
        <w:noProof/>
      </w:rPr>
    </w:sdtEndPr>
    <w:sdtContent>
      <w:p w14:paraId="07F1AC47" w14:textId="7F9B79E0" w:rsidR="005139F2" w:rsidRPr="005139F2" w:rsidRDefault="005139F2" w:rsidP="005139F2">
        <w:pPr>
          <w:pStyle w:val="Footer"/>
          <w:bidi/>
          <w:jc w:val="center"/>
          <w:rPr>
            <w:sz w:val="28"/>
            <w:szCs w:val="28"/>
          </w:rPr>
        </w:pPr>
        <w:r w:rsidRPr="005139F2">
          <w:rPr>
            <w:sz w:val="28"/>
            <w:szCs w:val="28"/>
          </w:rPr>
          <w:fldChar w:fldCharType="begin"/>
        </w:r>
        <w:r w:rsidRPr="005139F2">
          <w:rPr>
            <w:sz w:val="28"/>
            <w:szCs w:val="28"/>
          </w:rPr>
          <w:instrText xml:space="preserve"> PAGE   \* MERGEFORMAT </w:instrText>
        </w:r>
        <w:r w:rsidRPr="005139F2">
          <w:rPr>
            <w:sz w:val="28"/>
            <w:szCs w:val="28"/>
          </w:rPr>
          <w:fldChar w:fldCharType="separate"/>
        </w:r>
        <w:r w:rsidR="009247A7">
          <w:rPr>
            <w:noProof/>
            <w:sz w:val="28"/>
            <w:szCs w:val="28"/>
            <w:rtl/>
          </w:rPr>
          <w:t>1</w:t>
        </w:r>
        <w:r w:rsidRPr="005139F2">
          <w:rPr>
            <w:noProof/>
            <w:sz w:val="28"/>
            <w:szCs w:val="28"/>
          </w:rPr>
          <w:fldChar w:fldCharType="end"/>
        </w:r>
      </w:p>
    </w:sdtContent>
  </w:sdt>
  <w:p w14:paraId="5D6AD717" w14:textId="77777777" w:rsidR="00286477" w:rsidRDefault="00286477" w:rsidP="00286477">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3F02F" w14:textId="77777777" w:rsidR="001646EE" w:rsidRDefault="001646EE" w:rsidP="00084DF0">
      <w:r>
        <w:separator/>
      </w:r>
    </w:p>
  </w:footnote>
  <w:footnote w:type="continuationSeparator" w:id="0">
    <w:p w14:paraId="029C7EAF" w14:textId="77777777" w:rsidR="001646EE" w:rsidRDefault="001646EE" w:rsidP="0008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6405"/>
      <w:gridCol w:w="3171"/>
    </w:tblGrid>
    <w:tr w:rsidR="00084DF0" w:rsidRPr="00461338" w14:paraId="3D8E9D1A" w14:textId="77777777" w:rsidTr="00791BBF">
      <w:tc>
        <w:tcPr>
          <w:tcW w:w="6405" w:type="dxa"/>
        </w:tcPr>
        <w:p w14:paraId="36A0CD26" w14:textId="77777777" w:rsidR="00084DF0" w:rsidRPr="00461338" w:rsidRDefault="00084DF0" w:rsidP="008473ED">
          <w:pPr>
            <w:pStyle w:val="Header"/>
            <w:bidi/>
            <w:rPr>
              <w:rFonts w:cs="B Nazanin"/>
              <w:b/>
              <w:bCs/>
              <w:rtl/>
            </w:rPr>
          </w:pPr>
          <w:r w:rsidRPr="00461338">
            <w:rPr>
              <w:rFonts w:cs="B Nazanin" w:hint="cs"/>
              <w:b/>
              <w:bCs/>
              <w:rtl/>
            </w:rPr>
            <w:t xml:space="preserve">پیوست </w:t>
          </w:r>
          <w:r w:rsidR="008473ED" w:rsidRPr="00461338">
            <w:rPr>
              <w:rFonts w:cs="B Nazanin" w:hint="cs"/>
              <w:b/>
              <w:bCs/>
              <w:rtl/>
            </w:rPr>
            <w:t>1</w:t>
          </w:r>
          <w:r w:rsidR="008C0C32" w:rsidRPr="00461338">
            <w:rPr>
              <w:rFonts w:cs="B Nazanin" w:hint="cs"/>
              <w:b/>
              <w:bCs/>
              <w:rtl/>
            </w:rPr>
            <w:t>: طرح پيشنهادي حفاظت تجهيزات الكتريكي حفاظت فيزيكي در برابر صاعقه و اضافه ولتاژ</w:t>
          </w:r>
        </w:p>
      </w:tc>
      <w:tc>
        <w:tcPr>
          <w:tcW w:w="3171" w:type="dxa"/>
        </w:tcPr>
        <w:p w14:paraId="51EAF38F" w14:textId="77777777" w:rsidR="00084DF0" w:rsidRPr="00461338" w:rsidRDefault="00084DF0" w:rsidP="00084DF0">
          <w:pPr>
            <w:pStyle w:val="Header"/>
            <w:rPr>
              <w:rFonts w:cs="B Nazanin"/>
              <w:b/>
              <w:bCs/>
              <w:rtl/>
            </w:rPr>
          </w:pPr>
          <w:r w:rsidRPr="00461338">
            <w:rPr>
              <w:rFonts w:cs="B Nazanin" w:hint="cs"/>
              <w:b/>
              <w:bCs/>
              <w:rtl/>
            </w:rPr>
            <w:t>مهندسین مشاور افق هسته‌ای</w:t>
          </w:r>
        </w:p>
      </w:tc>
    </w:tr>
  </w:tbl>
  <w:p w14:paraId="232DB45B" w14:textId="77777777" w:rsidR="00084DF0" w:rsidRDefault="00084DF0" w:rsidP="00084DF0">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633BD"/>
    <w:multiLevelType w:val="hybridMultilevel"/>
    <w:tmpl w:val="1B3E70C2"/>
    <w:lvl w:ilvl="0" w:tplc="BA922C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10"/>
    <w:rsid w:val="00046495"/>
    <w:rsid w:val="0005307E"/>
    <w:rsid w:val="00084DF0"/>
    <w:rsid w:val="000C1EC3"/>
    <w:rsid w:val="00104162"/>
    <w:rsid w:val="001140CA"/>
    <w:rsid w:val="00116F2D"/>
    <w:rsid w:val="001173BE"/>
    <w:rsid w:val="001646EE"/>
    <w:rsid w:val="001A2ECB"/>
    <w:rsid w:val="001C4CB2"/>
    <w:rsid w:val="001E2F0B"/>
    <w:rsid w:val="0022524F"/>
    <w:rsid w:val="002443F2"/>
    <w:rsid w:val="00286477"/>
    <w:rsid w:val="00286ECA"/>
    <w:rsid w:val="002A759D"/>
    <w:rsid w:val="002C6511"/>
    <w:rsid w:val="00325802"/>
    <w:rsid w:val="00333FE8"/>
    <w:rsid w:val="00341AFF"/>
    <w:rsid w:val="00366D2C"/>
    <w:rsid w:val="003744D1"/>
    <w:rsid w:val="003944EE"/>
    <w:rsid w:val="004113DC"/>
    <w:rsid w:val="00422EE4"/>
    <w:rsid w:val="00426B46"/>
    <w:rsid w:val="00461338"/>
    <w:rsid w:val="00497715"/>
    <w:rsid w:val="004A0F5B"/>
    <w:rsid w:val="005139F2"/>
    <w:rsid w:val="005272A6"/>
    <w:rsid w:val="00530C69"/>
    <w:rsid w:val="005532FC"/>
    <w:rsid w:val="005A5336"/>
    <w:rsid w:val="005B58C4"/>
    <w:rsid w:val="005D462A"/>
    <w:rsid w:val="005E383E"/>
    <w:rsid w:val="00635025"/>
    <w:rsid w:val="006B6FC1"/>
    <w:rsid w:val="006D25D3"/>
    <w:rsid w:val="006F61D9"/>
    <w:rsid w:val="00730B58"/>
    <w:rsid w:val="0073138E"/>
    <w:rsid w:val="0076180D"/>
    <w:rsid w:val="00791BBF"/>
    <w:rsid w:val="007A1754"/>
    <w:rsid w:val="007D5831"/>
    <w:rsid w:val="007D5C1B"/>
    <w:rsid w:val="008023FC"/>
    <w:rsid w:val="0081610F"/>
    <w:rsid w:val="008473ED"/>
    <w:rsid w:val="00862BCE"/>
    <w:rsid w:val="008C0C32"/>
    <w:rsid w:val="009247A7"/>
    <w:rsid w:val="009C21E9"/>
    <w:rsid w:val="009C3BE8"/>
    <w:rsid w:val="009D53CE"/>
    <w:rsid w:val="009D7C15"/>
    <w:rsid w:val="009E1C39"/>
    <w:rsid w:val="009F2725"/>
    <w:rsid w:val="00A06FBE"/>
    <w:rsid w:val="00A16971"/>
    <w:rsid w:val="00A4439F"/>
    <w:rsid w:val="00A97970"/>
    <w:rsid w:val="00AE2F2C"/>
    <w:rsid w:val="00B061B0"/>
    <w:rsid w:val="00B33E18"/>
    <w:rsid w:val="00B559D5"/>
    <w:rsid w:val="00B82696"/>
    <w:rsid w:val="00C171AF"/>
    <w:rsid w:val="00C536D1"/>
    <w:rsid w:val="00C70B9C"/>
    <w:rsid w:val="00D507D5"/>
    <w:rsid w:val="00D55F2D"/>
    <w:rsid w:val="00D720FB"/>
    <w:rsid w:val="00D93F0E"/>
    <w:rsid w:val="00D97C10"/>
    <w:rsid w:val="00DF5C9A"/>
    <w:rsid w:val="00E439A8"/>
    <w:rsid w:val="00E87105"/>
    <w:rsid w:val="00EF32DA"/>
    <w:rsid w:val="00F30E4A"/>
    <w:rsid w:val="00F54D61"/>
    <w:rsid w:val="00F83ABB"/>
    <w:rsid w:val="00F9778C"/>
    <w:rsid w:val="00FE664D"/>
    <w:rsid w:val="00FF3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6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DF0"/>
    <w:pPr>
      <w:tabs>
        <w:tab w:val="center" w:pos="4680"/>
        <w:tab w:val="right" w:pos="9360"/>
      </w:tabs>
    </w:pPr>
  </w:style>
  <w:style w:type="character" w:customStyle="1" w:styleId="HeaderChar">
    <w:name w:val="Header Char"/>
    <w:basedOn w:val="DefaultParagraphFont"/>
    <w:link w:val="Header"/>
    <w:uiPriority w:val="99"/>
    <w:rsid w:val="00084DF0"/>
  </w:style>
  <w:style w:type="paragraph" w:styleId="Footer">
    <w:name w:val="footer"/>
    <w:basedOn w:val="Normal"/>
    <w:link w:val="FooterChar"/>
    <w:uiPriority w:val="99"/>
    <w:unhideWhenUsed/>
    <w:rsid w:val="00084DF0"/>
    <w:pPr>
      <w:tabs>
        <w:tab w:val="center" w:pos="4680"/>
        <w:tab w:val="right" w:pos="9360"/>
      </w:tabs>
    </w:pPr>
  </w:style>
  <w:style w:type="character" w:customStyle="1" w:styleId="FooterChar">
    <w:name w:val="Footer Char"/>
    <w:basedOn w:val="DefaultParagraphFont"/>
    <w:link w:val="Footer"/>
    <w:uiPriority w:val="99"/>
    <w:rsid w:val="00084DF0"/>
  </w:style>
  <w:style w:type="table" w:styleId="TableGrid">
    <w:name w:val="Table Grid"/>
    <w:basedOn w:val="TableNormal"/>
    <w:uiPriority w:val="59"/>
    <w:rsid w:val="00084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DF0"/>
    <w:pPr>
      <w:ind w:left="720"/>
      <w:contextualSpacing/>
    </w:pPr>
  </w:style>
  <w:style w:type="paragraph" w:styleId="BalloonText">
    <w:name w:val="Balloon Text"/>
    <w:basedOn w:val="Normal"/>
    <w:link w:val="BalloonTextChar"/>
    <w:uiPriority w:val="99"/>
    <w:semiHidden/>
    <w:unhideWhenUsed/>
    <w:rsid w:val="00104162"/>
    <w:rPr>
      <w:rFonts w:ascii="Tahoma" w:hAnsi="Tahoma" w:cs="Tahoma"/>
      <w:sz w:val="16"/>
      <w:szCs w:val="16"/>
    </w:rPr>
  </w:style>
  <w:style w:type="character" w:customStyle="1" w:styleId="BalloonTextChar">
    <w:name w:val="Balloon Text Char"/>
    <w:basedOn w:val="DefaultParagraphFont"/>
    <w:link w:val="BalloonText"/>
    <w:uiPriority w:val="99"/>
    <w:semiHidden/>
    <w:rsid w:val="00104162"/>
    <w:rPr>
      <w:rFonts w:ascii="Tahoma" w:hAnsi="Tahoma" w:cs="Tahoma"/>
      <w:sz w:val="16"/>
      <w:szCs w:val="16"/>
    </w:rPr>
  </w:style>
  <w:style w:type="table" w:customStyle="1" w:styleId="TableGrid1">
    <w:name w:val="Table Grid1"/>
    <w:basedOn w:val="TableNormal"/>
    <w:next w:val="TableGrid"/>
    <w:uiPriority w:val="59"/>
    <w:rsid w:val="00C70B9C"/>
    <w:pPr>
      <w:bidi/>
      <w:jc w:val="left"/>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70B9C"/>
    <w:pPr>
      <w:bidi/>
      <w:jc w:val="left"/>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B33E18"/>
    <w:pPr>
      <w:keepNext/>
      <w:bidi/>
      <w:spacing w:before="240"/>
      <w:jc w:val="center"/>
    </w:pPr>
    <w:rPr>
      <w:rFonts w:ascii="Times New Roman" w:eastAsia="Times New Roman" w:hAnsi="Times New Roman" w:cs="B Nazanin"/>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DF0"/>
    <w:pPr>
      <w:tabs>
        <w:tab w:val="center" w:pos="4680"/>
        <w:tab w:val="right" w:pos="9360"/>
      </w:tabs>
    </w:pPr>
  </w:style>
  <w:style w:type="character" w:customStyle="1" w:styleId="HeaderChar">
    <w:name w:val="Header Char"/>
    <w:basedOn w:val="DefaultParagraphFont"/>
    <w:link w:val="Header"/>
    <w:uiPriority w:val="99"/>
    <w:rsid w:val="00084DF0"/>
  </w:style>
  <w:style w:type="paragraph" w:styleId="Footer">
    <w:name w:val="footer"/>
    <w:basedOn w:val="Normal"/>
    <w:link w:val="FooterChar"/>
    <w:uiPriority w:val="99"/>
    <w:unhideWhenUsed/>
    <w:rsid w:val="00084DF0"/>
    <w:pPr>
      <w:tabs>
        <w:tab w:val="center" w:pos="4680"/>
        <w:tab w:val="right" w:pos="9360"/>
      </w:tabs>
    </w:pPr>
  </w:style>
  <w:style w:type="character" w:customStyle="1" w:styleId="FooterChar">
    <w:name w:val="Footer Char"/>
    <w:basedOn w:val="DefaultParagraphFont"/>
    <w:link w:val="Footer"/>
    <w:uiPriority w:val="99"/>
    <w:rsid w:val="00084DF0"/>
  </w:style>
  <w:style w:type="table" w:styleId="TableGrid">
    <w:name w:val="Table Grid"/>
    <w:basedOn w:val="TableNormal"/>
    <w:uiPriority w:val="59"/>
    <w:rsid w:val="00084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DF0"/>
    <w:pPr>
      <w:ind w:left="720"/>
      <w:contextualSpacing/>
    </w:pPr>
  </w:style>
  <w:style w:type="paragraph" w:styleId="BalloonText">
    <w:name w:val="Balloon Text"/>
    <w:basedOn w:val="Normal"/>
    <w:link w:val="BalloonTextChar"/>
    <w:uiPriority w:val="99"/>
    <w:semiHidden/>
    <w:unhideWhenUsed/>
    <w:rsid w:val="00104162"/>
    <w:rPr>
      <w:rFonts w:ascii="Tahoma" w:hAnsi="Tahoma" w:cs="Tahoma"/>
      <w:sz w:val="16"/>
      <w:szCs w:val="16"/>
    </w:rPr>
  </w:style>
  <w:style w:type="character" w:customStyle="1" w:styleId="BalloonTextChar">
    <w:name w:val="Balloon Text Char"/>
    <w:basedOn w:val="DefaultParagraphFont"/>
    <w:link w:val="BalloonText"/>
    <w:uiPriority w:val="99"/>
    <w:semiHidden/>
    <w:rsid w:val="00104162"/>
    <w:rPr>
      <w:rFonts w:ascii="Tahoma" w:hAnsi="Tahoma" w:cs="Tahoma"/>
      <w:sz w:val="16"/>
      <w:szCs w:val="16"/>
    </w:rPr>
  </w:style>
  <w:style w:type="table" w:customStyle="1" w:styleId="TableGrid1">
    <w:name w:val="Table Grid1"/>
    <w:basedOn w:val="TableNormal"/>
    <w:next w:val="TableGrid"/>
    <w:uiPriority w:val="59"/>
    <w:rsid w:val="00C70B9C"/>
    <w:pPr>
      <w:bidi/>
      <w:jc w:val="left"/>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70B9C"/>
    <w:pPr>
      <w:bidi/>
      <w:jc w:val="left"/>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B33E18"/>
    <w:pPr>
      <w:keepNext/>
      <w:bidi/>
      <w:spacing w:before="240"/>
      <w:jc w:val="center"/>
    </w:pPr>
    <w:rPr>
      <w:rFonts w:ascii="Times New Roman" w:eastAsia="Times New Roman" w:hAnsi="Times New Roman" w:cs="B Nazani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 , fahimeh</dc:creator>
  <cp:lastModifiedBy>vafaei , mohsen</cp:lastModifiedBy>
  <cp:revision>2</cp:revision>
  <cp:lastPrinted>2015-06-15T07:36:00Z</cp:lastPrinted>
  <dcterms:created xsi:type="dcterms:W3CDTF">2020-01-11T11:55:00Z</dcterms:created>
  <dcterms:modified xsi:type="dcterms:W3CDTF">2020-01-11T11:55:00Z</dcterms:modified>
</cp:coreProperties>
</file>