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C3B" w:rsidRPr="00954F6F" w:rsidRDefault="005843F9" w:rsidP="0020252B">
      <w:pPr>
        <w:jc w:val="center"/>
        <w:rPr>
          <w:rFonts w:asciiTheme="majorBidi" w:hAnsiTheme="majorBidi" w:cs="B Mitra"/>
          <w:b/>
          <w:bCs/>
          <w:color w:val="1D1B11"/>
          <w:sz w:val="28"/>
          <w:szCs w:val="28"/>
          <w:rtl/>
          <w:lang w:bidi="fa-IR"/>
        </w:rPr>
      </w:pPr>
      <w:r w:rsidRPr="00954F6F">
        <w:rPr>
          <w:rFonts w:asciiTheme="majorBidi" w:hAnsiTheme="majorBidi" w:cs="B Mitra"/>
          <w:noProof/>
          <w:color w:val="1D1B11"/>
          <w:sz w:val="24"/>
          <w:szCs w:val="24"/>
        </w:rPr>
        <w:drawing>
          <wp:anchor distT="0" distB="0" distL="114300" distR="114300" simplePos="0" relativeHeight="251656192" behindDoc="0" locked="0" layoutInCell="1" allowOverlap="1" wp14:anchorId="0A3BC206" wp14:editId="318F1FA5">
            <wp:simplePos x="0" y="0"/>
            <wp:positionH relativeFrom="column">
              <wp:posOffset>2628900</wp:posOffset>
            </wp:positionH>
            <wp:positionV relativeFrom="paragraph">
              <wp:posOffset>-342900</wp:posOffset>
            </wp:positionV>
            <wp:extent cx="657225" cy="533400"/>
            <wp:effectExtent l="19050" t="0" r="9525" b="0"/>
            <wp:wrapNone/>
            <wp:docPr id="2" name="Picture 43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lip_image002"/>
                    <pic:cNvPicPr>
                      <a:picLocks noChangeAspect="1" noChangeArrowheads="1"/>
                    </pic:cNvPicPr>
                  </pic:nvPicPr>
                  <pic:blipFill>
                    <a:blip r:embed="rId8"/>
                    <a:srcRect/>
                    <a:stretch>
                      <a:fillRect/>
                    </a:stretch>
                  </pic:blipFill>
                  <pic:spPr bwMode="auto">
                    <a:xfrm>
                      <a:off x="0" y="0"/>
                      <a:ext cx="657225" cy="533400"/>
                    </a:xfrm>
                    <a:prstGeom prst="rect">
                      <a:avLst/>
                    </a:prstGeom>
                    <a:noFill/>
                    <a:ln w="9525">
                      <a:noFill/>
                      <a:miter lim="800000"/>
                      <a:headEnd/>
                      <a:tailEnd/>
                    </a:ln>
                  </pic:spPr>
                </pic:pic>
              </a:graphicData>
            </a:graphic>
          </wp:anchor>
        </w:drawing>
      </w:r>
    </w:p>
    <w:p w:rsidR="000F0C3B" w:rsidRPr="00954F6F" w:rsidRDefault="000F0C3B" w:rsidP="0020252B">
      <w:pPr>
        <w:jc w:val="center"/>
        <w:rPr>
          <w:rFonts w:asciiTheme="majorBidi" w:hAnsiTheme="majorBidi" w:cs="B Mitra"/>
          <w:color w:val="1D1B11"/>
          <w:sz w:val="24"/>
          <w:szCs w:val="24"/>
        </w:rPr>
      </w:pPr>
      <w:r w:rsidRPr="00954F6F">
        <w:rPr>
          <w:rFonts w:asciiTheme="majorBidi" w:hAnsiTheme="majorBidi" w:cs="B Mitra"/>
          <w:b/>
          <w:bCs/>
          <w:color w:val="1D1B11"/>
          <w:sz w:val="24"/>
          <w:szCs w:val="24"/>
          <w:lang w:bidi="fa-IR"/>
        </w:rPr>
        <w:t>ISLAMIC REPUBLIC OF IRAN</w:t>
      </w:r>
    </w:p>
    <w:p w:rsidR="000F0C3B" w:rsidRPr="00954F6F" w:rsidRDefault="009B0971" w:rsidP="0020252B">
      <w:pPr>
        <w:jc w:val="center"/>
        <w:rPr>
          <w:rFonts w:asciiTheme="majorBidi" w:hAnsiTheme="majorBidi" w:cs="B Mitra"/>
          <w:b/>
          <w:bCs/>
          <w:color w:val="1D1B11"/>
          <w:sz w:val="24"/>
          <w:szCs w:val="24"/>
          <w:lang w:bidi="fa-IR"/>
        </w:rPr>
      </w:pPr>
      <w:r w:rsidRPr="00954F6F">
        <w:rPr>
          <w:rFonts w:asciiTheme="majorBidi" w:hAnsiTheme="majorBidi" w:cs="B Mitra"/>
          <w:b/>
          <w:bCs/>
          <w:color w:val="1D1B11"/>
          <w:sz w:val="24"/>
          <w:szCs w:val="24"/>
          <w:lang w:bidi="fa-IR"/>
        </w:rPr>
        <w:t xml:space="preserve">IRAN </w:t>
      </w:r>
      <w:r w:rsidR="000F0C3B" w:rsidRPr="00954F6F">
        <w:rPr>
          <w:rFonts w:asciiTheme="majorBidi" w:hAnsiTheme="majorBidi" w:cs="B Mitra"/>
          <w:b/>
          <w:bCs/>
          <w:color w:val="1D1B11"/>
          <w:sz w:val="24"/>
          <w:szCs w:val="24"/>
          <w:lang w:bidi="fa-IR"/>
        </w:rPr>
        <w:t>NUCLEAR REGULATORY AUTHORITY</w:t>
      </w:r>
    </w:p>
    <w:p w:rsidR="000F0C3B" w:rsidRPr="00954F6F" w:rsidRDefault="000F0C3B" w:rsidP="0020252B">
      <w:pPr>
        <w:jc w:val="center"/>
        <w:rPr>
          <w:rFonts w:asciiTheme="majorBidi" w:hAnsiTheme="majorBidi" w:cs="B Mitra"/>
          <w:b/>
          <w:bCs/>
          <w:color w:val="1D1B11"/>
          <w:sz w:val="24"/>
          <w:szCs w:val="24"/>
          <w:rtl/>
          <w:lang w:bidi="fa-IR"/>
        </w:rPr>
      </w:pPr>
      <w:r w:rsidRPr="00954F6F">
        <w:rPr>
          <w:rFonts w:asciiTheme="majorBidi" w:hAnsiTheme="majorBidi" w:cs="B Mitra"/>
          <w:b/>
          <w:bCs/>
          <w:color w:val="1D1B11"/>
          <w:sz w:val="24"/>
          <w:szCs w:val="24"/>
          <w:lang w:bidi="fa-IR"/>
        </w:rPr>
        <w:t>NATIONAL NUCLEAR SAFETY DEPARTMENT</w:t>
      </w:r>
    </w:p>
    <w:p w:rsidR="000F0C3B" w:rsidRPr="00954F6F" w:rsidRDefault="000F0C3B" w:rsidP="0020252B">
      <w:pPr>
        <w:jc w:val="center"/>
        <w:rPr>
          <w:rFonts w:asciiTheme="majorBidi" w:hAnsiTheme="majorBidi" w:cs="B Mitra"/>
          <w:b/>
          <w:bCs/>
          <w:color w:val="1D1B11"/>
          <w:sz w:val="28"/>
          <w:szCs w:val="28"/>
          <w:rtl/>
          <w:lang w:bidi="fa-IR"/>
        </w:rPr>
      </w:pPr>
    </w:p>
    <w:p w:rsidR="000F0C3B" w:rsidRPr="00954F6F" w:rsidRDefault="000F0C3B" w:rsidP="0020252B">
      <w:pPr>
        <w:jc w:val="center"/>
        <w:rPr>
          <w:rFonts w:asciiTheme="majorBidi" w:hAnsiTheme="majorBidi" w:cs="B Mitra"/>
          <w:b/>
          <w:bCs/>
          <w:color w:val="1D1B11"/>
          <w:sz w:val="28"/>
          <w:szCs w:val="28"/>
          <w:rtl/>
          <w:lang w:bidi="fa-IR"/>
        </w:rPr>
      </w:pPr>
    </w:p>
    <w:p w:rsidR="000F0C3B" w:rsidRPr="00954F6F" w:rsidRDefault="000F0C3B" w:rsidP="0020252B">
      <w:pPr>
        <w:jc w:val="center"/>
        <w:rPr>
          <w:rFonts w:asciiTheme="majorBidi" w:hAnsiTheme="majorBidi" w:cs="B Mitra"/>
          <w:b/>
          <w:bCs/>
          <w:color w:val="1D1B11"/>
          <w:sz w:val="28"/>
          <w:szCs w:val="28"/>
          <w:lang w:bidi="fa-IR"/>
        </w:rPr>
      </w:pPr>
    </w:p>
    <w:p w:rsidR="007E6834" w:rsidRPr="00954F6F" w:rsidRDefault="007E6834" w:rsidP="0020252B">
      <w:pPr>
        <w:jc w:val="center"/>
        <w:rPr>
          <w:rFonts w:asciiTheme="majorBidi" w:hAnsiTheme="majorBidi" w:cs="B Mitra"/>
          <w:b/>
          <w:bCs/>
          <w:color w:val="1D1B11"/>
          <w:sz w:val="28"/>
          <w:szCs w:val="28"/>
          <w:lang w:bidi="fa-IR"/>
        </w:rPr>
      </w:pPr>
    </w:p>
    <w:p w:rsidR="007E6834" w:rsidRPr="00954F6F" w:rsidRDefault="007E6834" w:rsidP="0020252B">
      <w:pPr>
        <w:jc w:val="center"/>
        <w:rPr>
          <w:rFonts w:asciiTheme="majorBidi" w:hAnsiTheme="majorBidi" w:cs="B Mitra"/>
          <w:b/>
          <w:bCs/>
          <w:color w:val="1D1B11"/>
          <w:sz w:val="28"/>
          <w:szCs w:val="28"/>
          <w:lang w:bidi="fa-IR"/>
        </w:rPr>
      </w:pPr>
    </w:p>
    <w:p w:rsidR="000F0C3B" w:rsidRPr="00954F6F" w:rsidRDefault="000F0C3B" w:rsidP="0020252B">
      <w:pPr>
        <w:jc w:val="center"/>
        <w:rPr>
          <w:rFonts w:asciiTheme="majorBidi" w:hAnsiTheme="majorBidi" w:cs="B Mitra"/>
          <w:b/>
          <w:bCs/>
          <w:color w:val="1D1B11"/>
          <w:sz w:val="28"/>
          <w:szCs w:val="28"/>
          <w:lang w:bidi="fa-IR"/>
        </w:rPr>
      </w:pPr>
    </w:p>
    <w:p w:rsidR="009B0971" w:rsidRPr="00954F6F" w:rsidRDefault="009B0971" w:rsidP="0020252B">
      <w:pPr>
        <w:jc w:val="center"/>
        <w:rPr>
          <w:rFonts w:asciiTheme="majorBidi" w:hAnsiTheme="majorBidi" w:cs="B Mitra"/>
          <w:b/>
          <w:bCs/>
          <w:color w:val="1D1B11"/>
          <w:sz w:val="28"/>
          <w:szCs w:val="28"/>
          <w:lang w:bidi="fa-IR"/>
        </w:rPr>
      </w:pPr>
    </w:p>
    <w:p w:rsidR="009B0971" w:rsidRPr="00954F6F" w:rsidRDefault="009B0971" w:rsidP="0020252B">
      <w:pPr>
        <w:jc w:val="center"/>
        <w:rPr>
          <w:rFonts w:asciiTheme="majorBidi" w:hAnsiTheme="majorBidi" w:cs="B Mitra"/>
          <w:b/>
          <w:bCs/>
          <w:color w:val="1D1B11"/>
          <w:sz w:val="28"/>
          <w:szCs w:val="28"/>
          <w:lang w:bidi="fa-IR"/>
        </w:rPr>
      </w:pPr>
    </w:p>
    <w:p w:rsidR="009B0971" w:rsidRPr="00954F6F" w:rsidRDefault="009B0971" w:rsidP="0020252B">
      <w:pPr>
        <w:jc w:val="center"/>
        <w:rPr>
          <w:rFonts w:asciiTheme="majorBidi" w:hAnsiTheme="majorBidi" w:cs="B Mitra"/>
          <w:b/>
          <w:bCs/>
          <w:color w:val="1D1B11"/>
          <w:sz w:val="28"/>
          <w:szCs w:val="28"/>
          <w:lang w:bidi="fa-IR"/>
        </w:rPr>
      </w:pPr>
    </w:p>
    <w:p w:rsidR="009B0971" w:rsidRPr="00954F6F" w:rsidRDefault="009B0971" w:rsidP="0020252B">
      <w:pPr>
        <w:jc w:val="center"/>
        <w:rPr>
          <w:rFonts w:asciiTheme="majorBidi" w:hAnsiTheme="majorBidi" w:cs="B Mitra"/>
          <w:b/>
          <w:bCs/>
          <w:color w:val="1D1B11"/>
          <w:sz w:val="28"/>
          <w:szCs w:val="28"/>
          <w:rtl/>
          <w:lang w:bidi="fa-IR"/>
        </w:rPr>
      </w:pPr>
    </w:p>
    <w:p w:rsidR="000F0C3B" w:rsidRPr="00954F6F" w:rsidRDefault="000F0C3B" w:rsidP="0020252B">
      <w:pPr>
        <w:bidi/>
        <w:jc w:val="center"/>
        <w:rPr>
          <w:rFonts w:asciiTheme="majorBidi" w:hAnsiTheme="majorBidi" w:cs="B Mitra"/>
          <w:b/>
          <w:bCs/>
          <w:color w:val="1D1B11"/>
          <w:sz w:val="28"/>
          <w:szCs w:val="28"/>
          <w:rtl/>
          <w:lang w:bidi="fa-IR"/>
        </w:rPr>
      </w:pPr>
    </w:p>
    <w:p w:rsidR="000F0C3B" w:rsidRPr="00954F6F" w:rsidRDefault="000F0C3B" w:rsidP="0020252B">
      <w:pPr>
        <w:bidi/>
        <w:jc w:val="center"/>
        <w:rPr>
          <w:rFonts w:asciiTheme="majorBidi" w:hAnsiTheme="majorBidi" w:cs="B Mitra"/>
          <w:b/>
          <w:bCs/>
          <w:color w:val="1D1B11"/>
          <w:sz w:val="28"/>
          <w:szCs w:val="28"/>
          <w:lang w:bidi="fa-IR"/>
        </w:rPr>
      </w:pPr>
    </w:p>
    <w:p w:rsidR="000E69C4" w:rsidRPr="000E69C4" w:rsidRDefault="000E69C4" w:rsidP="000E69C4">
      <w:pPr>
        <w:jc w:val="center"/>
        <w:rPr>
          <w:rFonts w:ascii="Times New Roman" w:eastAsia="Times New Roman" w:hAnsi="Times New Roman" w:cs="Times New Roman"/>
          <w:b/>
          <w:bCs/>
          <w:i/>
          <w:iCs/>
          <w:color w:val="1D1B11"/>
          <w:sz w:val="36"/>
          <w:szCs w:val="36"/>
          <w:lang w:bidi="fa-IR"/>
        </w:rPr>
      </w:pPr>
      <w:bookmarkStart w:id="0" w:name="_Hlk52878992"/>
      <w:r w:rsidRPr="000E69C4">
        <w:rPr>
          <w:rFonts w:ascii="Times New Roman" w:eastAsia="Times New Roman" w:hAnsi="Times New Roman" w:cs="Times New Roman"/>
          <w:b/>
          <w:bCs/>
          <w:i/>
          <w:iCs/>
          <w:color w:val="1D1B11"/>
          <w:sz w:val="36"/>
          <w:szCs w:val="36"/>
          <w:lang w:bidi="fa-IR"/>
        </w:rPr>
        <w:t>Report on Review and Assessment of</w:t>
      </w:r>
    </w:p>
    <w:p w:rsidR="000E69C4" w:rsidRPr="000E69C4" w:rsidRDefault="000E69C4" w:rsidP="000E69C4">
      <w:pPr>
        <w:jc w:val="center"/>
        <w:rPr>
          <w:rFonts w:ascii="Times New Roman" w:eastAsia="Times New Roman" w:hAnsi="Times New Roman" w:cs="Times New Roman"/>
          <w:b/>
          <w:bCs/>
          <w:i/>
          <w:iCs/>
          <w:color w:val="1D1B11"/>
          <w:sz w:val="36"/>
          <w:szCs w:val="36"/>
          <w:lang w:bidi="fa-IR"/>
        </w:rPr>
      </w:pPr>
      <w:r w:rsidRPr="000E69C4">
        <w:rPr>
          <w:rFonts w:ascii="Times New Roman" w:eastAsia="Times New Roman" w:hAnsi="Times New Roman" w:cs="Times New Roman"/>
          <w:b/>
          <w:bCs/>
          <w:i/>
          <w:iCs/>
          <w:color w:val="1D1B11"/>
          <w:sz w:val="36"/>
          <w:szCs w:val="36"/>
          <w:lang w:bidi="fa-IR"/>
        </w:rPr>
        <w:t xml:space="preserve">PSAR Chapter </w:t>
      </w:r>
      <w:r>
        <w:rPr>
          <w:rFonts w:ascii="Times New Roman" w:eastAsia="Times New Roman" w:hAnsi="Times New Roman" w:cs="Times New Roman"/>
          <w:b/>
          <w:bCs/>
          <w:i/>
          <w:iCs/>
          <w:color w:val="1D1B11"/>
          <w:sz w:val="36"/>
          <w:szCs w:val="36"/>
          <w:lang w:bidi="fa-IR"/>
        </w:rPr>
        <w:t>5</w:t>
      </w:r>
      <w:r w:rsidRPr="000E69C4">
        <w:rPr>
          <w:rFonts w:ascii="Times New Roman" w:eastAsia="Times New Roman" w:hAnsi="Times New Roman" w:cs="Times New Roman"/>
          <w:b/>
          <w:bCs/>
          <w:i/>
          <w:iCs/>
          <w:color w:val="1D1B11"/>
          <w:sz w:val="36"/>
          <w:szCs w:val="36"/>
          <w:lang w:bidi="fa-IR"/>
        </w:rPr>
        <w:t xml:space="preserve"> (Primary circuit and related system</w:t>
      </w:r>
      <w:r>
        <w:rPr>
          <w:rFonts w:ascii="Times New Roman" w:eastAsia="Times New Roman" w:hAnsi="Times New Roman" w:cs="Times New Roman"/>
          <w:b/>
          <w:bCs/>
          <w:i/>
          <w:iCs/>
          <w:color w:val="1D1B11"/>
          <w:sz w:val="36"/>
          <w:szCs w:val="36"/>
          <w:lang w:bidi="fa-IR"/>
        </w:rPr>
        <w:t>s</w:t>
      </w:r>
      <w:r w:rsidRPr="000E69C4">
        <w:rPr>
          <w:rFonts w:ascii="Times New Roman" w:eastAsia="Times New Roman" w:hAnsi="Times New Roman" w:cs="Times New Roman"/>
          <w:b/>
          <w:bCs/>
          <w:i/>
          <w:iCs/>
          <w:color w:val="1D1B11"/>
          <w:sz w:val="36"/>
          <w:szCs w:val="36"/>
          <w:lang w:bidi="fa-IR"/>
        </w:rPr>
        <w:t xml:space="preserve">) of </w:t>
      </w:r>
    </w:p>
    <w:p w:rsidR="00F73256" w:rsidRDefault="000E69C4" w:rsidP="00F73256">
      <w:pPr>
        <w:jc w:val="center"/>
        <w:rPr>
          <w:rFonts w:ascii="Times New Roman" w:eastAsia="Times New Roman" w:hAnsi="Times New Roman" w:cs="Times New Roman"/>
          <w:b/>
          <w:bCs/>
          <w:i/>
          <w:iCs/>
          <w:color w:val="1D1B11"/>
          <w:sz w:val="36"/>
          <w:szCs w:val="36"/>
          <w:lang w:bidi="fa-IR"/>
        </w:rPr>
      </w:pPr>
      <w:r w:rsidRPr="000E69C4">
        <w:rPr>
          <w:rFonts w:ascii="Times New Roman" w:eastAsia="Times New Roman" w:hAnsi="Times New Roman" w:cs="Times New Roman"/>
          <w:b/>
          <w:bCs/>
          <w:i/>
          <w:iCs/>
          <w:color w:val="1D1B11"/>
          <w:sz w:val="36"/>
          <w:szCs w:val="36"/>
          <w:lang w:bidi="fa-IR"/>
        </w:rPr>
        <w:t>"Bushehr-2 NPP Unit 2"</w:t>
      </w:r>
    </w:p>
    <w:p w:rsidR="00BC18B4" w:rsidRPr="00F73256" w:rsidRDefault="000E69C4" w:rsidP="00F73256">
      <w:pPr>
        <w:jc w:val="center"/>
        <w:rPr>
          <w:rFonts w:ascii="Times New Roman" w:eastAsia="Times New Roman" w:hAnsi="Times New Roman" w:cs="Times New Roman"/>
          <w:b/>
          <w:bCs/>
          <w:i/>
          <w:iCs/>
          <w:color w:val="1D1B11"/>
          <w:sz w:val="36"/>
          <w:szCs w:val="36"/>
          <w:rtl/>
          <w:lang w:bidi="fa-IR"/>
        </w:rPr>
      </w:pPr>
      <w:r w:rsidRPr="00F73256">
        <w:rPr>
          <w:rFonts w:ascii="Times New Roman" w:eastAsia="Times New Roman" w:hAnsi="Times New Roman" w:cs="Times New Roman"/>
          <w:b/>
          <w:bCs/>
          <w:i/>
          <w:iCs/>
          <w:color w:val="1D1B11"/>
          <w:sz w:val="36"/>
          <w:szCs w:val="36"/>
          <w:lang w:bidi="fa-IR"/>
        </w:rPr>
        <w:t>(Revision B01)</w:t>
      </w:r>
      <w:bookmarkEnd w:id="0"/>
    </w:p>
    <w:p w:rsidR="00FA585D" w:rsidRPr="00954F6F" w:rsidRDefault="00FA585D" w:rsidP="0020252B">
      <w:pPr>
        <w:bidi/>
        <w:jc w:val="center"/>
        <w:rPr>
          <w:rFonts w:asciiTheme="majorBidi" w:eastAsia="Times New Roman" w:hAnsiTheme="majorBidi" w:cs="B Mitra"/>
          <w:b/>
          <w:bCs/>
          <w:i/>
          <w:iCs/>
          <w:color w:val="1D1B11"/>
          <w:sz w:val="44"/>
          <w:szCs w:val="44"/>
        </w:rPr>
      </w:pPr>
    </w:p>
    <w:p w:rsidR="006B145D" w:rsidRPr="00954F6F" w:rsidRDefault="006B145D" w:rsidP="0020252B">
      <w:pPr>
        <w:bidi/>
        <w:jc w:val="center"/>
        <w:rPr>
          <w:rFonts w:asciiTheme="majorBidi" w:hAnsiTheme="majorBidi" w:cs="B Mitra"/>
          <w:b/>
          <w:bCs/>
          <w:color w:val="1D1B11"/>
          <w:sz w:val="28"/>
          <w:szCs w:val="28"/>
          <w:rtl/>
          <w:lang w:bidi="fa-IR"/>
        </w:rPr>
      </w:pPr>
    </w:p>
    <w:p w:rsidR="00FA585D" w:rsidRPr="00954F6F" w:rsidRDefault="00FA585D" w:rsidP="0020252B">
      <w:pPr>
        <w:bidi/>
        <w:jc w:val="center"/>
        <w:rPr>
          <w:rFonts w:asciiTheme="majorBidi" w:hAnsiTheme="majorBidi" w:cs="B Mitra"/>
          <w:b/>
          <w:bCs/>
          <w:noProof/>
          <w:color w:val="1D1B11"/>
          <w:sz w:val="28"/>
          <w:szCs w:val="28"/>
          <w:lang w:bidi="fa-IR"/>
        </w:rPr>
      </w:pPr>
    </w:p>
    <w:p w:rsidR="00FA585D" w:rsidRPr="00954F6F" w:rsidRDefault="00FA585D" w:rsidP="0020252B">
      <w:pPr>
        <w:jc w:val="center"/>
        <w:rPr>
          <w:rFonts w:asciiTheme="majorBidi" w:hAnsiTheme="majorBidi" w:cs="B Mitra"/>
          <w:b/>
          <w:bCs/>
          <w:color w:val="1D1B11"/>
          <w:sz w:val="28"/>
          <w:szCs w:val="28"/>
          <w:lang w:bidi="fa-IR"/>
        </w:rPr>
      </w:pPr>
    </w:p>
    <w:p w:rsidR="00BC18B4" w:rsidRPr="00954F6F" w:rsidRDefault="00BC18B4" w:rsidP="0020252B">
      <w:pPr>
        <w:jc w:val="center"/>
        <w:rPr>
          <w:rFonts w:asciiTheme="majorBidi" w:hAnsiTheme="majorBidi" w:cs="B Mitra"/>
          <w:b/>
          <w:bCs/>
          <w:color w:val="1D1B11"/>
          <w:sz w:val="28"/>
          <w:szCs w:val="28"/>
          <w:rtl/>
          <w:lang w:bidi="fa-IR"/>
        </w:rPr>
      </w:pPr>
    </w:p>
    <w:p w:rsidR="00FA585D" w:rsidRPr="00954F6F" w:rsidRDefault="00FA585D" w:rsidP="0020252B">
      <w:pPr>
        <w:jc w:val="center"/>
        <w:rPr>
          <w:rFonts w:asciiTheme="majorBidi" w:hAnsiTheme="majorBidi" w:cs="B Mitra"/>
          <w:b/>
          <w:bCs/>
          <w:color w:val="1D1B11"/>
          <w:sz w:val="28"/>
          <w:szCs w:val="28"/>
          <w:lang w:bidi="fa-IR"/>
        </w:rPr>
      </w:pPr>
    </w:p>
    <w:p w:rsidR="00C96AAB" w:rsidRPr="00954F6F" w:rsidRDefault="00C96AAB" w:rsidP="0020252B">
      <w:pPr>
        <w:jc w:val="center"/>
        <w:rPr>
          <w:rFonts w:asciiTheme="majorBidi" w:hAnsiTheme="majorBidi" w:cs="B Mitra"/>
          <w:b/>
          <w:bCs/>
          <w:color w:val="1D1B11"/>
          <w:sz w:val="28"/>
          <w:szCs w:val="28"/>
          <w:lang w:bidi="fa-IR"/>
        </w:rPr>
      </w:pPr>
    </w:p>
    <w:p w:rsidR="00F856DA" w:rsidRPr="00954F6F" w:rsidRDefault="00F856DA" w:rsidP="0020252B">
      <w:pPr>
        <w:jc w:val="center"/>
        <w:rPr>
          <w:rFonts w:asciiTheme="majorBidi" w:hAnsiTheme="majorBidi" w:cs="B Mitra"/>
          <w:b/>
          <w:bCs/>
          <w:color w:val="1D1B11"/>
          <w:sz w:val="28"/>
          <w:szCs w:val="28"/>
          <w:lang w:bidi="fa-IR"/>
        </w:rPr>
      </w:pPr>
    </w:p>
    <w:p w:rsidR="007E6834" w:rsidRPr="00954F6F" w:rsidRDefault="007E6834" w:rsidP="0020252B">
      <w:pPr>
        <w:jc w:val="center"/>
        <w:rPr>
          <w:rFonts w:asciiTheme="majorBidi" w:hAnsiTheme="majorBidi" w:cs="B Mitra"/>
          <w:b/>
          <w:bCs/>
          <w:color w:val="1D1B11"/>
          <w:sz w:val="28"/>
          <w:szCs w:val="28"/>
          <w:lang w:bidi="fa-IR"/>
        </w:rPr>
      </w:pPr>
    </w:p>
    <w:p w:rsidR="006B145D" w:rsidRPr="00954F6F" w:rsidRDefault="006B145D" w:rsidP="0020252B">
      <w:pPr>
        <w:jc w:val="center"/>
        <w:rPr>
          <w:rFonts w:asciiTheme="majorBidi" w:hAnsiTheme="majorBidi" w:cs="B Mitra"/>
          <w:b/>
          <w:bCs/>
          <w:color w:val="1D1B11"/>
          <w:sz w:val="28"/>
          <w:szCs w:val="28"/>
          <w:lang w:bidi="fa-IR"/>
        </w:rPr>
      </w:pPr>
    </w:p>
    <w:p w:rsidR="00FA585D" w:rsidRDefault="00FA585D" w:rsidP="0020252B">
      <w:pPr>
        <w:jc w:val="center"/>
        <w:rPr>
          <w:rFonts w:asciiTheme="majorBidi" w:hAnsiTheme="majorBidi" w:cs="B Mitra"/>
          <w:b/>
          <w:bCs/>
          <w:color w:val="1D1B11"/>
          <w:sz w:val="28"/>
          <w:szCs w:val="28"/>
          <w:lang w:bidi="fa-IR"/>
        </w:rPr>
      </w:pPr>
    </w:p>
    <w:p w:rsidR="00F73256" w:rsidRPr="00954F6F" w:rsidRDefault="00F73256" w:rsidP="0020252B">
      <w:pPr>
        <w:jc w:val="center"/>
        <w:rPr>
          <w:rFonts w:asciiTheme="majorBidi" w:hAnsiTheme="majorBidi" w:cs="B Mitra"/>
          <w:b/>
          <w:bCs/>
          <w:color w:val="1D1B11"/>
          <w:sz w:val="28"/>
          <w:szCs w:val="28"/>
          <w:rtl/>
          <w:lang w:bidi="fa-IR"/>
        </w:rPr>
      </w:pPr>
    </w:p>
    <w:p w:rsidR="00D07B54" w:rsidRPr="00954F6F" w:rsidRDefault="00D07B54" w:rsidP="0020252B">
      <w:pPr>
        <w:jc w:val="center"/>
        <w:rPr>
          <w:rFonts w:asciiTheme="majorBidi" w:hAnsiTheme="majorBidi" w:cs="B Mitra"/>
          <w:b/>
          <w:bCs/>
          <w:color w:val="1D1B11"/>
          <w:sz w:val="28"/>
          <w:szCs w:val="28"/>
          <w:rtl/>
          <w:lang w:bidi="fa-IR"/>
        </w:rPr>
      </w:pPr>
    </w:p>
    <w:p w:rsidR="00093DED" w:rsidRPr="00954F6F" w:rsidRDefault="00093DED" w:rsidP="00153B93">
      <w:pPr>
        <w:jc w:val="center"/>
        <w:rPr>
          <w:rFonts w:asciiTheme="majorBidi" w:hAnsiTheme="majorBidi" w:cs="B Mitra"/>
          <w:b/>
          <w:bCs/>
          <w:color w:val="1D1B11"/>
          <w:sz w:val="24"/>
          <w:szCs w:val="24"/>
          <w:lang w:val="pt-BR"/>
        </w:rPr>
      </w:pPr>
      <w:r w:rsidRPr="00954F6F">
        <w:rPr>
          <w:rFonts w:asciiTheme="majorBidi" w:hAnsiTheme="majorBidi" w:cs="B Mitra"/>
          <w:b/>
          <w:bCs/>
          <w:color w:val="1D1B11"/>
          <w:sz w:val="24"/>
          <w:szCs w:val="24"/>
          <w:lang w:val="pt-BR"/>
        </w:rPr>
        <w:t>Doc. No.:</w:t>
      </w:r>
      <w:r w:rsidR="003316E6" w:rsidRPr="003316E6">
        <w:t xml:space="preserve"> </w:t>
      </w:r>
      <w:r w:rsidR="003316E6" w:rsidRPr="003316E6">
        <w:rPr>
          <w:rFonts w:asciiTheme="majorBidi" w:hAnsiTheme="majorBidi" w:cs="B Mitra"/>
          <w:b/>
          <w:bCs/>
          <w:color w:val="1D1B11"/>
          <w:sz w:val="24"/>
          <w:szCs w:val="24"/>
          <w:lang w:val="pt-BR"/>
        </w:rPr>
        <w:t>NS-RT-053-21/0</w:t>
      </w:r>
      <w:r w:rsidR="00153B93">
        <w:rPr>
          <w:rFonts w:asciiTheme="majorBidi" w:hAnsiTheme="majorBidi" w:cs="B Mitra"/>
          <w:b/>
          <w:bCs/>
          <w:color w:val="1D1B11"/>
          <w:sz w:val="24"/>
          <w:szCs w:val="24"/>
          <w:lang w:val="pt-BR"/>
        </w:rPr>
        <w:t>3</w:t>
      </w:r>
      <w:r w:rsidR="003316E6" w:rsidRPr="003316E6">
        <w:rPr>
          <w:rFonts w:asciiTheme="majorBidi" w:hAnsiTheme="majorBidi" w:cs="B Mitra"/>
          <w:b/>
          <w:bCs/>
          <w:color w:val="1D1B11"/>
          <w:sz w:val="24"/>
          <w:szCs w:val="24"/>
          <w:lang w:val="pt-BR"/>
        </w:rPr>
        <w:t>-0-</w:t>
      </w:r>
      <w:r w:rsidR="00153B93">
        <w:rPr>
          <w:rFonts w:asciiTheme="majorBidi" w:hAnsiTheme="majorBidi" w:cs="B Mitra"/>
          <w:b/>
          <w:bCs/>
          <w:color w:val="1D1B11"/>
          <w:sz w:val="24"/>
          <w:szCs w:val="24"/>
          <w:lang w:val="pt-BR"/>
        </w:rPr>
        <w:t>Mar</w:t>
      </w:r>
      <w:r w:rsidR="003316E6" w:rsidRPr="003316E6">
        <w:rPr>
          <w:rFonts w:asciiTheme="majorBidi" w:hAnsiTheme="majorBidi" w:cs="B Mitra"/>
          <w:b/>
          <w:bCs/>
          <w:color w:val="1D1B11"/>
          <w:sz w:val="24"/>
          <w:szCs w:val="24"/>
          <w:lang w:val="pt-BR"/>
        </w:rPr>
        <w:t>.202</w:t>
      </w:r>
      <w:r w:rsidR="00153B93">
        <w:rPr>
          <w:rFonts w:asciiTheme="majorBidi" w:hAnsiTheme="majorBidi" w:cs="B Mitra"/>
          <w:b/>
          <w:bCs/>
          <w:color w:val="1D1B11"/>
          <w:sz w:val="24"/>
          <w:szCs w:val="24"/>
          <w:lang w:val="pt-BR"/>
        </w:rPr>
        <w:t>2</w:t>
      </w:r>
    </w:p>
    <w:p w:rsidR="002A680D" w:rsidRPr="00954F6F" w:rsidRDefault="002A680D" w:rsidP="0020252B">
      <w:pPr>
        <w:bidi/>
        <w:jc w:val="center"/>
        <w:rPr>
          <w:rFonts w:asciiTheme="majorBidi" w:hAnsiTheme="majorBidi" w:cs="B Mitra"/>
          <w:b/>
          <w:bCs/>
          <w:color w:val="1D1B11"/>
          <w:sz w:val="24"/>
          <w:szCs w:val="24"/>
          <w:lang w:val="pt-BR" w:bidi="fa-IR"/>
        </w:rPr>
      </w:pPr>
    </w:p>
    <w:p w:rsidR="002A680D" w:rsidRPr="00954F6F" w:rsidRDefault="00093DED" w:rsidP="0020252B">
      <w:pPr>
        <w:jc w:val="center"/>
        <w:rPr>
          <w:rFonts w:asciiTheme="majorBidi" w:hAnsiTheme="majorBidi" w:cs="B Mitra"/>
          <w:b/>
          <w:bCs/>
          <w:color w:val="1D1B11"/>
          <w:sz w:val="24"/>
          <w:szCs w:val="24"/>
          <w:lang w:val="pt-BR" w:bidi="fa-IR"/>
        </w:rPr>
      </w:pPr>
      <w:r w:rsidRPr="00954F6F">
        <w:rPr>
          <w:rFonts w:asciiTheme="majorBidi" w:hAnsiTheme="majorBidi" w:cs="B Mitra"/>
          <w:b/>
          <w:bCs/>
          <w:color w:val="1D1B11"/>
          <w:sz w:val="24"/>
          <w:szCs w:val="24"/>
          <w:lang w:val="pt-BR" w:bidi="fa-IR"/>
        </w:rPr>
        <w:t>Tehran I.R. IRAN</w:t>
      </w:r>
    </w:p>
    <w:p w:rsidR="00C96AAB" w:rsidRPr="00954F6F" w:rsidRDefault="00C96AAB" w:rsidP="0020252B">
      <w:pPr>
        <w:jc w:val="center"/>
        <w:rPr>
          <w:rFonts w:asciiTheme="majorBidi" w:hAnsiTheme="majorBidi" w:cs="B Mitra"/>
          <w:b/>
          <w:bCs/>
          <w:color w:val="1D1B11"/>
          <w:sz w:val="24"/>
          <w:szCs w:val="24"/>
          <w:lang w:val="pt-BR" w:bidi="fa-IR"/>
        </w:rPr>
      </w:pPr>
    </w:p>
    <w:p w:rsidR="0023063D" w:rsidRPr="00954F6F" w:rsidRDefault="0023063D" w:rsidP="0020252B">
      <w:pPr>
        <w:jc w:val="both"/>
        <w:rPr>
          <w:rFonts w:asciiTheme="majorBidi" w:hAnsiTheme="majorBidi" w:cs="B Mitra"/>
          <w:b/>
          <w:bCs/>
          <w:color w:val="1D1B11"/>
          <w:sz w:val="24"/>
          <w:szCs w:val="24"/>
          <w:lang w:bidi="fa-IR"/>
        </w:rPr>
      </w:pPr>
    </w:p>
    <w:p w:rsidR="00522A88" w:rsidRPr="00954F6F" w:rsidRDefault="00522A88" w:rsidP="0020252B">
      <w:pPr>
        <w:jc w:val="both"/>
        <w:rPr>
          <w:rFonts w:asciiTheme="majorBidi" w:hAnsiTheme="majorBidi" w:cs="B Mitra"/>
          <w:b/>
          <w:bCs/>
          <w:color w:val="1D1B11"/>
          <w:sz w:val="24"/>
          <w:szCs w:val="24"/>
          <w:lang w:bidi="fa-IR"/>
        </w:rPr>
      </w:pPr>
    </w:p>
    <w:p w:rsidR="00522A88" w:rsidRPr="00954F6F" w:rsidRDefault="00522A88" w:rsidP="0020252B">
      <w:pPr>
        <w:jc w:val="both"/>
        <w:rPr>
          <w:rFonts w:asciiTheme="majorBidi" w:hAnsiTheme="majorBidi" w:cs="B Mitra"/>
          <w:b/>
          <w:bCs/>
          <w:color w:val="1D1B11"/>
          <w:sz w:val="24"/>
          <w:szCs w:val="24"/>
          <w:lang w:bidi="fa-IR"/>
        </w:rPr>
      </w:pPr>
    </w:p>
    <w:p w:rsidR="00F744A8" w:rsidRDefault="00F744A8" w:rsidP="00F744A8">
      <w:pPr>
        <w:bidi/>
        <w:jc w:val="both"/>
        <w:rPr>
          <w:rFonts w:asciiTheme="majorBidi" w:hAnsiTheme="majorBidi" w:cs="B Mitra"/>
          <w:color w:val="1D1B11"/>
          <w:lang w:bidi="fa-IR"/>
        </w:rPr>
      </w:pPr>
      <w:bookmarkStart w:id="1" w:name="_GoBack"/>
      <w:bookmarkEnd w:id="1"/>
    </w:p>
    <w:p w:rsidR="00F744A8" w:rsidRPr="00954F6F" w:rsidRDefault="00F744A8" w:rsidP="00F744A8">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rtl/>
          <w:lang w:bidi="fa-IR"/>
        </w:rPr>
      </w:pPr>
    </w:p>
    <w:p w:rsidR="00522A88" w:rsidRPr="00954F6F" w:rsidRDefault="00522A88"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F744A8">
      <w:pPr>
        <w:bidi/>
        <w:jc w:val="center"/>
        <w:rPr>
          <w:rFonts w:asciiTheme="majorBidi" w:hAnsiTheme="majorBidi" w:cs="B Mitra"/>
          <w:b/>
          <w:bCs/>
          <w:color w:val="1D1B11"/>
          <w:sz w:val="28"/>
          <w:szCs w:val="28"/>
          <w:u w:val="double"/>
          <w:rtl/>
        </w:rPr>
      </w:pPr>
      <w:r w:rsidRPr="00954F6F">
        <w:rPr>
          <w:rFonts w:asciiTheme="majorBidi" w:hAnsiTheme="majorBidi" w:cs="B Mitra"/>
          <w:b/>
          <w:bCs/>
          <w:color w:val="1D1B11"/>
          <w:sz w:val="28"/>
          <w:szCs w:val="28"/>
          <w:u w:val="double"/>
          <w:rtl/>
        </w:rPr>
        <w:t>فهرست دریافت کنندگان</w:t>
      </w:r>
    </w:p>
    <w:p w:rsidR="001A09CB" w:rsidRPr="00954F6F" w:rsidRDefault="001A09CB" w:rsidP="0020252B">
      <w:pPr>
        <w:bidi/>
        <w:jc w:val="both"/>
        <w:rPr>
          <w:rFonts w:asciiTheme="majorBidi" w:hAnsiTheme="majorBidi" w:cs="B Mitra"/>
          <w:color w:val="1D1B11"/>
          <w:sz w:val="28"/>
          <w:szCs w:val="28"/>
          <w:u w:val="double"/>
          <w:rtl/>
          <w:lang w:bidi="fa-IR"/>
        </w:rPr>
      </w:pPr>
    </w:p>
    <w:tbl>
      <w:tblPr>
        <w:bidiVisual/>
        <w:tblW w:w="0" w:type="auto"/>
        <w:tblBorders>
          <w:top w:val="single" w:sz="4" w:space="0" w:color="1E1B4E"/>
          <w:left w:val="single" w:sz="4" w:space="0" w:color="1E1B4E"/>
          <w:bottom w:val="single" w:sz="4" w:space="0" w:color="1E1B4E"/>
          <w:right w:val="single" w:sz="4" w:space="0" w:color="1E1B4E"/>
          <w:insideH w:val="single" w:sz="4" w:space="0" w:color="1E1B4E"/>
          <w:insideV w:val="single" w:sz="4" w:space="0" w:color="1E1B4E"/>
        </w:tblBorders>
        <w:tblLook w:val="04A0" w:firstRow="1" w:lastRow="0" w:firstColumn="1" w:lastColumn="0" w:noHBand="0" w:noVBand="1"/>
      </w:tblPr>
      <w:tblGrid>
        <w:gridCol w:w="952"/>
        <w:gridCol w:w="8335"/>
      </w:tblGrid>
      <w:tr w:rsidR="00153B93" w:rsidRPr="00153B93" w:rsidTr="004E1E69">
        <w:trPr>
          <w:trHeight w:val="879"/>
        </w:trPr>
        <w:tc>
          <w:tcPr>
            <w:tcW w:w="952" w:type="dxa"/>
            <w:vAlign w:val="center"/>
          </w:tcPr>
          <w:p w:rsidR="00153B93" w:rsidRPr="00153B93" w:rsidRDefault="00153B93" w:rsidP="00153B93">
            <w:pPr>
              <w:bidi/>
              <w:rPr>
                <w:rFonts w:cs="B Nazanin"/>
                <w:b/>
                <w:bCs/>
                <w:color w:val="1D1B11"/>
                <w:szCs w:val="24"/>
                <w:rtl/>
              </w:rPr>
            </w:pPr>
            <w:r w:rsidRPr="00153B93">
              <w:rPr>
                <w:rFonts w:cs="B Nazanin" w:hint="cs"/>
                <w:b/>
                <w:bCs/>
                <w:color w:val="1D1B11"/>
                <w:szCs w:val="24"/>
                <w:rtl/>
              </w:rPr>
              <w:t>ردیف</w:t>
            </w:r>
          </w:p>
        </w:tc>
        <w:tc>
          <w:tcPr>
            <w:tcW w:w="8335" w:type="dxa"/>
            <w:vAlign w:val="center"/>
          </w:tcPr>
          <w:p w:rsidR="00153B93" w:rsidRPr="00153B93" w:rsidRDefault="00153B93" w:rsidP="00153B93">
            <w:pPr>
              <w:bidi/>
              <w:jc w:val="center"/>
              <w:rPr>
                <w:rFonts w:cs="B Nazanin"/>
                <w:b/>
                <w:bCs/>
                <w:color w:val="1D1B11"/>
                <w:szCs w:val="24"/>
                <w:rtl/>
              </w:rPr>
            </w:pPr>
            <w:r w:rsidRPr="00153B93">
              <w:rPr>
                <w:rFonts w:cs="B Nazanin" w:hint="cs"/>
                <w:b/>
                <w:bCs/>
                <w:color w:val="1D1B11"/>
                <w:szCs w:val="24"/>
                <w:rtl/>
              </w:rPr>
              <w:t>دریافت کننده</w:t>
            </w:r>
          </w:p>
        </w:tc>
      </w:tr>
      <w:tr w:rsidR="00153B93" w:rsidRPr="00153B93" w:rsidTr="004E1E69">
        <w:trPr>
          <w:trHeight w:val="908"/>
        </w:trPr>
        <w:tc>
          <w:tcPr>
            <w:tcW w:w="952" w:type="dxa"/>
            <w:vAlign w:val="center"/>
          </w:tcPr>
          <w:p w:rsidR="00153B93" w:rsidRPr="00153B93" w:rsidRDefault="00153B93" w:rsidP="00153B93">
            <w:pPr>
              <w:bidi/>
              <w:jc w:val="center"/>
              <w:rPr>
                <w:rFonts w:cs="B Nazanin"/>
                <w:b/>
                <w:bCs/>
                <w:color w:val="1D1B11"/>
                <w:szCs w:val="24"/>
                <w:rtl/>
              </w:rPr>
            </w:pPr>
            <w:r w:rsidRPr="00153B93">
              <w:rPr>
                <w:rFonts w:cs="B Nazanin" w:hint="cs"/>
                <w:b/>
                <w:bCs/>
                <w:color w:val="1D1B11"/>
                <w:szCs w:val="24"/>
                <w:rtl/>
              </w:rPr>
              <w:t>1</w:t>
            </w:r>
          </w:p>
        </w:tc>
        <w:tc>
          <w:tcPr>
            <w:tcW w:w="8335" w:type="dxa"/>
            <w:vAlign w:val="center"/>
          </w:tcPr>
          <w:p w:rsidR="00153B93" w:rsidRPr="00153B93" w:rsidRDefault="00153B93" w:rsidP="00153B93">
            <w:pPr>
              <w:bidi/>
              <w:rPr>
                <w:rFonts w:cs="B Nazanin"/>
                <w:b/>
                <w:bCs/>
                <w:color w:val="1D1B11"/>
                <w:szCs w:val="24"/>
                <w:rtl/>
                <w:lang w:bidi="fa-IR"/>
              </w:rPr>
            </w:pPr>
            <w:r w:rsidRPr="00153B93">
              <w:rPr>
                <w:rFonts w:cs="B Nazanin" w:hint="cs"/>
                <w:b/>
                <w:bCs/>
                <w:color w:val="1D1B11"/>
                <w:szCs w:val="24"/>
                <w:rtl/>
              </w:rPr>
              <w:t>شركت توليد و توسعه انرژي اتمي</w:t>
            </w:r>
            <w:r w:rsidRPr="00153B93">
              <w:rPr>
                <w:rFonts w:cs="B Nazanin" w:hint="cs"/>
                <w:b/>
                <w:bCs/>
                <w:color w:val="1D1B11"/>
                <w:szCs w:val="24"/>
                <w:rtl/>
                <w:lang w:bidi="fa-IR"/>
              </w:rPr>
              <w:t xml:space="preserve"> ایران</w:t>
            </w:r>
          </w:p>
        </w:tc>
      </w:tr>
      <w:tr w:rsidR="00153B93" w:rsidRPr="00153B93" w:rsidTr="004E1E69">
        <w:trPr>
          <w:trHeight w:val="908"/>
        </w:trPr>
        <w:tc>
          <w:tcPr>
            <w:tcW w:w="952" w:type="dxa"/>
            <w:vAlign w:val="center"/>
          </w:tcPr>
          <w:p w:rsidR="00153B93" w:rsidRPr="00153B93" w:rsidRDefault="00153B93" w:rsidP="00153B93">
            <w:pPr>
              <w:bidi/>
              <w:jc w:val="center"/>
              <w:rPr>
                <w:rFonts w:cs="B Nazanin"/>
                <w:b/>
                <w:bCs/>
                <w:color w:val="1D1B11"/>
                <w:szCs w:val="24"/>
                <w:rtl/>
              </w:rPr>
            </w:pPr>
            <w:r w:rsidRPr="00153B93">
              <w:rPr>
                <w:rFonts w:cs="B Nazanin" w:hint="cs"/>
                <w:b/>
                <w:bCs/>
                <w:color w:val="1D1B11"/>
                <w:szCs w:val="24"/>
                <w:rtl/>
              </w:rPr>
              <w:t>2</w:t>
            </w:r>
          </w:p>
        </w:tc>
        <w:tc>
          <w:tcPr>
            <w:tcW w:w="8335" w:type="dxa"/>
            <w:vAlign w:val="center"/>
          </w:tcPr>
          <w:p w:rsidR="00153B93" w:rsidRPr="00153B93" w:rsidRDefault="00153B93" w:rsidP="00153B93">
            <w:pPr>
              <w:bidi/>
              <w:rPr>
                <w:rFonts w:cs="B Nazanin"/>
                <w:b/>
                <w:bCs/>
                <w:color w:val="1D1B11"/>
                <w:szCs w:val="24"/>
                <w:rtl/>
                <w:lang w:bidi="fa-IR"/>
              </w:rPr>
            </w:pPr>
            <w:r w:rsidRPr="00153B93">
              <w:rPr>
                <w:rFonts w:cs="B Nazanin" w:hint="cs"/>
                <w:b/>
                <w:bCs/>
                <w:color w:val="1D1B11"/>
                <w:szCs w:val="24"/>
                <w:rtl/>
                <w:lang w:bidi="fa-IR"/>
              </w:rPr>
              <w:t>دفتر ايمني هسته‌اي</w:t>
            </w:r>
          </w:p>
        </w:tc>
      </w:tr>
      <w:tr w:rsidR="00153B93" w:rsidRPr="00153B93" w:rsidTr="004E1E69">
        <w:trPr>
          <w:trHeight w:val="908"/>
        </w:trPr>
        <w:tc>
          <w:tcPr>
            <w:tcW w:w="952" w:type="dxa"/>
            <w:vAlign w:val="center"/>
          </w:tcPr>
          <w:p w:rsidR="00153B93" w:rsidRPr="00153B93" w:rsidRDefault="00153B93" w:rsidP="00153B93">
            <w:pPr>
              <w:bidi/>
              <w:jc w:val="center"/>
              <w:rPr>
                <w:rFonts w:cs="B Nazanin"/>
                <w:b/>
                <w:bCs/>
                <w:color w:val="1D1B11"/>
                <w:szCs w:val="24"/>
                <w:rtl/>
              </w:rPr>
            </w:pPr>
            <w:r w:rsidRPr="00153B93">
              <w:rPr>
                <w:rFonts w:cs="B Nazanin" w:hint="cs"/>
                <w:b/>
                <w:bCs/>
                <w:color w:val="1D1B11"/>
                <w:szCs w:val="24"/>
                <w:rtl/>
              </w:rPr>
              <w:t>3</w:t>
            </w:r>
          </w:p>
        </w:tc>
        <w:tc>
          <w:tcPr>
            <w:tcW w:w="8335" w:type="dxa"/>
            <w:vAlign w:val="center"/>
          </w:tcPr>
          <w:p w:rsidR="00153B93" w:rsidRPr="00153B93" w:rsidRDefault="00153B93" w:rsidP="00153B93">
            <w:pPr>
              <w:bidi/>
              <w:rPr>
                <w:rFonts w:cs="B Nazanin"/>
                <w:b/>
                <w:bCs/>
                <w:color w:val="1D1B11"/>
                <w:szCs w:val="24"/>
                <w:rtl/>
              </w:rPr>
            </w:pPr>
            <w:r w:rsidRPr="00153B93">
              <w:rPr>
                <w:rFonts w:cs="B Nazanin" w:hint="cs"/>
                <w:b/>
                <w:bCs/>
                <w:color w:val="1D1B11"/>
                <w:szCs w:val="24"/>
                <w:rtl/>
                <w:lang w:bidi="fa-IR"/>
              </w:rPr>
              <w:t>گروه ارزيابي ايمني هسته‌اي</w:t>
            </w:r>
          </w:p>
        </w:tc>
      </w:tr>
      <w:tr w:rsidR="00153B93" w:rsidRPr="00153B93" w:rsidTr="004E1E69">
        <w:trPr>
          <w:trHeight w:val="908"/>
        </w:trPr>
        <w:tc>
          <w:tcPr>
            <w:tcW w:w="952" w:type="dxa"/>
            <w:vAlign w:val="center"/>
          </w:tcPr>
          <w:p w:rsidR="00153B93" w:rsidRPr="00153B93" w:rsidRDefault="00153B93" w:rsidP="00153B93">
            <w:pPr>
              <w:bidi/>
              <w:jc w:val="center"/>
              <w:rPr>
                <w:rFonts w:cs="B Nazanin"/>
                <w:b/>
                <w:bCs/>
                <w:color w:val="1D1B11"/>
                <w:szCs w:val="24"/>
                <w:rtl/>
              </w:rPr>
            </w:pPr>
            <w:r w:rsidRPr="00153B93">
              <w:rPr>
                <w:rFonts w:cs="B Nazanin" w:hint="cs"/>
                <w:b/>
                <w:bCs/>
                <w:color w:val="1D1B11"/>
                <w:szCs w:val="24"/>
                <w:rtl/>
              </w:rPr>
              <w:t>4</w:t>
            </w:r>
          </w:p>
        </w:tc>
        <w:tc>
          <w:tcPr>
            <w:tcW w:w="8335" w:type="dxa"/>
            <w:vAlign w:val="center"/>
          </w:tcPr>
          <w:p w:rsidR="00153B93" w:rsidRPr="00153B93" w:rsidRDefault="00153B93" w:rsidP="00153B93">
            <w:pPr>
              <w:bidi/>
              <w:rPr>
                <w:rFonts w:cs="B Nazanin"/>
                <w:b/>
                <w:bCs/>
                <w:color w:val="1D1B11"/>
                <w:szCs w:val="24"/>
                <w:rtl/>
              </w:rPr>
            </w:pPr>
            <w:r w:rsidRPr="00153B93">
              <w:rPr>
                <w:rFonts w:cs="B Nazanin" w:hint="cs"/>
                <w:b/>
                <w:bCs/>
                <w:color w:val="1D1B11"/>
                <w:szCs w:val="24"/>
                <w:rtl/>
              </w:rPr>
              <w:t>مركز اسناد دفتر</w:t>
            </w:r>
            <w:r w:rsidRPr="00153B93">
              <w:rPr>
                <w:rFonts w:cs="B Nazanin" w:hint="cs"/>
                <w:b/>
                <w:bCs/>
                <w:color w:val="1D1B11"/>
                <w:szCs w:val="24"/>
                <w:rtl/>
                <w:lang w:bidi="fa-IR"/>
              </w:rPr>
              <w:t xml:space="preserve"> </w:t>
            </w:r>
            <w:r w:rsidRPr="00153B93">
              <w:rPr>
                <w:rFonts w:cs="B Nazanin" w:hint="cs"/>
                <w:b/>
                <w:bCs/>
                <w:color w:val="1D1B11"/>
                <w:szCs w:val="24"/>
                <w:rtl/>
              </w:rPr>
              <w:t>ايمني هسته‌اي</w:t>
            </w:r>
          </w:p>
        </w:tc>
      </w:tr>
      <w:tr w:rsidR="00153B93" w:rsidRPr="00153B93" w:rsidTr="004E1E69">
        <w:trPr>
          <w:trHeight w:val="908"/>
        </w:trPr>
        <w:tc>
          <w:tcPr>
            <w:tcW w:w="952" w:type="dxa"/>
            <w:vAlign w:val="center"/>
          </w:tcPr>
          <w:p w:rsidR="00153B93" w:rsidRPr="00153B93" w:rsidRDefault="00153B93" w:rsidP="00153B93">
            <w:pPr>
              <w:bidi/>
              <w:jc w:val="center"/>
              <w:rPr>
                <w:rFonts w:cs="B Nazanin"/>
                <w:b/>
                <w:bCs/>
                <w:color w:val="1D1B11"/>
                <w:szCs w:val="24"/>
                <w:rtl/>
              </w:rPr>
            </w:pPr>
            <w:r w:rsidRPr="00153B93">
              <w:rPr>
                <w:rFonts w:cs="B Nazanin" w:hint="cs"/>
                <w:b/>
                <w:bCs/>
                <w:color w:val="1D1B11"/>
                <w:szCs w:val="24"/>
                <w:rtl/>
              </w:rPr>
              <w:t>5</w:t>
            </w:r>
          </w:p>
        </w:tc>
        <w:tc>
          <w:tcPr>
            <w:tcW w:w="8335" w:type="dxa"/>
            <w:vAlign w:val="center"/>
          </w:tcPr>
          <w:p w:rsidR="00153B93" w:rsidRPr="00153B93" w:rsidRDefault="00153B93" w:rsidP="00153B93">
            <w:pPr>
              <w:bidi/>
              <w:rPr>
                <w:rFonts w:cs="B Nazanin"/>
                <w:b/>
                <w:bCs/>
                <w:color w:val="1D1B11"/>
                <w:szCs w:val="24"/>
                <w:rtl/>
              </w:rPr>
            </w:pPr>
          </w:p>
        </w:tc>
      </w:tr>
    </w:tbl>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lang w:bidi="fa-IR"/>
        </w:rPr>
      </w:pPr>
    </w:p>
    <w:p w:rsidR="001A09CB" w:rsidRPr="00954F6F" w:rsidRDefault="001A09CB" w:rsidP="0020252B">
      <w:pPr>
        <w:bidi/>
        <w:jc w:val="both"/>
        <w:rPr>
          <w:rFonts w:asciiTheme="majorBidi" w:hAnsiTheme="majorBidi" w:cs="B Mitra"/>
          <w:color w:val="1D1B11"/>
          <w:rtl/>
          <w:lang w:bidi="fa-IR"/>
        </w:rPr>
      </w:pPr>
    </w:p>
    <w:p w:rsidR="007E6834" w:rsidRPr="00954F6F" w:rsidRDefault="007E6834" w:rsidP="0020252B">
      <w:pPr>
        <w:bidi/>
        <w:jc w:val="both"/>
        <w:rPr>
          <w:rFonts w:asciiTheme="majorBidi" w:hAnsiTheme="majorBidi" w:cs="B Mitra"/>
          <w:color w:val="1D1B11"/>
          <w:rtl/>
          <w:lang w:bidi="fa-IR"/>
        </w:rPr>
      </w:pPr>
    </w:p>
    <w:p w:rsidR="007E6834" w:rsidRPr="00954F6F" w:rsidRDefault="007E6834" w:rsidP="0020252B">
      <w:pPr>
        <w:bidi/>
        <w:jc w:val="both"/>
        <w:rPr>
          <w:rFonts w:asciiTheme="majorBidi" w:hAnsiTheme="majorBidi" w:cs="B Mitra"/>
          <w:color w:val="1D1B11"/>
          <w:rtl/>
          <w:lang w:bidi="fa-IR"/>
        </w:rPr>
      </w:pPr>
    </w:p>
    <w:p w:rsidR="0023063D" w:rsidRPr="00954F6F" w:rsidRDefault="0023063D" w:rsidP="0020252B">
      <w:pPr>
        <w:bidi/>
        <w:jc w:val="both"/>
        <w:rPr>
          <w:rFonts w:asciiTheme="majorBidi" w:hAnsiTheme="majorBidi" w:cs="B Mitra"/>
          <w:color w:val="1D1B11"/>
          <w:rtl/>
          <w:lang w:bidi="fa-IR"/>
        </w:rPr>
      </w:pPr>
    </w:p>
    <w:p w:rsidR="00431D07" w:rsidRPr="00954F6F" w:rsidRDefault="00431D07" w:rsidP="0020252B">
      <w:pPr>
        <w:spacing w:line="360" w:lineRule="auto"/>
        <w:ind w:left="720"/>
        <w:jc w:val="both"/>
        <w:rPr>
          <w:rFonts w:asciiTheme="majorBidi" w:hAnsiTheme="majorBidi" w:cs="B Mitra"/>
          <w:b/>
          <w:bCs/>
          <w:color w:val="1D1B11"/>
          <w:sz w:val="32"/>
          <w:szCs w:val="32"/>
        </w:rPr>
        <w:sectPr w:rsidR="00431D07" w:rsidRPr="00954F6F" w:rsidSect="0093554C">
          <w:pgSz w:w="11907" w:h="16840"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rsidR="008E0B33" w:rsidRDefault="008E0B33" w:rsidP="008E0B33">
      <w:pPr>
        <w:spacing w:line="360" w:lineRule="auto"/>
        <w:jc w:val="center"/>
        <w:rPr>
          <w:rFonts w:asciiTheme="majorBidi" w:hAnsiTheme="majorBidi" w:cs="B Mitra"/>
          <w:b/>
          <w:bCs/>
          <w:color w:val="1D1B11"/>
          <w:sz w:val="32"/>
          <w:szCs w:val="32"/>
          <w:u w:val="single"/>
          <w:lang w:bidi="fa-IR"/>
        </w:rPr>
      </w:pPr>
    </w:p>
    <w:p w:rsidR="0068034B" w:rsidRPr="00D137F1" w:rsidRDefault="0068034B" w:rsidP="0068034B">
      <w:pPr>
        <w:spacing w:line="360" w:lineRule="auto"/>
        <w:jc w:val="center"/>
        <w:rPr>
          <w:rFonts w:asciiTheme="majorBidi" w:hAnsiTheme="majorBidi" w:cstheme="majorBidi"/>
          <w:b/>
          <w:bCs/>
          <w:color w:val="1D1B11"/>
          <w:sz w:val="32"/>
          <w:szCs w:val="32"/>
          <w:u w:val="double"/>
          <w:lang w:bidi="fa-IR"/>
        </w:rPr>
      </w:pPr>
      <w:r w:rsidRPr="00D137F1">
        <w:rPr>
          <w:rFonts w:asciiTheme="majorBidi" w:hAnsiTheme="majorBidi" w:cstheme="majorBidi"/>
          <w:b/>
          <w:bCs/>
          <w:color w:val="1D1B11"/>
          <w:sz w:val="32"/>
          <w:szCs w:val="32"/>
          <w:u w:val="double"/>
          <w:lang w:bidi="fa-IR"/>
        </w:rPr>
        <w:t>Table of content</w:t>
      </w:r>
    </w:p>
    <w:p w:rsidR="0068034B" w:rsidRPr="00D137F1" w:rsidRDefault="0068034B" w:rsidP="0068034B">
      <w:pPr>
        <w:tabs>
          <w:tab w:val="left" w:pos="9071"/>
        </w:tabs>
        <w:spacing w:line="360" w:lineRule="auto"/>
        <w:ind w:right="-1"/>
        <w:jc w:val="center"/>
        <w:rPr>
          <w:rFonts w:ascii="Times New Roman" w:hAnsi="Times New Roman" w:cs="Times New Roman"/>
          <w:b/>
          <w:bCs/>
          <w:i/>
          <w:iCs/>
          <w:color w:val="1D1B11"/>
          <w:sz w:val="28"/>
          <w:szCs w:val="28"/>
          <w:u w:val="single"/>
          <w:lang w:bidi="fa-IR"/>
        </w:rPr>
      </w:pPr>
      <w:r w:rsidRPr="00D137F1">
        <w:rPr>
          <w:rFonts w:ascii="Times New Roman" w:hAnsi="Times New Roman" w:cs="Times New Roman"/>
          <w:b/>
          <w:bCs/>
          <w:i/>
          <w:iCs/>
          <w:color w:val="1D1B11"/>
          <w:sz w:val="28"/>
          <w:szCs w:val="28"/>
          <w:u w:val="single"/>
          <w:lang w:bidi="fa-IR"/>
        </w:rPr>
        <w:t xml:space="preserve">      Subject                                                                                                 Page No</w:t>
      </w:r>
    </w:p>
    <w:p w:rsidR="00746953" w:rsidRPr="00D137F1" w:rsidRDefault="00746953" w:rsidP="00746953">
      <w:pPr>
        <w:spacing w:after="100" w:afterAutospacing="1"/>
        <w:ind w:left="284" w:hanging="284"/>
        <w:jc w:val="both"/>
        <w:rPr>
          <w:rFonts w:ascii="Times New Roman" w:hAnsi="Times New Roman" w:cs="Times New Roman"/>
          <w:color w:val="1D1B11"/>
          <w:sz w:val="24"/>
          <w:szCs w:val="24"/>
        </w:rPr>
      </w:pPr>
      <w:r w:rsidRPr="00D137F1">
        <w:fldChar w:fldCharType="begin"/>
      </w:r>
      <w:r w:rsidRPr="00D137F1">
        <w:instrText xml:space="preserve"> TOC \o "1-3" \h \z \u </w:instrText>
      </w:r>
      <w:r w:rsidRPr="00D137F1">
        <w:fldChar w:fldCharType="separate"/>
      </w:r>
      <w:r w:rsidRPr="00D137F1">
        <w:rPr>
          <w:rFonts w:ascii="Times New Roman" w:hAnsi="Times New Roman" w:cs="Times New Roman"/>
          <w:color w:val="1D1B11"/>
          <w:sz w:val="24"/>
          <w:szCs w:val="24"/>
        </w:rPr>
        <w:t>1. INTRODUCTION ……………………</w:t>
      </w:r>
      <w:r>
        <w:rPr>
          <w:rFonts w:ascii="Times New Roman" w:hAnsi="Times New Roman" w:cs="Times New Roman"/>
          <w:color w:val="1D1B11"/>
          <w:sz w:val="24"/>
          <w:szCs w:val="24"/>
        </w:rPr>
        <w:t>.</w:t>
      </w:r>
      <w:r w:rsidRPr="00D137F1">
        <w:rPr>
          <w:rFonts w:ascii="Times New Roman" w:hAnsi="Times New Roman" w:cs="Times New Roman"/>
          <w:color w:val="1D1B11"/>
          <w:sz w:val="24"/>
          <w:szCs w:val="24"/>
        </w:rPr>
        <w:t>…………….…</w:t>
      </w:r>
      <w:r w:rsidRPr="00D137F1">
        <w:rPr>
          <w:rFonts w:ascii="Times New Roman" w:hAnsi="Times New Roman" w:cs="Times New Roman" w:hint="cs"/>
          <w:color w:val="1D1B11"/>
          <w:sz w:val="24"/>
          <w:szCs w:val="24"/>
          <w:rtl/>
        </w:rPr>
        <w:t>.....</w:t>
      </w:r>
      <w:r w:rsidRPr="00D137F1">
        <w:rPr>
          <w:rFonts w:ascii="Times New Roman" w:hAnsi="Times New Roman" w:cs="Times New Roman"/>
          <w:color w:val="1D1B11"/>
          <w:sz w:val="24"/>
          <w:szCs w:val="24"/>
        </w:rPr>
        <w:t xml:space="preserve">.…………………………….. </w:t>
      </w:r>
      <w:r>
        <w:rPr>
          <w:rFonts w:ascii="Times New Roman" w:hAnsi="Times New Roman" w:cs="Times New Roman"/>
          <w:color w:val="1D1B11"/>
          <w:sz w:val="24"/>
          <w:szCs w:val="24"/>
        </w:rPr>
        <w:t>2</w:t>
      </w:r>
    </w:p>
    <w:p w:rsidR="00746953" w:rsidRDefault="00746953" w:rsidP="00746953">
      <w:pPr>
        <w:keepNext/>
        <w:keepLines/>
        <w:shd w:val="clear" w:color="auto" w:fill="FFFFFF" w:themeFill="background1"/>
        <w:spacing w:after="120" w:line="360" w:lineRule="auto"/>
        <w:jc w:val="lowKashida"/>
        <w:outlineLvl w:val="1"/>
        <w:rPr>
          <w:rFonts w:ascii="Times New Roman" w:eastAsia="Times New Roman" w:hAnsi="Times New Roman" w:cs="Times New Roman"/>
          <w:sz w:val="24"/>
          <w:szCs w:val="24"/>
        </w:rPr>
      </w:pPr>
      <w:r w:rsidRPr="00D77B93">
        <w:rPr>
          <w:rFonts w:ascii="Times New Roman" w:eastAsia="Times New Roman" w:hAnsi="Times New Roman" w:cs="Times New Roman"/>
          <w:sz w:val="24"/>
          <w:szCs w:val="24"/>
        </w:rPr>
        <w:t>1.1 Background</w:t>
      </w:r>
      <w:r>
        <w:rPr>
          <w:rFonts w:ascii="Times New Roman" w:eastAsia="Times New Roman" w:hAnsi="Times New Roman" w:cs="Times New Roman"/>
          <w:sz w:val="24"/>
          <w:szCs w:val="24"/>
        </w:rPr>
        <w:t xml:space="preserve"> …………………………………………….………………………………...2</w:t>
      </w:r>
    </w:p>
    <w:p w:rsidR="00746953" w:rsidRPr="00D137F1" w:rsidRDefault="00746953" w:rsidP="00746953">
      <w:pPr>
        <w:keepNext/>
        <w:keepLines/>
        <w:shd w:val="clear" w:color="auto" w:fill="FFFFFF" w:themeFill="background1"/>
        <w:spacing w:after="120" w:line="360" w:lineRule="auto"/>
        <w:jc w:val="lowKashida"/>
        <w:outlineLvl w:val="1"/>
        <w:rPr>
          <w:rFonts w:ascii="Times New Roman" w:eastAsia="Times New Roman" w:hAnsi="Times New Roman" w:cs="Times New Roman"/>
          <w:sz w:val="24"/>
          <w:szCs w:val="24"/>
        </w:rPr>
      </w:pPr>
      <w:r w:rsidRPr="00D137F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137F1">
        <w:rPr>
          <w:rFonts w:ascii="Times New Roman" w:eastAsia="Times New Roman" w:hAnsi="Times New Roman" w:cs="Times New Roman"/>
          <w:sz w:val="24"/>
          <w:szCs w:val="24"/>
        </w:rPr>
        <w:t xml:space="preserve"> </w:t>
      </w:r>
      <w:r w:rsidR="00994E31">
        <w:rPr>
          <w:rFonts w:ascii="Times New Roman" w:eastAsia="Times New Roman" w:hAnsi="Times New Roman" w:cs="Times New Roman"/>
          <w:sz w:val="24"/>
          <w:szCs w:val="24"/>
        </w:rPr>
        <w:t>Basis</w:t>
      </w:r>
      <w:r w:rsidRPr="00D137F1">
        <w:rPr>
          <w:rFonts w:ascii="Times New Roman" w:eastAsia="Times New Roman" w:hAnsi="Times New Roman" w:cs="Times New Roman"/>
          <w:sz w:val="24"/>
          <w:szCs w:val="24"/>
        </w:rPr>
        <w:t xml:space="preserve"> </w:t>
      </w:r>
      <w:r w:rsidR="00994E31">
        <w:rPr>
          <w:rFonts w:ascii="Times New Roman" w:eastAsia="Times New Roman" w:hAnsi="Times New Roman" w:cs="Times New Roman"/>
          <w:sz w:val="24"/>
          <w:szCs w:val="24"/>
        </w:rPr>
        <w:t xml:space="preserve">for </w:t>
      </w:r>
      <w:r w:rsidRPr="00D137F1">
        <w:rPr>
          <w:rFonts w:ascii="Times New Roman" w:eastAsia="Times New Roman" w:hAnsi="Times New Roman" w:cs="Times New Roman"/>
          <w:sz w:val="24"/>
          <w:szCs w:val="24"/>
        </w:rPr>
        <w:t>the review ………</w:t>
      </w:r>
      <w:r w:rsidR="00994E31">
        <w:rPr>
          <w:rFonts w:ascii="Times New Roman" w:eastAsia="Times New Roman" w:hAnsi="Times New Roman" w:cs="Times New Roman"/>
          <w:sz w:val="24"/>
          <w:szCs w:val="24"/>
        </w:rPr>
        <w:t>..</w:t>
      </w:r>
      <w:r w:rsidRPr="00D137F1">
        <w:rPr>
          <w:rFonts w:ascii="Times New Roman" w:eastAsia="Times New Roman" w:hAnsi="Times New Roman" w:cs="Times New Roman"/>
          <w:sz w:val="24"/>
          <w:szCs w:val="24"/>
        </w:rPr>
        <w:t>…………………………</w:t>
      </w:r>
      <w:r w:rsidRPr="00D137F1">
        <w:rPr>
          <w:rFonts w:ascii="Times New Roman" w:eastAsia="Times New Roman" w:hAnsi="Times New Roman" w:cs="Times New Roman" w:hint="cs"/>
          <w:sz w:val="24"/>
          <w:szCs w:val="24"/>
          <w:rtl/>
        </w:rPr>
        <w:t>.....</w:t>
      </w:r>
      <w:r>
        <w:rPr>
          <w:rFonts w:ascii="Times New Roman" w:eastAsia="Times New Roman" w:hAnsi="Times New Roman" w:cs="Times New Roman"/>
          <w:sz w:val="24"/>
          <w:szCs w:val="24"/>
        </w:rPr>
        <w:t>.</w:t>
      </w:r>
      <w:r w:rsidRPr="00D13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746953" w:rsidRDefault="00746953" w:rsidP="00746953">
      <w:pPr>
        <w:keepNext/>
        <w:keepLines/>
        <w:shd w:val="clear" w:color="auto" w:fill="FFFFFF" w:themeFill="background1"/>
        <w:spacing w:after="120" w:line="360" w:lineRule="auto"/>
        <w:jc w:val="lowKashida"/>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D137F1">
        <w:rPr>
          <w:rFonts w:ascii="Times New Roman" w:eastAsia="Times New Roman" w:hAnsi="Times New Roman" w:cs="Times New Roman"/>
          <w:sz w:val="24"/>
          <w:szCs w:val="24"/>
        </w:rPr>
        <w:t xml:space="preserve"> </w:t>
      </w:r>
      <w:bookmarkStart w:id="2" w:name="_Hlk97722543"/>
      <w:r w:rsidRPr="00D137F1">
        <w:rPr>
          <w:rFonts w:ascii="Times New Roman" w:eastAsia="Times New Roman" w:hAnsi="Times New Roman" w:cs="Times New Roman"/>
          <w:sz w:val="24"/>
          <w:szCs w:val="24"/>
        </w:rPr>
        <w:t xml:space="preserve">Purpose </w:t>
      </w:r>
      <w:r w:rsidR="00CB79B8">
        <w:rPr>
          <w:rFonts w:ascii="Times New Roman" w:eastAsia="Times New Roman" w:hAnsi="Times New Roman" w:cs="Times New Roman"/>
          <w:sz w:val="24"/>
          <w:szCs w:val="24"/>
        </w:rPr>
        <w:t xml:space="preserve">and criteria </w:t>
      </w:r>
      <w:r w:rsidRPr="00D137F1">
        <w:rPr>
          <w:rFonts w:ascii="Times New Roman" w:eastAsia="Times New Roman" w:hAnsi="Times New Roman" w:cs="Times New Roman"/>
          <w:sz w:val="24"/>
          <w:szCs w:val="24"/>
        </w:rPr>
        <w:t>of the review</w:t>
      </w:r>
      <w:bookmarkEnd w:id="2"/>
      <w:r w:rsidRPr="00D137F1">
        <w:rPr>
          <w:rFonts w:ascii="Times New Roman" w:eastAsia="Times New Roman" w:hAnsi="Times New Roman" w:cs="Times New Roman"/>
          <w:sz w:val="24"/>
          <w:szCs w:val="24"/>
        </w:rPr>
        <w:t xml:space="preserve"> ………………………………</w:t>
      </w:r>
      <w:r w:rsidRPr="00D137F1">
        <w:rPr>
          <w:rFonts w:ascii="Times New Roman" w:eastAsia="Times New Roman" w:hAnsi="Times New Roman" w:cs="Times New Roman" w:hint="cs"/>
          <w:sz w:val="24"/>
          <w:szCs w:val="24"/>
          <w:rtl/>
        </w:rPr>
        <w:t>.....</w:t>
      </w:r>
      <w:r>
        <w:rPr>
          <w:rFonts w:ascii="Times New Roman" w:eastAsia="Times New Roman" w:hAnsi="Times New Roman" w:cs="Times New Roman"/>
          <w:sz w:val="24"/>
          <w:szCs w:val="24"/>
        </w:rPr>
        <w:t>.</w:t>
      </w:r>
      <w:r w:rsidRPr="00D137F1">
        <w:rPr>
          <w:rFonts w:ascii="Times New Roman" w:eastAsia="Times New Roman" w:hAnsi="Times New Roman" w:cs="Times New Roman"/>
          <w:sz w:val="24"/>
          <w:szCs w:val="24"/>
        </w:rPr>
        <w:t>………………</w:t>
      </w:r>
      <w:r w:rsidR="00CB79B8">
        <w:rPr>
          <w:rFonts w:ascii="Times New Roman" w:eastAsia="Times New Roman" w:hAnsi="Times New Roman" w:cs="Times New Roman"/>
          <w:sz w:val="24"/>
          <w:szCs w:val="24"/>
        </w:rPr>
        <w:t>.</w:t>
      </w:r>
      <w:r w:rsidRPr="00D13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376882" w:rsidRDefault="00376882" w:rsidP="00746953">
      <w:pPr>
        <w:keepNext/>
        <w:keepLines/>
        <w:shd w:val="clear" w:color="auto" w:fill="FFFFFF" w:themeFill="background1"/>
        <w:spacing w:after="120" w:line="360" w:lineRule="auto"/>
        <w:jc w:val="lowKashida"/>
        <w:outlineLvl w:val="1"/>
        <w:rPr>
          <w:rFonts w:ascii="Times New Roman" w:eastAsia="Times New Roman" w:hAnsi="Times New Roman" w:cs="Times New Roman"/>
          <w:sz w:val="24"/>
          <w:szCs w:val="24"/>
        </w:rPr>
      </w:pPr>
      <w:r w:rsidRPr="00376882">
        <w:rPr>
          <w:rFonts w:ascii="Times New Roman" w:eastAsia="Times New Roman" w:hAnsi="Times New Roman" w:cs="Times New Roman"/>
          <w:sz w:val="24"/>
          <w:szCs w:val="24"/>
        </w:rPr>
        <w:t>1.4. General description of topical issues</w:t>
      </w:r>
      <w:r>
        <w:rPr>
          <w:rFonts w:ascii="Times New Roman" w:eastAsia="Times New Roman" w:hAnsi="Times New Roman" w:cs="Times New Roman"/>
          <w:sz w:val="24"/>
          <w:szCs w:val="24"/>
        </w:rPr>
        <w:t xml:space="preserve"> ……………………………………………………2</w:t>
      </w:r>
    </w:p>
    <w:p w:rsidR="00746953" w:rsidRPr="00D137F1" w:rsidRDefault="00CB79B8" w:rsidP="00746953">
      <w:pPr>
        <w:keepNext/>
        <w:keepLines/>
        <w:shd w:val="clear" w:color="auto" w:fill="FFFFFF" w:themeFill="background1"/>
        <w:spacing w:after="120" w:line="360" w:lineRule="auto"/>
        <w:jc w:val="lowKashida"/>
        <w:outlineLvl w:val="1"/>
        <w:rPr>
          <w:rFonts w:ascii="Times New Roman" w:eastAsia="Times New Roman" w:hAnsi="Times New Roman" w:cs="Times New Roman"/>
          <w:sz w:val="24"/>
          <w:szCs w:val="24"/>
        </w:rPr>
      </w:pPr>
      <w:r w:rsidRPr="00CB79B8">
        <w:rPr>
          <w:rFonts w:ascii="Times New Roman" w:eastAsia="Times New Roman" w:hAnsi="Times New Roman" w:cs="Times New Roman"/>
          <w:sz w:val="24"/>
          <w:szCs w:val="24"/>
        </w:rPr>
        <w:t>LIST OF ABBREVIATIONS</w:t>
      </w:r>
      <w:r w:rsidR="00746953" w:rsidRPr="00D137F1">
        <w:rPr>
          <w:rFonts w:ascii="Times New Roman" w:eastAsia="Times New Roman" w:hAnsi="Times New Roman" w:cs="Times New Roman"/>
          <w:sz w:val="24"/>
          <w:szCs w:val="24"/>
        </w:rPr>
        <w:t xml:space="preserve"> …………………………………</w:t>
      </w:r>
      <w:r w:rsidR="00746953" w:rsidRPr="00D137F1">
        <w:rPr>
          <w:rFonts w:ascii="Times New Roman" w:eastAsia="Times New Roman" w:hAnsi="Times New Roman" w:cs="Times New Roman" w:hint="cs"/>
          <w:sz w:val="24"/>
          <w:szCs w:val="24"/>
          <w:rtl/>
        </w:rPr>
        <w:t>.....</w:t>
      </w:r>
      <w:r w:rsidR="00746953">
        <w:rPr>
          <w:rFonts w:ascii="Times New Roman" w:eastAsia="Times New Roman" w:hAnsi="Times New Roman" w:cs="Times New Roman"/>
          <w:sz w:val="24"/>
          <w:szCs w:val="24"/>
        </w:rPr>
        <w:t>.…</w:t>
      </w:r>
      <w:r w:rsidR="00FD20CE">
        <w:rPr>
          <w:rFonts w:ascii="Times New Roman" w:eastAsia="Times New Roman" w:hAnsi="Times New Roman" w:cs="Times New Roman"/>
          <w:sz w:val="24"/>
          <w:szCs w:val="24"/>
        </w:rPr>
        <w:t>………..</w:t>
      </w:r>
      <w:r w:rsidR="00746953">
        <w:rPr>
          <w:rFonts w:ascii="Times New Roman" w:eastAsia="Times New Roman" w:hAnsi="Times New Roman" w:cs="Times New Roman"/>
          <w:sz w:val="24"/>
          <w:szCs w:val="24"/>
        </w:rPr>
        <w:t>…………</w:t>
      </w:r>
      <w:r w:rsidR="00746953" w:rsidRPr="00D137F1">
        <w:rPr>
          <w:rFonts w:ascii="Times New Roman" w:eastAsia="Times New Roman" w:hAnsi="Times New Roman" w:cs="Times New Roman"/>
          <w:sz w:val="24"/>
          <w:szCs w:val="24"/>
        </w:rPr>
        <w:t xml:space="preserve">… </w:t>
      </w:r>
      <w:r w:rsidR="00FD20CE">
        <w:rPr>
          <w:rFonts w:ascii="Times New Roman" w:eastAsia="Times New Roman" w:hAnsi="Times New Roman" w:cs="Times New Roman"/>
          <w:sz w:val="24"/>
          <w:szCs w:val="24"/>
        </w:rPr>
        <w:t>4</w:t>
      </w:r>
    </w:p>
    <w:p w:rsidR="008014FC" w:rsidRDefault="008014FC" w:rsidP="008014FC">
      <w:pPr>
        <w:spacing w:after="100" w:afterAutospacing="1"/>
        <w:ind w:left="284" w:hanging="284"/>
        <w:jc w:val="both"/>
        <w:rPr>
          <w:rFonts w:ascii="Times New Roman" w:hAnsi="Times New Roman" w:cs="Times New Roman"/>
          <w:sz w:val="24"/>
          <w:szCs w:val="24"/>
        </w:rPr>
      </w:pPr>
      <w:r w:rsidRPr="008014FC">
        <w:rPr>
          <w:rFonts w:ascii="Times New Roman" w:hAnsi="Times New Roman" w:cs="Times New Roman"/>
          <w:sz w:val="24"/>
          <w:szCs w:val="24"/>
        </w:rPr>
        <w:t>PART 1</w:t>
      </w:r>
      <w:r>
        <w:rPr>
          <w:rFonts w:ascii="Times New Roman" w:hAnsi="Times New Roman" w:cs="Times New Roman"/>
          <w:sz w:val="24"/>
          <w:szCs w:val="24"/>
        </w:rPr>
        <w:t xml:space="preserve"> </w:t>
      </w:r>
      <w:r w:rsidRPr="008014FC">
        <w:rPr>
          <w:rFonts w:ascii="Times New Roman" w:hAnsi="Times New Roman" w:cs="Times New Roman"/>
          <w:sz w:val="24"/>
          <w:szCs w:val="24"/>
        </w:rPr>
        <w:t>(NNSD Comments)</w:t>
      </w:r>
      <w:r>
        <w:rPr>
          <w:rFonts w:ascii="Times New Roman" w:hAnsi="Times New Roman" w:cs="Times New Roman"/>
          <w:sz w:val="24"/>
          <w:szCs w:val="24"/>
        </w:rPr>
        <w:t xml:space="preserve"> ………………………………………………………………...6</w:t>
      </w:r>
    </w:p>
    <w:p w:rsidR="00746953" w:rsidRPr="00D137F1" w:rsidRDefault="00746953" w:rsidP="00746953">
      <w:pPr>
        <w:spacing w:after="100" w:afterAutospacing="1"/>
        <w:ind w:left="284" w:hanging="284"/>
        <w:jc w:val="both"/>
        <w:rPr>
          <w:rFonts w:ascii="Times New Roman" w:hAnsi="Times New Roman" w:cs="Times New Roman"/>
          <w:sz w:val="24"/>
          <w:szCs w:val="24"/>
        </w:rPr>
      </w:pPr>
      <w:r w:rsidRPr="00D137F1">
        <w:rPr>
          <w:rFonts w:ascii="Times New Roman" w:hAnsi="Times New Roman" w:cs="Times New Roman"/>
          <w:sz w:val="24"/>
          <w:szCs w:val="24"/>
        </w:rPr>
        <w:t>2. COMMENTS ...……………………….……………</w:t>
      </w:r>
      <w:r>
        <w:rPr>
          <w:rFonts w:ascii="Times New Roman" w:hAnsi="Times New Roman" w:cs="Times New Roman"/>
          <w:sz w:val="24"/>
          <w:szCs w:val="24"/>
        </w:rPr>
        <w:t>.</w:t>
      </w:r>
      <w:r w:rsidRPr="00D137F1">
        <w:rPr>
          <w:rFonts w:ascii="Times New Roman" w:hAnsi="Times New Roman" w:cs="Times New Roman"/>
          <w:sz w:val="24"/>
          <w:szCs w:val="24"/>
        </w:rPr>
        <w:t>…</w:t>
      </w:r>
      <w:r w:rsidRPr="00D137F1">
        <w:rPr>
          <w:rFonts w:ascii="Times New Roman" w:hAnsi="Times New Roman" w:cs="Times New Roman" w:hint="cs"/>
          <w:sz w:val="24"/>
          <w:szCs w:val="24"/>
          <w:rtl/>
        </w:rPr>
        <w:t>.....</w:t>
      </w:r>
      <w:r w:rsidRPr="00D137F1">
        <w:rPr>
          <w:rFonts w:ascii="Times New Roman" w:hAnsi="Times New Roman" w:cs="Times New Roman"/>
          <w:sz w:val="24"/>
          <w:szCs w:val="24"/>
        </w:rPr>
        <w:t>………………………….……</w:t>
      </w:r>
      <w:r w:rsidR="008014FC">
        <w:rPr>
          <w:rFonts w:ascii="Times New Roman" w:hAnsi="Times New Roman" w:cs="Times New Roman"/>
          <w:sz w:val="24"/>
          <w:szCs w:val="24"/>
        </w:rPr>
        <w:t>7</w:t>
      </w:r>
    </w:p>
    <w:p w:rsidR="00746953" w:rsidRPr="00D137F1" w:rsidRDefault="00746953" w:rsidP="00746953">
      <w:pPr>
        <w:keepNext/>
        <w:keepLines/>
        <w:spacing w:after="100" w:afterAutospacing="1"/>
        <w:ind w:left="284" w:hanging="284"/>
        <w:jc w:val="both"/>
        <w:outlineLvl w:val="1"/>
        <w:rPr>
          <w:rFonts w:ascii="Times New Roman" w:eastAsia="Times New Roman" w:hAnsi="Times New Roman" w:cs="Times New Roman"/>
          <w:sz w:val="24"/>
          <w:szCs w:val="24"/>
        </w:rPr>
      </w:pPr>
      <w:r w:rsidRPr="00D137F1">
        <w:rPr>
          <w:rFonts w:ascii="Times New Roman" w:eastAsia="Times New Roman" w:hAnsi="Times New Roman" w:cs="Times New Roman"/>
          <w:sz w:val="24"/>
          <w:szCs w:val="24"/>
        </w:rPr>
        <w:t>2.1 General Comments …………………………………</w:t>
      </w:r>
      <w:r>
        <w:rPr>
          <w:rFonts w:ascii="Times New Roman" w:eastAsia="Times New Roman" w:hAnsi="Times New Roman" w:cs="Times New Roman"/>
          <w:sz w:val="24"/>
          <w:szCs w:val="24"/>
        </w:rPr>
        <w:t>.</w:t>
      </w:r>
      <w:r w:rsidRPr="00D137F1">
        <w:rPr>
          <w:rFonts w:ascii="Times New Roman" w:eastAsia="Times New Roman" w:hAnsi="Times New Roman" w:cs="Times New Roman"/>
          <w:sz w:val="24"/>
          <w:szCs w:val="24"/>
        </w:rPr>
        <w:t>..…</w:t>
      </w:r>
      <w:r w:rsidRPr="00D137F1">
        <w:rPr>
          <w:rFonts w:ascii="Times New Roman" w:eastAsia="Times New Roman" w:hAnsi="Times New Roman" w:cs="Times New Roman" w:hint="cs"/>
          <w:sz w:val="24"/>
          <w:szCs w:val="24"/>
          <w:rtl/>
        </w:rPr>
        <w:t>......</w:t>
      </w:r>
      <w:r w:rsidRPr="00D137F1">
        <w:rPr>
          <w:rFonts w:ascii="Times New Roman" w:eastAsia="Times New Roman" w:hAnsi="Times New Roman" w:cs="Times New Roman"/>
          <w:sz w:val="24"/>
          <w:szCs w:val="24"/>
        </w:rPr>
        <w:t xml:space="preserve">……………………….….. </w:t>
      </w:r>
      <w:r w:rsidR="008014FC">
        <w:rPr>
          <w:rFonts w:ascii="Times New Roman" w:eastAsia="Times New Roman" w:hAnsi="Times New Roman" w:cs="Times New Roman"/>
          <w:sz w:val="24"/>
          <w:szCs w:val="24"/>
        </w:rPr>
        <w:t>7</w:t>
      </w:r>
      <w:r w:rsidRPr="00D137F1">
        <w:rPr>
          <w:rFonts w:ascii="Times New Roman" w:eastAsia="Times New Roman" w:hAnsi="Times New Roman" w:cs="Times New Roman"/>
          <w:sz w:val="24"/>
          <w:szCs w:val="24"/>
        </w:rPr>
        <w:t xml:space="preserve"> </w:t>
      </w:r>
    </w:p>
    <w:p w:rsidR="00746953" w:rsidRPr="00D137F1" w:rsidRDefault="00746953" w:rsidP="00746953">
      <w:pPr>
        <w:keepNext/>
        <w:keepLines/>
        <w:spacing w:after="100" w:afterAutospacing="1"/>
        <w:ind w:left="284" w:hanging="284"/>
        <w:jc w:val="both"/>
        <w:outlineLvl w:val="1"/>
        <w:rPr>
          <w:rFonts w:ascii="Times New Roman" w:eastAsia="Times New Roman" w:hAnsi="Times New Roman" w:cs="Times New Roman"/>
          <w:sz w:val="24"/>
          <w:szCs w:val="24"/>
        </w:rPr>
      </w:pPr>
      <w:r w:rsidRPr="00D137F1">
        <w:rPr>
          <w:rFonts w:ascii="Times New Roman" w:eastAsia="Times New Roman" w:hAnsi="Times New Roman" w:cs="Times New Roman"/>
          <w:sz w:val="24"/>
          <w:szCs w:val="24"/>
        </w:rPr>
        <w:t>2.2 Detailed Comments Related to Each Individual Item …</w:t>
      </w:r>
      <w:r>
        <w:rPr>
          <w:rFonts w:ascii="Times New Roman" w:eastAsia="Times New Roman" w:hAnsi="Times New Roman" w:cs="Times New Roman" w:hint="cs"/>
          <w:sz w:val="24"/>
          <w:szCs w:val="24"/>
          <w:rtl/>
        </w:rPr>
        <w:t>…</w:t>
      </w:r>
      <w:r w:rsidRPr="00D137F1">
        <w:rPr>
          <w:rFonts w:ascii="Times New Roman" w:eastAsia="Times New Roman" w:hAnsi="Times New Roman" w:cs="Times New Roman" w:hint="cs"/>
          <w:sz w:val="24"/>
          <w:szCs w:val="24"/>
          <w:rtl/>
        </w:rPr>
        <w:t>.......</w:t>
      </w:r>
      <w:r w:rsidR="001A3609">
        <w:rPr>
          <w:rFonts w:ascii="Times New Roman" w:eastAsia="Times New Roman" w:hAnsi="Times New Roman" w:cs="Times New Roman"/>
          <w:sz w:val="24"/>
          <w:szCs w:val="24"/>
        </w:rPr>
        <w:t>..</w:t>
      </w:r>
      <w:r w:rsidRPr="00D137F1">
        <w:rPr>
          <w:rFonts w:ascii="Times New Roman" w:eastAsia="Times New Roman" w:hAnsi="Times New Roman" w:cs="Times New Roman" w:hint="cs"/>
          <w:sz w:val="24"/>
          <w:szCs w:val="24"/>
          <w:rtl/>
        </w:rPr>
        <w:t>...</w:t>
      </w:r>
      <w:r w:rsidRPr="00D137F1">
        <w:rPr>
          <w:rFonts w:ascii="Times New Roman" w:eastAsia="Times New Roman" w:hAnsi="Times New Roman" w:cs="Times New Roman"/>
          <w:sz w:val="24"/>
          <w:szCs w:val="24"/>
        </w:rPr>
        <w:t>……...……..…</w:t>
      </w:r>
      <w:r>
        <w:rPr>
          <w:rFonts w:ascii="Times New Roman" w:eastAsia="Times New Roman" w:hAnsi="Times New Roman" w:cs="Times New Roman" w:hint="cs"/>
          <w:sz w:val="24"/>
          <w:szCs w:val="24"/>
          <w:rtl/>
        </w:rPr>
        <w:t>…</w:t>
      </w:r>
      <w:r w:rsidRPr="00D137F1">
        <w:rPr>
          <w:rFonts w:ascii="Times New Roman" w:eastAsia="Times New Roman" w:hAnsi="Times New Roman" w:cs="Times New Roman"/>
          <w:sz w:val="24"/>
          <w:szCs w:val="24"/>
        </w:rPr>
        <w:t xml:space="preserve">...... </w:t>
      </w:r>
      <w:r w:rsidR="008014FC">
        <w:rPr>
          <w:rFonts w:ascii="Times New Roman" w:eastAsia="Times New Roman" w:hAnsi="Times New Roman" w:cs="Times New Roman"/>
          <w:sz w:val="24"/>
          <w:szCs w:val="24"/>
        </w:rPr>
        <w:t>8</w:t>
      </w:r>
    </w:p>
    <w:p w:rsidR="00664A56" w:rsidRDefault="00664A56" w:rsidP="00746953">
      <w:pPr>
        <w:spacing w:after="100" w:afterAutospacing="1"/>
        <w:ind w:left="284" w:hanging="284"/>
        <w:rPr>
          <w:rFonts w:ascii="Times New Roman" w:hAnsi="Times New Roman" w:cs="Times New Roman"/>
          <w:sz w:val="24"/>
          <w:szCs w:val="24"/>
        </w:rPr>
      </w:pPr>
      <w:r w:rsidRPr="008014FC">
        <w:rPr>
          <w:rFonts w:ascii="Times New Roman" w:hAnsi="Times New Roman" w:cs="Times New Roman"/>
          <w:sz w:val="24"/>
          <w:szCs w:val="24"/>
        </w:rPr>
        <w:t xml:space="preserve">PART </w:t>
      </w:r>
      <w:r>
        <w:rPr>
          <w:rFonts w:ascii="Times New Roman" w:hAnsi="Times New Roman" w:cs="Times New Roman"/>
          <w:sz w:val="24"/>
          <w:szCs w:val="24"/>
        </w:rPr>
        <w:t xml:space="preserve">2 </w:t>
      </w:r>
      <w:r w:rsidRPr="00664A56">
        <w:rPr>
          <w:rFonts w:ascii="Times New Roman" w:hAnsi="Times New Roman" w:cs="Times New Roman"/>
          <w:sz w:val="24"/>
          <w:szCs w:val="24"/>
        </w:rPr>
        <w:t>(VO Safety Comments)</w:t>
      </w:r>
      <w:r>
        <w:rPr>
          <w:rFonts w:ascii="Times New Roman" w:hAnsi="Times New Roman" w:cs="Times New Roman"/>
          <w:sz w:val="24"/>
          <w:szCs w:val="24"/>
        </w:rPr>
        <w:t xml:space="preserve"> …………………………………………………………….55</w:t>
      </w:r>
    </w:p>
    <w:p w:rsidR="00B7341F" w:rsidRDefault="00B7341F" w:rsidP="00746953">
      <w:pPr>
        <w:spacing w:after="100" w:afterAutospacing="1"/>
        <w:ind w:left="284" w:hanging="284"/>
        <w:rPr>
          <w:rFonts w:ascii="Times New Roman" w:hAnsi="Times New Roman" w:cs="Times New Roman"/>
          <w:sz w:val="24"/>
          <w:szCs w:val="24"/>
        </w:rPr>
      </w:pPr>
      <w:r>
        <w:rPr>
          <w:rFonts w:ascii="Times New Roman" w:hAnsi="Times New Roman" w:cs="Times New Roman"/>
          <w:sz w:val="24"/>
          <w:szCs w:val="24"/>
        </w:rPr>
        <w:t xml:space="preserve">3. </w:t>
      </w:r>
      <w:r w:rsidRPr="00B7341F">
        <w:rPr>
          <w:rFonts w:ascii="Times New Roman" w:hAnsi="Times New Roman" w:cs="Times New Roman"/>
          <w:sz w:val="24"/>
          <w:szCs w:val="24"/>
        </w:rPr>
        <w:t>COMMENTS ON TOPICAL ISSUES OF THE REVIEW</w:t>
      </w:r>
      <w:r>
        <w:rPr>
          <w:rFonts w:ascii="Times New Roman" w:hAnsi="Times New Roman" w:cs="Times New Roman"/>
          <w:sz w:val="24"/>
          <w:szCs w:val="24"/>
        </w:rPr>
        <w:t>……………………………….56</w:t>
      </w:r>
    </w:p>
    <w:p w:rsidR="00F739D0" w:rsidRDefault="00B7341F" w:rsidP="00746953">
      <w:pPr>
        <w:spacing w:after="100" w:afterAutospacing="1"/>
        <w:ind w:left="284" w:hanging="284"/>
        <w:rPr>
          <w:rFonts w:ascii="Times New Roman" w:hAnsi="Times New Roman" w:cs="Times New Roman"/>
          <w:sz w:val="24"/>
          <w:szCs w:val="24"/>
        </w:rPr>
      </w:pPr>
      <w:r>
        <w:rPr>
          <w:rFonts w:ascii="Times New Roman" w:hAnsi="Times New Roman" w:cs="Times New Roman"/>
          <w:sz w:val="24"/>
          <w:szCs w:val="24"/>
        </w:rPr>
        <w:t>4</w:t>
      </w:r>
      <w:r w:rsidR="00F739D0" w:rsidRPr="00F739D0">
        <w:rPr>
          <w:rFonts w:ascii="Times New Roman" w:hAnsi="Times New Roman" w:cs="Times New Roman"/>
          <w:sz w:val="24"/>
          <w:szCs w:val="24"/>
        </w:rPr>
        <w:t>. CONCLUSIONS AND PROPOSALS</w:t>
      </w:r>
      <w:r w:rsidR="00F739D0">
        <w:rPr>
          <w:rFonts w:ascii="Times New Roman" w:hAnsi="Times New Roman" w:cs="Times New Roman"/>
          <w:sz w:val="24"/>
          <w:szCs w:val="24"/>
        </w:rPr>
        <w:t>…………………………………</w:t>
      </w:r>
      <w:r w:rsidR="00450037">
        <w:rPr>
          <w:rFonts w:ascii="Times New Roman" w:hAnsi="Times New Roman" w:cs="Times New Roman"/>
          <w:sz w:val="24"/>
          <w:szCs w:val="24"/>
        </w:rPr>
        <w:t>.</w:t>
      </w:r>
      <w:r w:rsidR="00F739D0">
        <w:rPr>
          <w:rFonts w:ascii="Times New Roman" w:hAnsi="Times New Roman" w:cs="Times New Roman"/>
          <w:sz w:val="24"/>
          <w:szCs w:val="24"/>
        </w:rPr>
        <w:t>.……………….1</w:t>
      </w:r>
      <w:r w:rsidR="00450037">
        <w:rPr>
          <w:rFonts w:ascii="Times New Roman" w:hAnsi="Times New Roman" w:cs="Times New Roman"/>
          <w:sz w:val="24"/>
          <w:szCs w:val="24"/>
        </w:rPr>
        <w:t>49</w:t>
      </w:r>
    </w:p>
    <w:p w:rsidR="00746953" w:rsidRPr="00D137F1" w:rsidRDefault="00B7341F" w:rsidP="00746953">
      <w:pPr>
        <w:spacing w:after="100" w:afterAutospacing="1"/>
        <w:ind w:left="284" w:hanging="284"/>
        <w:rPr>
          <w:rFonts w:ascii="Times New Roman" w:hAnsi="Times New Roman" w:cs="Times New Roman"/>
          <w:sz w:val="24"/>
          <w:szCs w:val="24"/>
        </w:rPr>
      </w:pPr>
      <w:r>
        <w:rPr>
          <w:rFonts w:ascii="Times New Roman" w:hAnsi="Times New Roman" w:cs="Times New Roman"/>
          <w:sz w:val="24"/>
          <w:szCs w:val="24"/>
        </w:rPr>
        <w:t>5</w:t>
      </w:r>
      <w:r w:rsidR="00746953" w:rsidRPr="00D137F1">
        <w:rPr>
          <w:rFonts w:ascii="Times New Roman" w:hAnsi="Times New Roman" w:cs="Times New Roman"/>
          <w:sz w:val="24"/>
          <w:szCs w:val="24"/>
        </w:rPr>
        <w:t>. REFERENCES …………………………………………</w:t>
      </w:r>
      <w:r w:rsidR="00746953" w:rsidRPr="00D137F1">
        <w:rPr>
          <w:rFonts w:ascii="Times New Roman" w:hAnsi="Times New Roman" w:cs="Times New Roman" w:hint="cs"/>
          <w:sz w:val="24"/>
          <w:szCs w:val="24"/>
          <w:rtl/>
        </w:rPr>
        <w:t>....</w:t>
      </w:r>
      <w:r w:rsidR="00746953" w:rsidRPr="00D137F1">
        <w:rPr>
          <w:rFonts w:ascii="Times New Roman" w:hAnsi="Times New Roman" w:cs="Times New Roman"/>
          <w:sz w:val="24"/>
          <w:szCs w:val="24"/>
        </w:rPr>
        <w:t>……</w:t>
      </w:r>
      <w:r w:rsidR="00746953">
        <w:rPr>
          <w:rFonts w:ascii="Times New Roman" w:hAnsi="Times New Roman" w:cs="Times New Roman"/>
          <w:sz w:val="24"/>
          <w:szCs w:val="24"/>
        </w:rPr>
        <w:t>..</w:t>
      </w:r>
      <w:r w:rsidR="00746953" w:rsidRPr="00D137F1">
        <w:rPr>
          <w:rFonts w:ascii="Times New Roman" w:hAnsi="Times New Roman" w:cs="Times New Roman"/>
          <w:sz w:val="24"/>
          <w:szCs w:val="24"/>
        </w:rPr>
        <w:t>…………</w:t>
      </w:r>
      <w:r w:rsidR="00450037">
        <w:rPr>
          <w:rFonts w:ascii="Times New Roman" w:hAnsi="Times New Roman" w:cs="Times New Roman"/>
          <w:sz w:val="24"/>
          <w:szCs w:val="24"/>
        </w:rPr>
        <w:t>.</w:t>
      </w:r>
      <w:r w:rsidR="00746953" w:rsidRPr="00D137F1">
        <w:rPr>
          <w:rFonts w:ascii="Times New Roman" w:hAnsi="Times New Roman" w:cs="Times New Roman"/>
          <w:sz w:val="24"/>
          <w:szCs w:val="24"/>
        </w:rPr>
        <w:t>…</w:t>
      </w:r>
      <w:r w:rsidR="00746953" w:rsidRPr="00D137F1">
        <w:rPr>
          <w:rFonts w:ascii="Times New Roman" w:hAnsi="Times New Roman" w:cs="Times New Roman" w:hint="cs"/>
          <w:sz w:val="24"/>
          <w:szCs w:val="24"/>
          <w:rtl/>
        </w:rPr>
        <w:t>…</w:t>
      </w:r>
      <w:r w:rsidR="00746953" w:rsidRPr="00D137F1">
        <w:rPr>
          <w:rFonts w:ascii="Times New Roman" w:hAnsi="Times New Roman" w:cs="Times New Roman"/>
          <w:sz w:val="24"/>
          <w:szCs w:val="24"/>
        </w:rPr>
        <w:t xml:space="preserve">…… </w:t>
      </w:r>
      <w:r w:rsidR="00F739D0">
        <w:rPr>
          <w:rFonts w:ascii="Times New Roman" w:hAnsi="Times New Roman" w:cs="Times New Roman"/>
          <w:sz w:val="24"/>
          <w:szCs w:val="24"/>
        </w:rPr>
        <w:t xml:space="preserve">  </w:t>
      </w:r>
      <w:r w:rsidR="00746953" w:rsidRPr="00D137F1">
        <w:rPr>
          <w:rFonts w:ascii="Times New Roman" w:hAnsi="Times New Roman" w:cs="Times New Roman"/>
          <w:sz w:val="24"/>
          <w:szCs w:val="24"/>
        </w:rPr>
        <w:t>1</w:t>
      </w:r>
      <w:r w:rsidR="00450037">
        <w:rPr>
          <w:rFonts w:ascii="Times New Roman" w:hAnsi="Times New Roman" w:cs="Times New Roman"/>
          <w:sz w:val="24"/>
          <w:szCs w:val="24"/>
        </w:rPr>
        <w:t>51</w:t>
      </w:r>
    </w:p>
    <w:p w:rsidR="00746953" w:rsidRPr="00D137F1" w:rsidRDefault="00746953" w:rsidP="00746953">
      <w:pPr>
        <w:tabs>
          <w:tab w:val="left" w:pos="880"/>
          <w:tab w:val="right" w:leader="dot" w:pos="9061"/>
        </w:tabs>
        <w:spacing w:line="360" w:lineRule="auto"/>
        <w:ind w:left="142" w:hanging="142"/>
        <w:contextualSpacing/>
        <w:jc w:val="both"/>
        <w:rPr>
          <w:rFonts w:ascii="Times New Roman" w:eastAsia="Times New Roman" w:hAnsi="Times New Roman" w:cs="Times New Roman"/>
          <w:noProof/>
          <w:sz w:val="24"/>
          <w:szCs w:val="24"/>
          <w:lang w:bidi="fa-IR"/>
        </w:rPr>
      </w:pPr>
    </w:p>
    <w:p w:rsidR="006A3FA0" w:rsidRPr="0068034B" w:rsidRDefault="00746953" w:rsidP="00746953">
      <w:pPr>
        <w:rPr>
          <w:rFonts w:asciiTheme="majorBidi" w:hAnsiTheme="majorBidi" w:cs="B Mitra"/>
          <w:sz w:val="24"/>
          <w:szCs w:val="24"/>
        </w:rPr>
      </w:pPr>
      <w:r w:rsidRPr="00D137F1">
        <w:rPr>
          <w:noProof/>
        </w:rPr>
        <w:fldChar w:fldCharType="end"/>
      </w:r>
    </w:p>
    <w:p w:rsidR="00522A88" w:rsidRPr="00954F6F" w:rsidRDefault="00522A88" w:rsidP="0020252B">
      <w:pPr>
        <w:rPr>
          <w:rFonts w:asciiTheme="majorBidi" w:hAnsiTheme="majorBidi" w:cs="B Mitra"/>
        </w:rPr>
      </w:pPr>
      <w:r w:rsidRPr="00954F6F">
        <w:rPr>
          <w:rFonts w:asciiTheme="majorBidi" w:hAnsiTheme="majorBidi" w:cs="B Mitra"/>
        </w:rPr>
        <w:br w:type="page"/>
      </w:r>
    </w:p>
    <w:p w:rsidR="00121892" w:rsidRPr="00954F6F" w:rsidRDefault="0068034B" w:rsidP="0020252B">
      <w:pPr>
        <w:numPr>
          <w:ilvl w:val="0"/>
          <w:numId w:val="1"/>
        </w:numPr>
        <w:spacing w:line="360" w:lineRule="auto"/>
        <w:ind w:left="284" w:hanging="284"/>
        <w:jc w:val="both"/>
        <w:rPr>
          <w:rFonts w:asciiTheme="majorBidi" w:hAnsiTheme="majorBidi" w:cs="B Mitra"/>
          <w:b/>
          <w:bCs/>
          <w:color w:val="1D1B11"/>
          <w:sz w:val="32"/>
          <w:szCs w:val="32"/>
        </w:rPr>
      </w:pPr>
      <w:r w:rsidRPr="00954F6F">
        <w:rPr>
          <w:rFonts w:asciiTheme="majorBidi" w:hAnsiTheme="majorBidi" w:cs="B Mitra"/>
          <w:b/>
          <w:bCs/>
          <w:color w:val="1D1B11"/>
          <w:sz w:val="32"/>
          <w:szCs w:val="32"/>
        </w:rPr>
        <w:lastRenderedPageBreak/>
        <w:t>INTRODUCTION</w:t>
      </w:r>
      <w:bookmarkStart w:id="3" w:name="_Toc477506427"/>
      <w:bookmarkStart w:id="4" w:name="_Toc470531672"/>
      <w:bookmarkStart w:id="5" w:name="_Toc467164551"/>
    </w:p>
    <w:p w:rsidR="001A3609" w:rsidRPr="00277AA8" w:rsidRDefault="001A3609" w:rsidP="001A3609">
      <w:pPr>
        <w:pStyle w:val="Heading2"/>
        <w:shd w:val="clear" w:color="auto" w:fill="FFFFFF" w:themeFill="background1"/>
        <w:spacing w:after="120" w:line="276" w:lineRule="auto"/>
        <w:jc w:val="both"/>
        <w:rPr>
          <w:rFonts w:asciiTheme="majorBidi" w:hAnsiTheme="majorBidi" w:cs="B Nazanin"/>
          <w:color w:val="auto"/>
          <w:sz w:val="22"/>
          <w:szCs w:val="22"/>
        </w:rPr>
      </w:pPr>
      <w:bookmarkStart w:id="6" w:name="_Toc477506428"/>
      <w:bookmarkStart w:id="7" w:name="_Toc470531673"/>
      <w:bookmarkStart w:id="8" w:name="_Toc467164552"/>
      <w:bookmarkEnd w:id="3"/>
      <w:bookmarkEnd w:id="4"/>
      <w:bookmarkEnd w:id="5"/>
      <w:r w:rsidRPr="00A8141A">
        <w:rPr>
          <w:rFonts w:asciiTheme="majorBidi" w:hAnsiTheme="majorBidi" w:cs="B Nazanin"/>
          <w:color w:val="auto"/>
          <w:sz w:val="28"/>
          <w:szCs w:val="28"/>
        </w:rPr>
        <w:t>1.1</w:t>
      </w:r>
      <w:r w:rsidRPr="00277AA8">
        <w:rPr>
          <w:rFonts w:asciiTheme="majorBidi" w:hAnsiTheme="majorBidi" w:cs="B Nazanin"/>
          <w:color w:val="auto"/>
          <w:sz w:val="22"/>
          <w:szCs w:val="22"/>
        </w:rPr>
        <w:t xml:space="preserve"> </w:t>
      </w:r>
      <w:r w:rsidRPr="00A8141A">
        <w:rPr>
          <w:rFonts w:asciiTheme="majorBidi" w:hAnsiTheme="majorBidi" w:cs="B Nazanin"/>
          <w:color w:val="auto"/>
          <w:sz w:val="28"/>
          <w:szCs w:val="28"/>
        </w:rPr>
        <w:t>Background</w:t>
      </w:r>
    </w:p>
    <w:p w:rsidR="00121892" w:rsidRPr="001A3609" w:rsidRDefault="001A3609" w:rsidP="001A3609">
      <w:pPr>
        <w:jc w:val="both"/>
        <w:rPr>
          <w:rFonts w:asciiTheme="majorBidi" w:hAnsiTheme="majorBidi" w:cs="B Nazanin"/>
          <w:color w:val="1D1B11"/>
          <w:sz w:val="24"/>
          <w:szCs w:val="24"/>
        </w:rPr>
      </w:pPr>
      <w:r w:rsidRPr="001A3609">
        <w:rPr>
          <w:rFonts w:asciiTheme="majorBidi" w:hAnsiTheme="majorBidi" w:cs="B Nazanin"/>
          <w:color w:val="1D1B11"/>
          <w:sz w:val="24"/>
          <w:szCs w:val="24"/>
        </w:rPr>
        <w:t xml:space="preserve">The present report contains the results of review and assessment of chapter </w:t>
      </w:r>
      <w:r>
        <w:rPr>
          <w:rFonts w:asciiTheme="majorBidi" w:hAnsiTheme="majorBidi" w:cs="B Nazanin"/>
          <w:color w:val="1D1B11"/>
          <w:sz w:val="24"/>
          <w:szCs w:val="24"/>
        </w:rPr>
        <w:t>5</w:t>
      </w:r>
      <w:r w:rsidRPr="001A3609">
        <w:rPr>
          <w:rFonts w:asciiTheme="majorBidi" w:hAnsiTheme="majorBidi" w:cs="B Nazanin"/>
          <w:color w:val="1D1B11"/>
          <w:sz w:val="24"/>
          <w:szCs w:val="24"/>
        </w:rPr>
        <w:t xml:space="preserve"> of PSAR of Bushehr-2 NPP unit 2, Revision B01, issued in 2017, which should have been elaborated in accordance with RG 1.70</w:t>
      </w:r>
      <w:r>
        <w:rPr>
          <w:rFonts w:asciiTheme="majorBidi" w:hAnsiTheme="majorBidi" w:cs="B Nazanin"/>
          <w:color w:val="1D1B11"/>
          <w:sz w:val="24"/>
          <w:szCs w:val="24"/>
        </w:rPr>
        <w:t>,</w:t>
      </w:r>
      <w:r w:rsidRPr="001A3609">
        <w:rPr>
          <w:rFonts w:asciiTheme="majorBidi" w:hAnsiTheme="majorBidi" w:cs="B Nazanin"/>
          <w:color w:val="1D1B11"/>
          <w:sz w:val="24"/>
          <w:szCs w:val="24"/>
        </w:rPr>
        <w:t xml:space="preserve"> </w:t>
      </w:r>
      <w:r>
        <w:rPr>
          <w:rFonts w:asciiTheme="majorBidi" w:hAnsiTheme="majorBidi" w:cs="B Nazanin"/>
          <w:color w:val="1D1B11"/>
          <w:sz w:val="24"/>
          <w:szCs w:val="24"/>
        </w:rPr>
        <w:t>the related Russian and IAEA requirements and recommendations</w:t>
      </w:r>
      <w:r w:rsidRPr="001A3609">
        <w:rPr>
          <w:rFonts w:asciiTheme="majorBidi" w:hAnsiTheme="majorBidi" w:cs="B Nazanin"/>
          <w:color w:val="1D1B11"/>
          <w:sz w:val="24"/>
          <w:szCs w:val="24"/>
        </w:rPr>
        <w:t xml:space="preserve">. The present report has been prepared by the NNSD </w:t>
      </w:r>
      <w:r>
        <w:rPr>
          <w:rFonts w:asciiTheme="majorBidi" w:hAnsiTheme="majorBidi" w:cs="B Nazanin"/>
          <w:color w:val="1D1B11"/>
          <w:sz w:val="24"/>
          <w:szCs w:val="24"/>
        </w:rPr>
        <w:t xml:space="preserve">and JSC VO Safety </w:t>
      </w:r>
      <w:r w:rsidRPr="001A3609">
        <w:rPr>
          <w:rFonts w:asciiTheme="majorBidi" w:hAnsiTheme="majorBidi" w:cs="B Nazanin"/>
          <w:color w:val="1D1B11"/>
          <w:sz w:val="24"/>
          <w:szCs w:val="24"/>
        </w:rPr>
        <w:t>experts.</w:t>
      </w:r>
    </w:p>
    <w:p w:rsidR="001A3609" w:rsidRPr="00954F6F" w:rsidRDefault="001A3609" w:rsidP="001A3609">
      <w:pPr>
        <w:rPr>
          <w:rFonts w:asciiTheme="majorBidi" w:hAnsiTheme="majorBidi" w:cs="B Mitra"/>
          <w:sz w:val="24"/>
          <w:szCs w:val="24"/>
          <w:lang w:bidi="fa-IR"/>
        </w:rPr>
      </w:pPr>
    </w:p>
    <w:p w:rsidR="00121892" w:rsidRDefault="00A035D4" w:rsidP="0020252B">
      <w:pPr>
        <w:rPr>
          <w:rFonts w:asciiTheme="majorBidi" w:eastAsiaTheme="majorEastAsia" w:hAnsiTheme="majorBidi" w:cs="B Nazanin"/>
          <w:b/>
          <w:bCs/>
          <w:sz w:val="28"/>
          <w:szCs w:val="28"/>
        </w:rPr>
      </w:pPr>
      <w:r w:rsidRPr="00994E31">
        <w:rPr>
          <w:rFonts w:asciiTheme="majorBidi" w:eastAsiaTheme="majorEastAsia" w:hAnsiTheme="majorBidi" w:cs="B Nazanin"/>
          <w:b/>
          <w:bCs/>
          <w:sz w:val="28"/>
          <w:szCs w:val="28"/>
        </w:rPr>
        <w:t xml:space="preserve">1.2. Basis for </w:t>
      </w:r>
      <w:r w:rsidR="00994E31">
        <w:rPr>
          <w:rFonts w:asciiTheme="majorBidi" w:eastAsiaTheme="majorEastAsia" w:hAnsiTheme="majorBidi" w:cs="B Nazanin"/>
          <w:b/>
          <w:bCs/>
          <w:sz w:val="28"/>
          <w:szCs w:val="28"/>
        </w:rPr>
        <w:t xml:space="preserve">the </w:t>
      </w:r>
      <w:r w:rsidRPr="00994E31">
        <w:rPr>
          <w:rFonts w:asciiTheme="majorBidi" w:eastAsiaTheme="majorEastAsia" w:hAnsiTheme="majorBidi" w:cs="B Nazanin"/>
          <w:b/>
          <w:bCs/>
          <w:sz w:val="28"/>
          <w:szCs w:val="28"/>
        </w:rPr>
        <w:t>review</w:t>
      </w:r>
      <w:bookmarkEnd w:id="6"/>
      <w:bookmarkEnd w:id="7"/>
      <w:bookmarkEnd w:id="8"/>
    </w:p>
    <w:p w:rsidR="00994E31" w:rsidRPr="00994E31" w:rsidRDefault="00994E31" w:rsidP="0020252B">
      <w:pPr>
        <w:rPr>
          <w:rFonts w:asciiTheme="majorBidi" w:eastAsiaTheme="majorEastAsia" w:hAnsiTheme="majorBidi" w:cs="B Nazanin"/>
          <w:b/>
          <w:bCs/>
          <w:sz w:val="28"/>
          <w:szCs w:val="28"/>
        </w:rPr>
      </w:pPr>
    </w:p>
    <w:p w:rsidR="00121892" w:rsidRPr="00954F6F" w:rsidRDefault="00A035D4" w:rsidP="00994E31">
      <w:pPr>
        <w:jc w:val="both"/>
        <w:rPr>
          <w:rFonts w:asciiTheme="majorBidi" w:hAnsiTheme="majorBidi" w:cs="B Mitra"/>
          <w:sz w:val="24"/>
          <w:szCs w:val="24"/>
          <w:lang w:bidi="fa-IR"/>
        </w:rPr>
      </w:pPr>
      <w:r w:rsidRPr="00954F6F">
        <w:rPr>
          <w:rFonts w:asciiTheme="majorBidi" w:hAnsiTheme="majorBidi" w:cs="B Mitra"/>
          <w:sz w:val="24"/>
          <w:szCs w:val="24"/>
          <w:lang w:bidi="fa-IR"/>
        </w:rPr>
        <w:t>Chapter 5 of the Preliminary Safety Analysis Report of BUSHEHR-2 NPP</w:t>
      </w:r>
      <w:r w:rsidR="00994E31">
        <w:rPr>
          <w:rFonts w:asciiTheme="majorBidi" w:hAnsiTheme="majorBidi" w:cs="B Mitra"/>
          <w:sz w:val="24"/>
          <w:szCs w:val="24"/>
          <w:lang w:bidi="fa-IR"/>
        </w:rPr>
        <w:t xml:space="preserve"> Unit 2</w:t>
      </w:r>
      <w:r w:rsidRPr="00954F6F">
        <w:rPr>
          <w:rFonts w:asciiTheme="majorBidi" w:hAnsiTheme="majorBidi" w:cs="B Mitra"/>
          <w:sz w:val="24"/>
          <w:szCs w:val="24"/>
          <w:lang w:bidi="fa-IR"/>
        </w:rPr>
        <w:t xml:space="preserve">, </w:t>
      </w:r>
      <w:r w:rsidR="00994E31">
        <w:rPr>
          <w:rFonts w:asciiTheme="majorBidi" w:hAnsiTheme="majorBidi" w:cs="B Mitra"/>
          <w:sz w:val="24"/>
          <w:szCs w:val="24"/>
          <w:lang w:bidi="fa-IR"/>
        </w:rPr>
        <w:t xml:space="preserve">has been </w:t>
      </w:r>
      <w:r w:rsidRPr="00954F6F">
        <w:rPr>
          <w:rFonts w:asciiTheme="majorBidi" w:hAnsiTheme="majorBidi" w:cs="B Mitra"/>
          <w:sz w:val="24"/>
          <w:szCs w:val="24"/>
          <w:lang w:bidi="fa-IR"/>
        </w:rPr>
        <w:t xml:space="preserve">reviewed on </w:t>
      </w:r>
      <w:r w:rsidR="00994E31">
        <w:rPr>
          <w:rFonts w:asciiTheme="majorBidi" w:hAnsiTheme="majorBidi" w:cs="B Mitra"/>
          <w:sz w:val="24"/>
          <w:szCs w:val="24"/>
          <w:lang w:bidi="fa-IR"/>
        </w:rPr>
        <w:t>the basis of “</w:t>
      </w:r>
      <w:r w:rsidR="00994E31" w:rsidRPr="00994E31">
        <w:rPr>
          <w:rFonts w:asciiTheme="majorBidi" w:hAnsiTheme="majorBidi" w:cs="B Mitra"/>
          <w:sz w:val="24"/>
          <w:szCs w:val="24"/>
          <w:lang w:bidi="fa-IR"/>
        </w:rPr>
        <w:t xml:space="preserve">US NRC R.G. 1.70, </w:t>
      </w:r>
      <w:r w:rsidR="00994E31">
        <w:rPr>
          <w:rFonts w:asciiTheme="majorBidi" w:hAnsiTheme="majorBidi" w:cs="B Mitra"/>
          <w:sz w:val="24"/>
          <w:szCs w:val="24"/>
          <w:lang w:bidi="fa-IR"/>
        </w:rPr>
        <w:t>‘</w:t>
      </w:r>
      <w:r w:rsidR="00994E31" w:rsidRPr="00994E31">
        <w:rPr>
          <w:rFonts w:asciiTheme="majorBidi" w:hAnsiTheme="majorBidi" w:cs="B Mitra"/>
          <w:sz w:val="24"/>
          <w:szCs w:val="24"/>
          <w:lang w:bidi="fa-IR"/>
        </w:rPr>
        <w:t>Standard Format and Content of Safety Analysis Reports for Nuclear Power Plants</w:t>
      </w:r>
      <w:r w:rsidR="00994E31">
        <w:rPr>
          <w:rFonts w:asciiTheme="majorBidi" w:hAnsiTheme="majorBidi" w:cs="B Mitra"/>
          <w:sz w:val="24"/>
          <w:szCs w:val="24"/>
          <w:lang w:bidi="fa-IR"/>
        </w:rPr>
        <w:t>’</w:t>
      </w:r>
      <w:r w:rsidR="00994E31" w:rsidRPr="00994E31">
        <w:rPr>
          <w:rFonts w:asciiTheme="majorBidi" w:hAnsiTheme="majorBidi" w:cs="B Mitra"/>
          <w:sz w:val="24"/>
          <w:szCs w:val="24"/>
          <w:lang w:bidi="fa-IR"/>
        </w:rPr>
        <w:t xml:space="preserve"> (LWR Edition), Rev.3, 2009</w:t>
      </w:r>
      <w:r w:rsidR="00994E31">
        <w:rPr>
          <w:rFonts w:asciiTheme="majorBidi" w:hAnsiTheme="majorBidi" w:cs="B Mitra"/>
          <w:sz w:val="24"/>
          <w:szCs w:val="24"/>
          <w:lang w:bidi="fa-IR"/>
        </w:rPr>
        <w:t>” and the documents which are listed in REFERENCE section of this report</w:t>
      </w:r>
      <w:r w:rsidRPr="00954F6F">
        <w:rPr>
          <w:rFonts w:asciiTheme="majorBidi" w:hAnsiTheme="majorBidi" w:cs="B Mitra"/>
          <w:sz w:val="24"/>
          <w:szCs w:val="24"/>
          <w:lang w:bidi="fa-IR"/>
        </w:rPr>
        <w:t xml:space="preserve">. </w:t>
      </w:r>
      <w:bookmarkStart w:id="9" w:name="_Toc477506429"/>
      <w:bookmarkStart w:id="10" w:name="_Toc470531674"/>
      <w:bookmarkStart w:id="11" w:name="_Toc467164553"/>
    </w:p>
    <w:p w:rsidR="00121892" w:rsidRPr="00954F6F" w:rsidRDefault="00121892" w:rsidP="0020252B">
      <w:pPr>
        <w:rPr>
          <w:rFonts w:asciiTheme="majorBidi" w:hAnsiTheme="majorBidi" w:cs="B Mitra"/>
          <w:sz w:val="24"/>
          <w:szCs w:val="24"/>
          <w:lang w:bidi="fa-IR"/>
        </w:rPr>
      </w:pPr>
    </w:p>
    <w:p w:rsidR="00121892" w:rsidRDefault="00A035D4" w:rsidP="0020252B">
      <w:pPr>
        <w:rPr>
          <w:rFonts w:asciiTheme="majorBidi" w:hAnsiTheme="majorBidi" w:cs="B Mitra"/>
          <w:b/>
          <w:sz w:val="28"/>
          <w:szCs w:val="28"/>
          <w:lang w:bidi="fa-IR"/>
        </w:rPr>
      </w:pPr>
      <w:r w:rsidRPr="00994E31">
        <w:rPr>
          <w:rFonts w:asciiTheme="majorBidi" w:hAnsiTheme="majorBidi" w:cs="B Mitra"/>
          <w:b/>
          <w:sz w:val="28"/>
          <w:szCs w:val="28"/>
          <w:lang w:bidi="fa-IR"/>
        </w:rPr>
        <w:t xml:space="preserve">1.3. </w:t>
      </w:r>
      <w:bookmarkEnd w:id="9"/>
      <w:bookmarkEnd w:id="10"/>
      <w:bookmarkEnd w:id="11"/>
      <w:r w:rsidR="00994E31" w:rsidRPr="00994E31">
        <w:rPr>
          <w:rFonts w:asciiTheme="majorBidi" w:hAnsiTheme="majorBidi" w:cs="B Mitra"/>
          <w:b/>
          <w:sz w:val="28"/>
          <w:szCs w:val="28"/>
          <w:lang w:bidi="fa-IR"/>
        </w:rPr>
        <w:t xml:space="preserve">Purpose </w:t>
      </w:r>
      <w:r w:rsidR="00CB79B8">
        <w:rPr>
          <w:rFonts w:asciiTheme="majorBidi" w:hAnsiTheme="majorBidi" w:cs="B Mitra"/>
          <w:b/>
          <w:sz w:val="28"/>
          <w:szCs w:val="28"/>
          <w:lang w:bidi="fa-IR"/>
        </w:rPr>
        <w:t xml:space="preserve">and criteria </w:t>
      </w:r>
      <w:r w:rsidR="00994E31" w:rsidRPr="00994E31">
        <w:rPr>
          <w:rFonts w:asciiTheme="majorBidi" w:hAnsiTheme="majorBidi" w:cs="B Mitra"/>
          <w:b/>
          <w:sz w:val="28"/>
          <w:szCs w:val="28"/>
          <w:lang w:bidi="fa-IR"/>
        </w:rPr>
        <w:t>of the review</w:t>
      </w:r>
    </w:p>
    <w:p w:rsidR="00994E31" w:rsidRPr="00994E31" w:rsidRDefault="00994E31" w:rsidP="0020252B">
      <w:pPr>
        <w:rPr>
          <w:rFonts w:asciiTheme="majorBidi" w:hAnsiTheme="majorBidi" w:cs="B Mitra"/>
          <w:b/>
          <w:sz w:val="28"/>
          <w:szCs w:val="28"/>
          <w:lang w:bidi="fa-IR"/>
        </w:rPr>
      </w:pPr>
    </w:p>
    <w:p w:rsidR="00CB79B8" w:rsidRDefault="0085362A" w:rsidP="00CB79B8">
      <w:pPr>
        <w:jc w:val="both"/>
        <w:rPr>
          <w:rFonts w:asciiTheme="majorBidi" w:hAnsiTheme="majorBidi" w:cs="B Nazanin"/>
          <w:sz w:val="24"/>
          <w:szCs w:val="24"/>
        </w:rPr>
      </w:pPr>
      <w:r w:rsidRPr="0085362A">
        <w:rPr>
          <w:rFonts w:asciiTheme="majorBidi" w:hAnsiTheme="majorBidi" w:cs="B Nazanin"/>
          <w:sz w:val="24"/>
          <w:szCs w:val="24"/>
        </w:rPr>
        <w:t xml:space="preserve">Evaluation of format and contents of PSAR Chapter </w:t>
      </w:r>
      <w:r>
        <w:rPr>
          <w:rFonts w:asciiTheme="majorBidi" w:hAnsiTheme="majorBidi" w:cs="B Nazanin"/>
          <w:sz w:val="24"/>
          <w:szCs w:val="24"/>
        </w:rPr>
        <w:t>5</w:t>
      </w:r>
      <w:r w:rsidRPr="0085362A">
        <w:rPr>
          <w:rFonts w:asciiTheme="majorBidi" w:hAnsiTheme="majorBidi" w:cs="B Nazanin"/>
          <w:sz w:val="24"/>
          <w:szCs w:val="24"/>
        </w:rPr>
        <w:t>, revision B.01, and assessment of its compliance with the regulatory requirements and guides</w:t>
      </w:r>
      <w:r>
        <w:rPr>
          <w:rFonts w:asciiTheme="majorBidi" w:hAnsiTheme="majorBidi" w:cs="B Nazanin"/>
          <w:sz w:val="24"/>
          <w:szCs w:val="24"/>
        </w:rPr>
        <w:t xml:space="preserve"> are the purposes of the review.</w:t>
      </w:r>
    </w:p>
    <w:p w:rsidR="00CB79B8" w:rsidRPr="00CB79B8" w:rsidRDefault="00CB79B8" w:rsidP="00CB79B8">
      <w:pPr>
        <w:jc w:val="both"/>
        <w:rPr>
          <w:rFonts w:asciiTheme="majorBidi" w:hAnsiTheme="majorBidi" w:cs="B Nazanin"/>
          <w:sz w:val="24"/>
          <w:szCs w:val="24"/>
        </w:rPr>
      </w:pPr>
      <w:r w:rsidRPr="00CB79B8">
        <w:rPr>
          <w:rFonts w:asciiTheme="majorBidi" w:hAnsiTheme="majorBidi" w:cs="B Nazanin"/>
          <w:sz w:val="24"/>
          <w:szCs w:val="24"/>
        </w:rPr>
        <w:t>The review approaches described below were applied in the development of conclusions on certain topical issues: "Standard Review Plan for the Review of Safety Analysis Reports for Nuclear Power Plants: LWR Edition (NUREG-0800)” (hereinafter, NUREG-0800). When conducting the review, each expert independently determined the scope of the application of the methodology given in NUREG-0800 with due consideration of the topic of respective review issue.</w:t>
      </w:r>
    </w:p>
    <w:p w:rsidR="00CB79B8" w:rsidRDefault="00CB79B8" w:rsidP="0085362A">
      <w:pPr>
        <w:jc w:val="both"/>
        <w:rPr>
          <w:rFonts w:asciiTheme="majorBidi" w:hAnsiTheme="majorBidi" w:cs="B Nazanin"/>
          <w:sz w:val="24"/>
          <w:szCs w:val="24"/>
        </w:rPr>
      </w:pPr>
      <w:r w:rsidRPr="00CB79B8">
        <w:rPr>
          <w:rFonts w:asciiTheme="majorBidi" w:hAnsiTheme="majorBidi" w:cs="B Nazanin"/>
          <w:sz w:val="24"/>
          <w:szCs w:val="24"/>
        </w:rPr>
        <w:t xml:space="preserve">The assessment criteria of the review were safety requirements and recommendations in the field of use of atomic energy as stipulated by the regulatory documents of the Russian Federation whose list is in Appendix M to Contract for the construction of the Bushehr nuclear power plant (Bushehr-2 NPP) (hereinafter, Appendix M to the Contract). The rules, regulations, and requirements of the Iranian Nuclear Regulatory Authority (INRA) as well as the IAEA safety standards listed in Appendix M to the Contract as applied to the review topics </w:t>
      </w:r>
      <w:r w:rsidR="0085362A">
        <w:rPr>
          <w:rFonts w:asciiTheme="majorBidi" w:hAnsiTheme="majorBidi" w:cs="B Nazanin"/>
          <w:sz w:val="24"/>
          <w:szCs w:val="24"/>
        </w:rPr>
        <w:t xml:space="preserve">were </w:t>
      </w:r>
      <w:r w:rsidRPr="00CB79B8">
        <w:rPr>
          <w:rFonts w:asciiTheme="majorBidi" w:hAnsiTheme="majorBidi" w:cs="B Nazanin"/>
          <w:sz w:val="24"/>
          <w:szCs w:val="24"/>
        </w:rPr>
        <w:t xml:space="preserve">considered during the review. </w:t>
      </w:r>
    </w:p>
    <w:p w:rsidR="00954F6F" w:rsidRDefault="00954F6F" w:rsidP="0020252B">
      <w:pPr>
        <w:rPr>
          <w:rFonts w:asciiTheme="majorBidi" w:hAnsiTheme="majorBidi" w:cs="B Mitra"/>
          <w:b/>
          <w:bCs/>
          <w:sz w:val="28"/>
          <w:szCs w:val="28"/>
          <w:lang w:bidi="fa-IR"/>
        </w:rPr>
      </w:pPr>
      <w:bookmarkStart w:id="12" w:name="_Toc415069338"/>
      <w:bookmarkStart w:id="13" w:name="_Toc421196731"/>
    </w:p>
    <w:p w:rsidR="00376882" w:rsidRPr="00A7375B" w:rsidRDefault="00376882" w:rsidP="00376882">
      <w:pPr>
        <w:pStyle w:val="21"/>
      </w:pPr>
      <w:bookmarkStart w:id="14" w:name="_Toc1647202"/>
      <w:bookmarkStart w:id="15" w:name="_Toc11141040"/>
      <w:r>
        <w:t>1.4. General description of topical issues</w:t>
      </w:r>
      <w:bookmarkEnd w:id="14"/>
      <w:bookmarkEnd w:id="15"/>
    </w:p>
    <w:p w:rsidR="00376882" w:rsidRDefault="00376882" w:rsidP="00376882">
      <w:pPr>
        <w:jc w:val="both"/>
        <w:rPr>
          <w:rFonts w:ascii="Times New Roman" w:hAnsi="Times New Roman"/>
          <w:sz w:val="28"/>
          <w:szCs w:val="28"/>
        </w:rPr>
      </w:pPr>
    </w:p>
    <w:p w:rsidR="00376882" w:rsidRPr="00F340B8" w:rsidRDefault="00376882" w:rsidP="00376882">
      <w:pPr>
        <w:tabs>
          <w:tab w:val="left" w:pos="1134"/>
        </w:tabs>
        <w:spacing w:after="160"/>
        <w:jc w:val="both"/>
        <w:rPr>
          <w:rFonts w:ascii="Times New Roman" w:hAnsi="Times New Roman" w:cs="Times New Roman"/>
          <w:sz w:val="24"/>
          <w:szCs w:val="24"/>
        </w:rPr>
      </w:pPr>
      <w:r w:rsidRPr="00F340B8">
        <w:rPr>
          <w:rFonts w:ascii="Times New Roman" w:hAnsi="Times New Roman"/>
          <w:sz w:val="24"/>
          <w:szCs w:val="24"/>
        </w:rPr>
        <w:t>The approaches and methods set forth in the sections of Chapter 3 and Chapter 5 of NUREG-0800 were used during the review. Herewith, the peculiarities of the regulatory framework adopted for designing of Bushehr</w:t>
      </w:r>
      <w:r w:rsidR="00F340B8">
        <w:rPr>
          <w:rFonts w:ascii="Times New Roman" w:hAnsi="Times New Roman"/>
          <w:sz w:val="24"/>
          <w:szCs w:val="24"/>
        </w:rPr>
        <w:t>-2</w:t>
      </w:r>
      <w:r w:rsidRPr="00F340B8">
        <w:rPr>
          <w:rFonts w:ascii="Times New Roman" w:hAnsi="Times New Roman"/>
          <w:sz w:val="24"/>
          <w:szCs w:val="24"/>
        </w:rPr>
        <w:t xml:space="preserve"> NPP Unit 2</w:t>
      </w:r>
      <w:r w:rsidR="00F340B8">
        <w:rPr>
          <w:rFonts w:ascii="Times New Roman" w:hAnsi="Times New Roman"/>
          <w:sz w:val="24"/>
          <w:szCs w:val="24"/>
        </w:rPr>
        <w:t xml:space="preserve"> and</w:t>
      </w:r>
      <w:r w:rsidRPr="00F340B8">
        <w:rPr>
          <w:rFonts w:ascii="Times New Roman" w:hAnsi="Times New Roman"/>
          <w:sz w:val="24"/>
          <w:szCs w:val="24"/>
        </w:rPr>
        <w:t xml:space="preserve"> the experience of the similar review for the Russian NPP units were taken into account.</w:t>
      </w:r>
    </w:p>
    <w:p w:rsidR="00376882" w:rsidRPr="00F340B8" w:rsidRDefault="00376882" w:rsidP="00376882">
      <w:pPr>
        <w:tabs>
          <w:tab w:val="left" w:pos="1134"/>
        </w:tabs>
        <w:spacing w:after="160"/>
        <w:jc w:val="both"/>
        <w:rPr>
          <w:rFonts w:ascii="Times New Roman" w:hAnsi="Times New Roman" w:cs="Times New Roman"/>
          <w:sz w:val="24"/>
          <w:szCs w:val="24"/>
        </w:rPr>
      </w:pPr>
      <w:r w:rsidRPr="00F340B8">
        <w:rPr>
          <w:rFonts w:ascii="Times New Roman" w:hAnsi="Times New Roman"/>
          <w:sz w:val="24"/>
          <w:szCs w:val="24"/>
        </w:rPr>
        <w:t>Instead of the safety criteria given in the NRC regulatory documents, which are referred to in NUREG-0800, the criteria of the Russian regulatory documents specifying the general provisions on safety assurance, nuclear safety issues, the requirements for the applied structural materials and NPP component strength assurance</w:t>
      </w:r>
      <w:r w:rsidR="006F149E">
        <w:rPr>
          <w:rFonts w:ascii="Times New Roman" w:hAnsi="Times New Roman"/>
          <w:sz w:val="24"/>
          <w:szCs w:val="24"/>
        </w:rPr>
        <w:t xml:space="preserve"> are considered</w:t>
      </w:r>
      <w:r w:rsidR="006F149E" w:rsidRPr="006F149E">
        <w:rPr>
          <w:rFonts w:ascii="Times New Roman" w:hAnsi="Times New Roman"/>
          <w:sz w:val="24"/>
          <w:szCs w:val="24"/>
        </w:rPr>
        <w:t xml:space="preserve"> </w:t>
      </w:r>
      <w:r w:rsidR="006F149E">
        <w:rPr>
          <w:rFonts w:ascii="Times New Roman" w:hAnsi="Times New Roman"/>
          <w:sz w:val="24"/>
          <w:szCs w:val="24"/>
        </w:rPr>
        <w:t xml:space="preserve">in </w:t>
      </w:r>
      <w:r w:rsidR="006F149E" w:rsidRPr="00F340B8">
        <w:rPr>
          <w:rFonts w:ascii="Times New Roman" w:hAnsi="Times New Roman"/>
          <w:sz w:val="24"/>
          <w:szCs w:val="24"/>
        </w:rPr>
        <w:t>th</w:t>
      </w:r>
      <w:r w:rsidR="006F149E">
        <w:rPr>
          <w:rFonts w:ascii="Times New Roman" w:hAnsi="Times New Roman"/>
          <w:sz w:val="24"/>
          <w:szCs w:val="24"/>
        </w:rPr>
        <w:t>is</w:t>
      </w:r>
      <w:r w:rsidR="006F149E" w:rsidRPr="00F340B8">
        <w:rPr>
          <w:rFonts w:ascii="Times New Roman" w:hAnsi="Times New Roman"/>
          <w:sz w:val="24"/>
          <w:szCs w:val="24"/>
        </w:rPr>
        <w:t xml:space="preserve"> </w:t>
      </w:r>
      <w:r w:rsidR="006F149E">
        <w:rPr>
          <w:rFonts w:ascii="Times New Roman" w:hAnsi="Times New Roman"/>
          <w:sz w:val="24"/>
          <w:szCs w:val="24"/>
        </w:rPr>
        <w:t>review</w:t>
      </w:r>
      <w:r w:rsidRPr="00F340B8">
        <w:rPr>
          <w:rFonts w:ascii="Times New Roman" w:hAnsi="Times New Roman"/>
          <w:sz w:val="24"/>
          <w:szCs w:val="24"/>
        </w:rPr>
        <w:t>.</w:t>
      </w:r>
    </w:p>
    <w:p w:rsidR="00376882" w:rsidRPr="00F340B8" w:rsidRDefault="00376882" w:rsidP="00376882">
      <w:pPr>
        <w:suppressAutoHyphens/>
        <w:spacing w:after="120"/>
        <w:jc w:val="both"/>
        <w:rPr>
          <w:rFonts w:ascii="Times New Roman" w:hAnsi="Times New Roman" w:cs="Times New Roman"/>
          <w:sz w:val="24"/>
          <w:szCs w:val="24"/>
        </w:rPr>
      </w:pPr>
      <w:r w:rsidRPr="00F340B8">
        <w:rPr>
          <w:rFonts w:ascii="Times New Roman" w:hAnsi="Times New Roman"/>
          <w:sz w:val="24"/>
          <w:szCs w:val="24"/>
        </w:rPr>
        <w:lastRenderedPageBreak/>
        <w:t xml:space="preserve">During the review on </w:t>
      </w:r>
      <w:r w:rsidR="006F149E">
        <w:rPr>
          <w:rFonts w:ascii="Times New Roman" w:hAnsi="Times New Roman"/>
          <w:sz w:val="24"/>
          <w:szCs w:val="24"/>
        </w:rPr>
        <w:t xml:space="preserve">some </w:t>
      </w:r>
      <w:r w:rsidRPr="00F340B8">
        <w:rPr>
          <w:rFonts w:ascii="Times New Roman" w:hAnsi="Times New Roman"/>
          <w:sz w:val="24"/>
          <w:szCs w:val="24"/>
        </w:rPr>
        <w:t>topical issues, the general approaches addressed in items 3.9.1, 3.9.2, 3.9.3, 5.2, 5.3, and 5.4 of NUREG-0800 were used, whereby the following aspects were assessed:</w:t>
      </w:r>
    </w:p>
    <w:p w:rsidR="00376882" w:rsidRPr="00F340B8" w:rsidRDefault="00376882" w:rsidP="00376882">
      <w:pPr>
        <w:tabs>
          <w:tab w:val="left" w:pos="851"/>
        </w:tabs>
        <w:suppressAutoHyphens/>
        <w:spacing w:after="120"/>
        <w:ind w:left="851" w:hanging="284"/>
        <w:jc w:val="both"/>
        <w:rPr>
          <w:rFonts w:ascii="Times New Roman" w:hAnsi="Times New Roman" w:cs="Times New Roman"/>
          <w:sz w:val="24"/>
          <w:szCs w:val="24"/>
        </w:rPr>
      </w:pPr>
      <w:r w:rsidRPr="00F340B8">
        <w:rPr>
          <w:rFonts w:ascii="Times New Roman" w:hAnsi="Times New Roman"/>
          <w:sz w:val="24"/>
          <w:szCs w:val="24"/>
        </w:rPr>
        <w:t>- information about the method of determination of loads and stresses in equipment components and pipelines under emergency conditions;</w:t>
      </w:r>
    </w:p>
    <w:p w:rsidR="00376882" w:rsidRPr="00F340B8" w:rsidRDefault="00376882" w:rsidP="00376882">
      <w:pPr>
        <w:tabs>
          <w:tab w:val="left" w:pos="851"/>
        </w:tabs>
        <w:suppressAutoHyphens/>
        <w:spacing w:after="120"/>
        <w:ind w:left="851" w:hanging="284"/>
        <w:jc w:val="both"/>
        <w:rPr>
          <w:rFonts w:ascii="Times New Roman" w:hAnsi="Times New Roman" w:cs="Times New Roman"/>
          <w:sz w:val="24"/>
          <w:szCs w:val="24"/>
        </w:rPr>
      </w:pPr>
      <w:r w:rsidRPr="00F340B8">
        <w:rPr>
          <w:rFonts w:ascii="Times New Roman" w:hAnsi="Times New Roman"/>
          <w:sz w:val="24"/>
          <w:szCs w:val="24"/>
        </w:rPr>
        <w:t>- information about design loads and design modes taken into account during strength analysis as well as information about permitted stresses required for strength assessment;</w:t>
      </w:r>
    </w:p>
    <w:p w:rsidR="00376882" w:rsidRPr="00F340B8" w:rsidRDefault="00376882" w:rsidP="00376882">
      <w:pPr>
        <w:tabs>
          <w:tab w:val="left" w:pos="851"/>
        </w:tabs>
        <w:suppressAutoHyphens/>
        <w:spacing w:after="120"/>
        <w:ind w:left="851" w:hanging="284"/>
        <w:jc w:val="both"/>
        <w:rPr>
          <w:rFonts w:ascii="Times New Roman" w:hAnsi="Times New Roman" w:cs="Times New Roman"/>
          <w:sz w:val="24"/>
          <w:szCs w:val="24"/>
        </w:rPr>
      </w:pPr>
      <w:r w:rsidRPr="00F340B8">
        <w:rPr>
          <w:rFonts w:ascii="Times New Roman" w:hAnsi="Times New Roman"/>
          <w:sz w:val="24"/>
          <w:szCs w:val="24"/>
        </w:rPr>
        <w:t>- information about analysis of equipment and pipelines’ seismic resistance;</w:t>
      </w:r>
    </w:p>
    <w:p w:rsidR="00376882" w:rsidRPr="00F340B8" w:rsidRDefault="00376882" w:rsidP="00376882">
      <w:pPr>
        <w:tabs>
          <w:tab w:val="left" w:pos="851"/>
        </w:tabs>
        <w:suppressAutoHyphens/>
        <w:spacing w:after="120"/>
        <w:ind w:left="851" w:hanging="284"/>
        <w:jc w:val="both"/>
        <w:rPr>
          <w:rFonts w:ascii="Times New Roman" w:hAnsi="Times New Roman" w:cs="Times New Roman"/>
          <w:sz w:val="24"/>
          <w:szCs w:val="24"/>
        </w:rPr>
      </w:pPr>
      <w:r w:rsidRPr="00F340B8">
        <w:rPr>
          <w:rFonts w:ascii="Times New Roman" w:hAnsi="Times New Roman"/>
          <w:sz w:val="24"/>
          <w:szCs w:val="24"/>
        </w:rPr>
        <w:t>- information about experimental research performed to substantiate the strength of equipment and pipelines;</w:t>
      </w:r>
    </w:p>
    <w:p w:rsidR="00376882" w:rsidRPr="00F340B8" w:rsidRDefault="00376882" w:rsidP="00376882">
      <w:pPr>
        <w:tabs>
          <w:tab w:val="left" w:pos="851"/>
        </w:tabs>
        <w:suppressAutoHyphens/>
        <w:spacing w:after="120"/>
        <w:ind w:left="851" w:hanging="284"/>
        <w:jc w:val="both"/>
        <w:rPr>
          <w:rFonts w:ascii="Times New Roman" w:hAnsi="Times New Roman" w:cs="Times New Roman"/>
          <w:sz w:val="24"/>
          <w:szCs w:val="24"/>
        </w:rPr>
      </w:pPr>
      <w:r w:rsidRPr="00F340B8">
        <w:rPr>
          <w:rFonts w:ascii="Times New Roman" w:hAnsi="Times New Roman"/>
          <w:sz w:val="24"/>
          <w:szCs w:val="24"/>
        </w:rPr>
        <w:t>- information about the structural materials of equipment and pipelines.</w:t>
      </w:r>
    </w:p>
    <w:p w:rsidR="00376882" w:rsidRPr="00F340B8" w:rsidRDefault="00376882" w:rsidP="00376882">
      <w:pPr>
        <w:spacing w:after="120"/>
        <w:jc w:val="both"/>
        <w:rPr>
          <w:rFonts w:ascii="Times New Roman" w:hAnsi="Times New Roman" w:cs="Times New Roman"/>
          <w:sz w:val="24"/>
          <w:szCs w:val="24"/>
        </w:rPr>
      </w:pPr>
      <w:r w:rsidRPr="00F340B8">
        <w:rPr>
          <w:rFonts w:ascii="Times New Roman" w:hAnsi="Times New Roman"/>
          <w:sz w:val="24"/>
          <w:szCs w:val="24"/>
        </w:rPr>
        <w:t>The provisions of section 5.2.2 of NUREG-0800 were used for reviewing topical issue 1, whereby the adequacy of the provided justification of the primary circuit overpressure protection system operability was assessed.</w:t>
      </w:r>
    </w:p>
    <w:p w:rsidR="00376882" w:rsidRPr="00F340B8" w:rsidRDefault="00376882" w:rsidP="00376882">
      <w:pPr>
        <w:spacing w:after="120"/>
        <w:jc w:val="both"/>
        <w:rPr>
          <w:rFonts w:ascii="Times New Roman" w:hAnsi="Times New Roman" w:cs="Times New Roman"/>
          <w:sz w:val="24"/>
          <w:szCs w:val="24"/>
        </w:rPr>
      </w:pPr>
      <w:r w:rsidRPr="00F340B8">
        <w:rPr>
          <w:rFonts w:ascii="Times New Roman" w:hAnsi="Times New Roman"/>
          <w:sz w:val="24"/>
          <w:szCs w:val="24"/>
        </w:rPr>
        <w:t>The provisions of NUREG-0800 section 5.2.4 as well as the requirements of the Russian regulatory documents specifying the conduct of in-service inspection and testing of the primary circuit were used for reviewing topical issue 2.</w:t>
      </w:r>
    </w:p>
    <w:p w:rsidR="00376882" w:rsidRPr="00F340B8" w:rsidRDefault="00376882" w:rsidP="00376882">
      <w:pPr>
        <w:spacing w:after="120"/>
        <w:jc w:val="both"/>
        <w:rPr>
          <w:rFonts w:ascii="Times New Roman" w:hAnsi="Times New Roman" w:cs="Times New Roman"/>
          <w:sz w:val="24"/>
          <w:szCs w:val="24"/>
        </w:rPr>
      </w:pPr>
      <w:r w:rsidRPr="00F340B8">
        <w:rPr>
          <w:rFonts w:ascii="Times New Roman" w:hAnsi="Times New Roman"/>
          <w:sz w:val="24"/>
          <w:szCs w:val="24"/>
        </w:rPr>
        <w:t>The provisions of NUREG-0800 section 5.2.5 were used for reviewing topical issue 3, whereby the extent of meeting the requirements for the primary coolant leak detection system was assessed.</w:t>
      </w:r>
    </w:p>
    <w:p w:rsidR="00376882" w:rsidRPr="00F340B8" w:rsidRDefault="00376882" w:rsidP="00376882">
      <w:pPr>
        <w:spacing w:after="120"/>
        <w:jc w:val="both"/>
        <w:rPr>
          <w:rFonts w:ascii="Times New Roman" w:hAnsi="Times New Roman" w:cs="Times New Roman"/>
          <w:sz w:val="24"/>
          <w:szCs w:val="24"/>
        </w:rPr>
      </w:pPr>
      <w:r w:rsidRPr="00F340B8">
        <w:rPr>
          <w:rFonts w:ascii="Times New Roman" w:hAnsi="Times New Roman"/>
          <w:sz w:val="24"/>
          <w:szCs w:val="24"/>
        </w:rPr>
        <w:t>The provisions of section 5.3.1 of NUREG-0800 as well as the requirements of the Russian regulatory documents and provisions of US NRC 10 CFR Part 50, Appendix H and ASTM E185-10.11 specifying the requirements for the RPV surveillance specimens were used for reviewing topical issue 5.</w:t>
      </w:r>
    </w:p>
    <w:p w:rsidR="00376882" w:rsidRPr="00F340B8" w:rsidRDefault="00376882" w:rsidP="00376882">
      <w:pPr>
        <w:spacing w:after="120"/>
        <w:jc w:val="both"/>
        <w:rPr>
          <w:rFonts w:ascii="Times New Roman" w:hAnsi="Times New Roman" w:cs="Times New Roman"/>
          <w:sz w:val="24"/>
          <w:szCs w:val="24"/>
        </w:rPr>
      </w:pPr>
      <w:r w:rsidRPr="00F340B8">
        <w:rPr>
          <w:rFonts w:ascii="Times New Roman" w:hAnsi="Times New Roman"/>
          <w:sz w:val="24"/>
          <w:szCs w:val="24"/>
        </w:rPr>
        <w:t xml:space="preserve">The provisions of the Russian regulatory documents specifying the requirements for the RPV destruction probability assessment as well as the provisions of IAEA INSAG-12 were used for reviewing topical issue 9. </w:t>
      </w:r>
    </w:p>
    <w:p w:rsidR="00376882" w:rsidRPr="00F340B8" w:rsidRDefault="00376882" w:rsidP="00376882">
      <w:pPr>
        <w:suppressAutoHyphens/>
        <w:spacing w:after="120"/>
        <w:jc w:val="both"/>
        <w:rPr>
          <w:rFonts w:ascii="Times New Roman" w:hAnsi="Times New Roman" w:cs="Times New Roman"/>
          <w:sz w:val="24"/>
          <w:szCs w:val="24"/>
        </w:rPr>
      </w:pPr>
      <w:r w:rsidRPr="00F340B8">
        <w:rPr>
          <w:rFonts w:ascii="Times New Roman" w:hAnsi="Times New Roman"/>
          <w:sz w:val="24"/>
          <w:szCs w:val="24"/>
        </w:rPr>
        <w:t>The provisions of Regulatory Guide 1.70 were taken into account during the review.</w:t>
      </w:r>
    </w:p>
    <w:p w:rsidR="00376882" w:rsidRPr="00F340B8" w:rsidRDefault="00376882" w:rsidP="006F149E">
      <w:pPr>
        <w:jc w:val="both"/>
        <w:rPr>
          <w:rFonts w:asciiTheme="majorBidi" w:hAnsiTheme="majorBidi" w:cs="B Mitra"/>
          <w:b/>
          <w:bCs/>
          <w:sz w:val="24"/>
          <w:szCs w:val="24"/>
          <w:lang w:bidi="fa-IR"/>
        </w:rPr>
      </w:pPr>
      <w:r w:rsidRPr="00F340B8">
        <w:rPr>
          <w:rFonts w:ascii="Times New Roman" w:hAnsi="Times New Roman"/>
          <w:sz w:val="24"/>
          <w:szCs w:val="24"/>
        </w:rPr>
        <w:t>The achieved science, technology and production level and previous operation experience related to Russian and foreign nuclear facilities were taken into account during the review; also, the available information about the occurrences at Russian and foreign nuclear facilities was used during the review.</w:t>
      </w:r>
    </w:p>
    <w:p w:rsidR="00F340B8" w:rsidRDefault="00F340B8" w:rsidP="0020252B">
      <w:pPr>
        <w:rPr>
          <w:rFonts w:asciiTheme="majorBidi" w:hAnsiTheme="majorBidi" w:cs="B Mitra"/>
          <w:b/>
          <w:bCs/>
          <w:sz w:val="28"/>
          <w:szCs w:val="28"/>
          <w:lang w:bidi="fa-IR"/>
        </w:rPr>
      </w:pPr>
      <w:bookmarkStart w:id="16" w:name="_Hlk97723140"/>
    </w:p>
    <w:p w:rsidR="00FD20CE" w:rsidRDefault="00FD20CE">
      <w:pPr>
        <w:rPr>
          <w:rFonts w:asciiTheme="majorBidi" w:hAnsiTheme="majorBidi" w:cs="B Mitra"/>
          <w:b/>
          <w:bCs/>
          <w:sz w:val="28"/>
          <w:szCs w:val="28"/>
          <w:lang w:bidi="fa-IR"/>
        </w:rPr>
      </w:pPr>
      <w:r>
        <w:rPr>
          <w:rFonts w:asciiTheme="majorBidi" w:hAnsiTheme="majorBidi" w:cs="B Mitra"/>
          <w:b/>
          <w:bCs/>
          <w:sz w:val="28"/>
          <w:szCs w:val="28"/>
          <w:lang w:bidi="fa-IR"/>
        </w:rPr>
        <w:br w:type="page"/>
      </w:r>
    </w:p>
    <w:p w:rsidR="00FD20CE" w:rsidRDefault="00FD20CE" w:rsidP="0020252B">
      <w:pPr>
        <w:rPr>
          <w:rFonts w:asciiTheme="majorBidi" w:hAnsiTheme="majorBidi" w:cs="B Mitra"/>
          <w:b/>
          <w:bCs/>
          <w:sz w:val="28"/>
          <w:szCs w:val="28"/>
          <w:lang w:bidi="fa-IR"/>
        </w:rPr>
      </w:pPr>
    </w:p>
    <w:p w:rsidR="00AD6C01" w:rsidRPr="00954F6F" w:rsidRDefault="00AD6C01" w:rsidP="0020252B">
      <w:pPr>
        <w:rPr>
          <w:rFonts w:asciiTheme="majorBidi" w:hAnsiTheme="majorBidi" w:cs="B Mitra"/>
          <w:b/>
          <w:bCs/>
          <w:sz w:val="28"/>
          <w:szCs w:val="28"/>
          <w:lang w:bidi="fa-IR"/>
        </w:rPr>
      </w:pPr>
      <w:r w:rsidRPr="00954F6F">
        <w:rPr>
          <w:rFonts w:asciiTheme="majorBidi" w:hAnsiTheme="majorBidi" w:cs="B Mitra"/>
          <w:b/>
          <w:bCs/>
          <w:sz w:val="28"/>
          <w:szCs w:val="28"/>
          <w:lang w:bidi="fa-IR"/>
        </w:rPr>
        <w:t>LIST OF ABBREVIATIONS</w:t>
      </w:r>
      <w:bookmarkEnd w:id="16"/>
    </w:p>
    <w:p w:rsidR="00AD6C01" w:rsidRPr="00954F6F" w:rsidRDefault="00AD6C01" w:rsidP="0020252B">
      <w:pPr>
        <w:rPr>
          <w:rFonts w:asciiTheme="majorBidi" w:hAnsiTheme="majorBidi" w:cs="B Mitra"/>
          <w:b/>
          <w:bCs/>
          <w:sz w:val="24"/>
          <w:szCs w:val="24"/>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7"/>
      </w:tblGrid>
      <w:tr w:rsidR="00AD6C01" w:rsidRPr="00954F6F" w:rsidTr="00742208">
        <w:tc>
          <w:tcPr>
            <w:tcW w:w="2660" w:type="dxa"/>
          </w:tcPr>
          <w:p w:rsidR="00AD6C01" w:rsidRPr="00FD20CE" w:rsidRDefault="00AD6C01" w:rsidP="0020252B">
            <w:pPr>
              <w:pStyle w:val="a5"/>
              <w:rPr>
                <w:rFonts w:asciiTheme="majorBidi" w:hAnsiTheme="majorBidi" w:cs="B Mitra"/>
                <w:b w:val="0"/>
                <w:bCs/>
                <w:sz w:val="24"/>
                <w:szCs w:val="24"/>
              </w:rPr>
            </w:pPr>
            <w:r w:rsidRPr="00FD20CE">
              <w:rPr>
                <w:rFonts w:asciiTheme="majorBidi" w:hAnsiTheme="majorBidi" w:cs="B Mitra"/>
                <w:b w:val="0"/>
                <w:bCs/>
                <w:snapToGrid w:val="0"/>
                <w:sz w:val="24"/>
                <w:szCs w:val="24"/>
              </w:rPr>
              <w:t>ACS</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 xml:space="preserve">Automated control system </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ALMS</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Acoustic leak monitoring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AMCS</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Access monitoring and control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napToGrid w:val="0"/>
                <w:sz w:val="24"/>
                <w:szCs w:val="24"/>
              </w:rPr>
              <w:t>AOO</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z w:val="24"/>
                <w:szCs w:val="24"/>
              </w:rPr>
              <w:t>Anticipated operational occurrences</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napToGrid w:val="0"/>
                <w:sz w:val="24"/>
                <w:szCs w:val="24"/>
              </w:rPr>
              <w:t>AOO</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z w:val="24"/>
                <w:szCs w:val="24"/>
              </w:rPr>
              <w:t>Abnormal operational occurrences</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BRU-A</w:t>
            </w:r>
          </w:p>
        </w:tc>
        <w:tc>
          <w:tcPr>
            <w:tcW w:w="6627" w:type="dxa"/>
          </w:tcPr>
          <w:p w:rsidR="00AD6C01" w:rsidRPr="00FD20CE" w:rsidRDefault="00AD6C01" w:rsidP="0020252B">
            <w:pPr>
              <w:tabs>
                <w:tab w:val="left" w:pos="320"/>
              </w:tabs>
              <w:jc w:val="both"/>
              <w:rPr>
                <w:rFonts w:asciiTheme="majorBidi" w:hAnsiTheme="majorBidi" w:cs="B Mitra"/>
                <w:sz w:val="24"/>
                <w:szCs w:val="24"/>
              </w:rPr>
            </w:pPr>
            <w:r w:rsidRPr="00FD20CE">
              <w:rPr>
                <w:rFonts w:asciiTheme="majorBidi" w:hAnsiTheme="majorBidi" w:cs="B Mitra"/>
                <w:sz w:val="24"/>
                <w:szCs w:val="24"/>
              </w:rPr>
              <w:t>Atmospheric steam dump valve with discharge to atmosphere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BRU-K</w:t>
            </w:r>
          </w:p>
        </w:tc>
        <w:tc>
          <w:tcPr>
            <w:tcW w:w="6627" w:type="dxa"/>
          </w:tcPr>
          <w:p w:rsidR="00AD6C01" w:rsidRPr="00FD20CE" w:rsidRDefault="00AD6C01" w:rsidP="0020252B">
            <w:pPr>
              <w:tabs>
                <w:tab w:val="left" w:pos="320"/>
              </w:tabs>
              <w:spacing w:line="360" w:lineRule="auto"/>
              <w:jc w:val="both"/>
              <w:rPr>
                <w:rFonts w:asciiTheme="majorBidi" w:hAnsiTheme="majorBidi" w:cs="B Mitra"/>
                <w:sz w:val="24"/>
                <w:szCs w:val="24"/>
              </w:rPr>
            </w:pPr>
            <w:r w:rsidRPr="00FD20CE">
              <w:rPr>
                <w:rFonts w:asciiTheme="majorBidi" w:hAnsiTheme="majorBidi" w:cs="B Mitra"/>
                <w:sz w:val="24"/>
                <w:szCs w:val="24"/>
              </w:rPr>
              <w:t>Turbine bypass valve (condenser steam dump device)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CAD system</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Computer-aided design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CS</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Containment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DBA</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Design basis accident</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ECCS</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Emergency core cooling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ECR</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Style w:val="w"/>
                <w:rFonts w:asciiTheme="majorBidi" w:hAnsiTheme="majorBidi" w:cs="B Mitra"/>
                <w:sz w:val="24"/>
                <w:szCs w:val="24"/>
              </w:rPr>
              <w:t>Emergency control room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FA</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Fuel assembly</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HET</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Heat exchange tube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HLMS</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Humidity leak monitoring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napToGrid w:val="0"/>
                <w:sz w:val="24"/>
                <w:szCs w:val="24"/>
              </w:rPr>
              <w:t>I&amp;C</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z w:val="24"/>
                <w:szCs w:val="24"/>
              </w:rPr>
              <w:t>Instrumentation and controls</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ICIS</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In-core instrumentation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LBB</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 xml:space="preserve">Leak before break  </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LCS</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Leakage control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MCR</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Main control room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MSIV</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Main steam isolation valve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MV</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Main valve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napToGrid w:val="0"/>
                <w:sz w:val="24"/>
                <w:szCs w:val="24"/>
              </w:rPr>
              <w:t>NO</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z w:val="24"/>
                <w:szCs w:val="24"/>
              </w:rPr>
              <w:t>Normal operation</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napToGrid w:val="0"/>
                <w:sz w:val="24"/>
                <w:szCs w:val="24"/>
              </w:rPr>
              <w:t>NOC</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z w:val="24"/>
                <w:szCs w:val="24"/>
              </w:rPr>
              <w:t>Normal operation conditions</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NPI</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Nuclear power installation</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napToGrid w:val="0"/>
                <w:sz w:val="24"/>
                <w:szCs w:val="24"/>
              </w:rPr>
              <w:t>NRC</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z w:val="24"/>
                <w:szCs w:val="24"/>
              </w:rPr>
              <w:t>Nuclear Regulatory Commission</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OBE</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Operating basis earthquake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OKB</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Russian abbreviation for R&amp;D bureau</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PCA</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Pre-commissioning activities</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lastRenderedPageBreak/>
              <w:t>PHRS</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Passive heat removal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PK</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Russian abbreviation for regulations for inspection</w:t>
            </w:r>
          </w:p>
        </w:tc>
      </w:tr>
      <w:tr w:rsidR="00AD6C01" w:rsidRPr="00954F6F" w:rsidTr="00742208">
        <w:tc>
          <w:tcPr>
            <w:tcW w:w="2660" w:type="dxa"/>
          </w:tcPr>
          <w:p w:rsidR="00AD6C01" w:rsidRPr="00FD20CE" w:rsidRDefault="00AD6C01" w:rsidP="0020252B">
            <w:pPr>
              <w:pStyle w:val="a5"/>
              <w:rPr>
                <w:rFonts w:asciiTheme="majorBidi" w:hAnsiTheme="majorBidi" w:cs="B Mitra"/>
                <w:b w:val="0"/>
                <w:bCs/>
                <w:sz w:val="24"/>
                <w:szCs w:val="24"/>
              </w:rPr>
            </w:pPr>
            <w:r w:rsidRPr="00FD20CE">
              <w:rPr>
                <w:rFonts w:asciiTheme="majorBidi" w:hAnsiTheme="majorBidi" w:cs="B Mitra"/>
                <w:b w:val="0"/>
                <w:bCs/>
                <w:sz w:val="24"/>
                <w:szCs w:val="24"/>
              </w:rPr>
              <w:t>PORV</w:t>
            </w:r>
          </w:p>
        </w:tc>
        <w:tc>
          <w:tcPr>
            <w:tcW w:w="6627" w:type="dxa"/>
          </w:tcPr>
          <w:p w:rsidR="00AD6C01" w:rsidRPr="00FD20CE" w:rsidRDefault="00AD6C01" w:rsidP="0020252B">
            <w:pPr>
              <w:pStyle w:val="a5"/>
              <w:rPr>
                <w:rFonts w:asciiTheme="majorBidi" w:hAnsiTheme="majorBidi" w:cs="B Mitra"/>
                <w:b w:val="0"/>
                <w:bCs/>
                <w:sz w:val="24"/>
                <w:szCs w:val="24"/>
              </w:rPr>
            </w:pPr>
            <w:r w:rsidRPr="00FD20CE">
              <w:rPr>
                <w:rFonts w:asciiTheme="majorBidi" w:hAnsiTheme="majorBidi" w:cs="B Mitra"/>
                <w:b w:val="0"/>
                <w:bCs/>
                <w:sz w:val="24"/>
                <w:szCs w:val="24"/>
              </w:rPr>
              <w:t>Power-operated relief valve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napToGrid w:val="0"/>
                <w:sz w:val="24"/>
                <w:szCs w:val="24"/>
              </w:rPr>
              <w:t>PRZ</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z w:val="24"/>
                <w:szCs w:val="24"/>
              </w:rPr>
              <w:t>Pressurizer</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PSAR</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Style w:val="w"/>
                <w:rFonts w:asciiTheme="majorBidi" w:hAnsiTheme="majorBidi" w:cs="B Mitra"/>
                <w:sz w:val="24"/>
                <w:szCs w:val="24"/>
              </w:rPr>
              <w:t>Preliminary</w:t>
            </w:r>
            <w:r w:rsidRPr="00FD20CE">
              <w:rPr>
                <w:rFonts w:asciiTheme="majorBidi" w:hAnsiTheme="majorBidi" w:cs="B Mitra"/>
                <w:sz w:val="24"/>
                <w:szCs w:val="24"/>
              </w:rPr>
              <w:t xml:space="preserve"> </w:t>
            </w:r>
            <w:r w:rsidRPr="00FD20CE">
              <w:rPr>
                <w:rStyle w:val="w"/>
                <w:rFonts w:asciiTheme="majorBidi" w:hAnsiTheme="majorBidi" w:cs="B Mitra"/>
                <w:sz w:val="24"/>
                <w:szCs w:val="24"/>
              </w:rPr>
              <w:t>Safety</w:t>
            </w:r>
            <w:r w:rsidRPr="00FD20CE">
              <w:rPr>
                <w:rFonts w:asciiTheme="majorBidi" w:hAnsiTheme="majorBidi" w:cs="B Mitra"/>
                <w:sz w:val="24"/>
                <w:szCs w:val="24"/>
              </w:rPr>
              <w:t xml:space="preserve"> </w:t>
            </w:r>
            <w:r w:rsidRPr="00FD20CE">
              <w:rPr>
                <w:rStyle w:val="w"/>
                <w:rFonts w:asciiTheme="majorBidi" w:hAnsiTheme="majorBidi" w:cs="B Mitra"/>
                <w:sz w:val="24"/>
                <w:szCs w:val="24"/>
              </w:rPr>
              <w:t>Analysis</w:t>
            </w:r>
            <w:r w:rsidRPr="00FD20CE">
              <w:rPr>
                <w:rFonts w:asciiTheme="majorBidi" w:hAnsiTheme="majorBidi" w:cs="B Mitra"/>
                <w:sz w:val="24"/>
                <w:szCs w:val="24"/>
              </w:rPr>
              <w:t xml:space="preserve"> </w:t>
            </w:r>
            <w:r w:rsidRPr="00FD20CE">
              <w:rPr>
                <w:rStyle w:val="w"/>
                <w:rFonts w:asciiTheme="majorBidi" w:hAnsiTheme="majorBidi" w:cs="B Mitra"/>
                <w:sz w:val="24"/>
                <w:szCs w:val="24"/>
              </w:rPr>
              <w:t>Report</w:t>
            </w:r>
            <w:r w:rsidRPr="00FD20CE">
              <w:rPr>
                <w:rFonts w:asciiTheme="majorBidi" w:hAnsiTheme="majorBidi" w:cs="B Mitra"/>
                <w:sz w:val="24"/>
                <w:szCs w:val="24"/>
              </w:rPr>
              <w:t xml:space="preserve"> </w:t>
            </w:r>
            <w:r w:rsidRPr="00FD20CE">
              <w:rPr>
                <w:rStyle w:val="w"/>
                <w:rFonts w:asciiTheme="majorBidi" w:hAnsiTheme="majorBidi" w:cs="B Mitra"/>
                <w:sz w:val="24"/>
                <w:szCs w:val="24"/>
              </w:rPr>
              <w:t xml:space="preserve"> </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PTU</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Protective tube unit</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PV</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Pilot-operated valve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RCP</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Reactor coolant pump</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RI</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Reactor internals</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RMS</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Radiation monitoring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RP</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Reactor plant</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SG</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Steam generator</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SHS</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Style w:val="w"/>
                <w:rFonts w:asciiTheme="majorBidi" w:hAnsiTheme="majorBidi" w:cs="B Mitra"/>
                <w:sz w:val="24"/>
                <w:szCs w:val="24"/>
              </w:rPr>
              <w:t>Software and hardware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napToGrid w:val="0"/>
                <w:sz w:val="24"/>
                <w:szCs w:val="24"/>
              </w:rPr>
              <w:t>SSE</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b/>
                <w:bCs/>
                <w:sz w:val="24"/>
                <w:szCs w:val="24"/>
              </w:rPr>
            </w:pPr>
            <w:r w:rsidRPr="00FD20CE">
              <w:rPr>
                <w:rFonts w:asciiTheme="majorBidi" w:hAnsiTheme="majorBidi" w:cs="B Mitra"/>
                <w:sz w:val="24"/>
                <w:szCs w:val="24"/>
              </w:rPr>
              <w:t>Safe shutdown earthquake</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TEH</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z w:val="24"/>
                <w:szCs w:val="24"/>
              </w:rPr>
              <w:t>Tubular electric heater</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napToGrid w:val="0"/>
                <w:sz w:val="24"/>
                <w:szCs w:val="24"/>
              </w:rPr>
            </w:pPr>
            <w:r w:rsidRPr="00FD20CE">
              <w:rPr>
                <w:rFonts w:asciiTheme="majorBidi" w:hAnsiTheme="majorBidi" w:cs="B Mitra"/>
                <w:snapToGrid w:val="0"/>
                <w:sz w:val="24"/>
                <w:szCs w:val="24"/>
              </w:rPr>
              <w:t>ULCS</w:t>
            </w:r>
          </w:p>
        </w:tc>
        <w:tc>
          <w:tcPr>
            <w:tcW w:w="6627" w:type="dxa"/>
          </w:tcPr>
          <w:p w:rsidR="00AD6C01" w:rsidRPr="00FD20CE" w:rsidRDefault="00AD6C01" w:rsidP="0020252B">
            <w:pPr>
              <w:tabs>
                <w:tab w:val="left" w:pos="8505"/>
              </w:tabs>
              <w:suppressAutoHyphens/>
              <w:spacing w:line="360" w:lineRule="auto"/>
              <w:jc w:val="both"/>
              <w:rPr>
                <w:rStyle w:val="w"/>
                <w:rFonts w:asciiTheme="majorBidi" w:hAnsiTheme="majorBidi" w:cs="B Mitra"/>
                <w:sz w:val="24"/>
                <w:szCs w:val="24"/>
              </w:rPr>
            </w:pPr>
            <w:r w:rsidRPr="00FD20CE">
              <w:rPr>
                <w:rFonts w:asciiTheme="majorBidi" w:hAnsiTheme="majorBidi" w:cs="B Mitra"/>
                <w:sz w:val="24"/>
                <w:szCs w:val="24"/>
              </w:rPr>
              <w:t>Unit-level control system</w:t>
            </w:r>
          </w:p>
        </w:tc>
      </w:tr>
      <w:tr w:rsidR="00AD6C01" w:rsidRPr="00954F6F" w:rsidTr="00742208">
        <w:tc>
          <w:tcPr>
            <w:tcW w:w="2660"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napToGrid w:val="0"/>
                <w:sz w:val="24"/>
                <w:szCs w:val="24"/>
              </w:rPr>
              <w:t>VVER</w:t>
            </w:r>
          </w:p>
        </w:tc>
        <w:tc>
          <w:tcPr>
            <w:tcW w:w="6627" w:type="dxa"/>
          </w:tcPr>
          <w:p w:rsidR="00AD6C01" w:rsidRPr="00FD20CE" w:rsidRDefault="00AD6C01" w:rsidP="0020252B">
            <w:pPr>
              <w:tabs>
                <w:tab w:val="left" w:pos="8505"/>
              </w:tabs>
              <w:suppressAutoHyphens/>
              <w:spacing w:line="360" w:lineRule="auto"/>
              <w:jc w:val="both"/>
              <w:rPr>
                <w:rFonts w:asciiTheme="majorBidi" w:hAnsiTheme="majorBidi" w:cs="B Mitra"/>
                <w:sz w:val="24"/>
                <w:szCs w:val="24"/>
              </w:rPr>
            </w:pPr>
            <w:r w:rsidRPr="00FD20CE">
              <w:rPr>
                <w:rFonts w:asciiTheme="majorBidi" w:hAnsiTheme="majorBidi" w:cs="B Mitra"/>
                <w:sz w:val="24"/>
                <w:szCs w:val="24"/>
              </w:rPr>
              <w:t xml:space="preserve">Water-moderated water-cooled power reactor  </w:t>
            </w:r>
          </w:p>
        </w:tc>
      </w:tr>
    </w:tbl>
    <w:p w:rsidR="008014FC" w:rsidRDefault="003E2C63" w:rsidP="008014FC">
      <w:pPr>
        <w:pStyle w:val="Default"/>
        <w:spacing w:after="280"/>
        <w:jc w:val="center"/>
        <w:rPr>
          <w:rFonts w:asciiTheme="majorBidi" w:hAnsiTheme="majorBidi" w:cs="B Mitra"/>
          <w:lang w:bidi="fa-IR"/>
        </w:rPr>
      </w:pPr>
      <w:r w:rsidRPr="00954F6F">
        <w:rPr>
          <w:rFonts w:asciiTheme="majorBidi" w:hAnsiTheme="majorBidi" w:cs="B Mitra"/>
          <w:lang w:bidi="fa-IR"/>
        </w:rPr>
        <w:br w:type="page"/>
      </w:r>
    </w:p>
    <w:p w:rsidR="008014FC" w:rsidRDefault="008014FC" w:rsidP="008014FC">
      <w:pPr>
        <w:pStyle w:val="Default"/>
        <w:spacing w:after="280"/>
        <w:jc w:val="center"/>
        <w:rPr>
          <w:b/>
          <w:bCs/>
          <w:color w:val="1D1B11"/>
          <w:sz w:val="160"/>
          <w:szCs w:val="160"/>
          <w:lang w:bidi="fa-IR"/>
        </w:rPr>
      </w:pPr>
    </w:p>
    <w:p w:rsidR="008014FC" w:rsidRDefault="008014FC" w:rsidP="008014FC">
      <w:pPr>
        <w:pStyle w:val="Default"/>
        <w:spacing w:after="280"/>
        <w:jc w:val="center"/>
        <w:rPr>
          <w:b/>
          <w:bCs/>
          <w:color w:val="1D1B11"/>
          <w:sz w:val="160"/>
          <w:szCs w:val="160"/>
          <w:lang w:bidi="fa-IR"/>
        </w:rPr>
      </w:pPr>
      <w:r w:rsidRPr="00C63DD9">
        <w:rPr>
          <w:b/>
          <w:bCs/>
          <w:color w:val="1D1B11"/>
          <w:sz w:val="160"/>
          <w:szCs w:val="160"/>
          <w:lang w:bidi="fa-IR"/>
        </w:rPr>
        <w:t>PART 1</w:t>
      </w:r>
    </w:p>
    <w:p w:rsidR="008014FC" w:rsidRPr="00C63DD9" w:rsidRDefault="008014FC" w:rsidP="008014FC">
      <w:pPr>
        <w:pStyle w:val="Default"/>
        <w:spacing w:after="280"/>
        <w:ind w:left="360"/>
        <w:jc w:val="center"/>
        <w:rPr>
          <w:b/>
          <w:bCs/>
          <w:color w:val="1D1B11"/>
          <w:sz w:val="96"/>
          <w:szCs w:val="96"/>
          <w:lang w:bidi="fa-IR"/>
        </w:rPr>
      </w:pPr>
      <w:r w:rsidRPr="00C63DD9">
        <w:rPr>
          <w:b/>
          <w:bCs/>
          <w:color w:val="1D1B11"/>
          <w:sz w:val="96"/>
          <w:szCs w:val="96"/>
          <w:lang w:bidi="fa-IR"/>
        </w:rPr>
        <w:t xml:space="preserve">(NNSD </w:t>
      </w:r>
      <w:r>
        <w:rPr>
          <w:b/>
          <w:bCs/>
          <w:color w:val="1D1B11"/>
          <w:sz w:val="96"/>
          <w:szCs w:val="96"/>
          <w:lang w:bidi="fa-IR"/>
        </w:rPr>
        <w:t>C</w:t>
      </w:r>
      <w:r w:rsidRPr="00C63DD9">
        <w:rPr>
          <w:b/>
          <w:bCs/>
          <w:color w:val="1D1B11"/>
          <w:sz w:val="96"/>
          <w:szCs w:val="96"/>
          <w:lang w:bidi="fa-IR"/>
        </w:rPr>
        <w:t>omments)</w:t>
      </w:r>
    </w:p>
    <w:p w:rsidR="008014FC" w:rsidRDefault="008014FC" w:rsidP="008014FC">
      <w:pPr>
        <w:pStyle w:val="Default"/>
        <w:spacing w:after="280"/>
        <w:ind w:left="360"/>
        <w:rPr>
          <w:b/>
          <w:bCs/>
          <w:color w:val="1D1B11"/>
          <w:sz w:val="32"/>
          <w:szCs w:val="32"/>
          <w:lang w:bidi="fa-IR"/>
        </w:rPr>
      </w:pPr>
    </w:p>
    <w:p w:rsidR="008014FC" w:rsidRPr="00B02AF0" w:rsidRDefault="008014FC" w:rsidP="008014FC">
      <w:pPr>
        <w:pStyle w:val="Default"/>
        <w:spacing w:after="280"/>
        <w:ind w:left="360"/>
        <w:rPr>
          <w:b/>
          <w:bCs/>
          <w:color w:val="1D1B11"/>
          <w:sz w:val="32"/>
          <w:szCs w:val="32"/>
          <w:rtl/>
          <w:lang w:bidi="fa-IR"/>
        </w:rPr>
      </w:pPr>
    </w:p>
    <w:p w:rsidR="008014FC" w:rsidRDefault="008014FC" w:rsidP="008014FC">
      <w:pPr>
        <w:pStyle w:val="Default"/>
        <w:spacing w:after="280"/>
        <w:ind w:left="360"/>
        <w:rPr>
          <w:b/>
          <w:bCs/>
          <w:color w:val="1D1B11"/>
          <w:sz w:val="32"/>
          <w:szCs w:val="32"/>
          <w:lang w:bidi="fa-IR"/>
        </w:rPr>
      </w:pPr>
      <w:r w:rsidRPr="00166288">
        <w:rPr>
          <w:lang w:bidi="fa-IR"/>
        </w:rPr>
        <w:br w:type="page"/>
      </w:r>
    </w:p>
    <w:p w:rsidR="00AD6C01" w:rsidRPr="00954F6F" w:rsidRDefault="00AD6C01" w:rsidP="0020252B">
      <w:pPr>
        <w:rPr>
          <w:rFonts w:asciiTheme="majorBidi" w:hAnsiTheme="majorBidi" w:cs="B Mitra"/>
          <w:sz w:val="24"/>
          <w:szCs w:val="24"/>
          <w:lang w:bidi="fa-IR"/>
        </w:rPr>
      </w:pPr>
    </w:p>
    <w:p w:rsidR="00784B0C" w:rsidRPr="00954F6F" w:rsidRDefault="00FD20CE" w:rsidP="0020252B">
      <w:pPr>
        <w:rPr>
          <w:rFonts w:asciiTheme="majorBidi" w:hAnsiTheme="majorBidi" w:cs="B Mitra"/>
          <w:b/>
          <w:bCs/>
          <w:color w:val="1D1B11"/>
          <w:sz w:val="32"/>
          <w:szCs w:val="32"/>
        </w:rPr>
      </w:pPr>
      <w:r>
        <w:rPr>
          <w:rFonts w:asciiTheme="majorBidi" w:hAnsiTheme="majorBidi" w:cs="B Mitra"/>
          <w:b/>
          <w:bCs/>
          <w:color w:val="1D1B11"/>
          <w:sz w:val="32"/>
          <w:szCs w:val="32"/>
        </w:rPr>
        <w:t xml:space="preserve">2. </w:t>
      </w:r>
      <w:r w:rsidR="00A149C6" w:rsidRPr="00954F6F">
        <w:rPr>
          <w:rFonts w:asciiTheme="majorBidi" w:hAnsiTheme="majorBidi" w:cs="B Mitra"/>
          <w:b/>
          <w:bCs/>
          <w:color w:val="1D1B11"/>
          <w:sz w:val="32"/>
          <w:szCs w:val="32"/>
        </w:rPr>
        <w:t>COMMENTS</w:t>
      </w:r>
      <w:bookmarkStart w:id="17" w:name="_Toc421196732"/>
      <w:bookmarkEnd w:id="12"/>
      <w:bookmarkEnd w:id="13"/>
    </w:p>
    <w:p w:rsidR="00784B0C" w:rsidRPr="00954F6F" w:rsidRDefault="00B60CE9" w:rsidP="0020252B">
      <w:pPr>
        <w:pStyle w:val="Heading2"/>
        <w:spacing w:before="240" w:after="120" w:line="276" w:lineRule="auto"/>
        <w:jc w:val="both"/>
        <w:rPr>
          <w:rFonts w:asciiTheme="majorBidi" w:hAnsiTheme="majorBidi" w:cs="B Mitra"/>
          <w:color w:val="auto"/>
          <w:sz w:val="28"/>
          <w:szCs w:val="28"/>
        </w:rPr>
      </w:pPr>
      <w:r w:rsidRPr="00954F6F">
        <w:rPr>
          <w:rFonts w:asciiTheme="majorBidi" w:hAnsiTheme="majorBidi" w:cs="B Mitra"/>
          <w:color w:val="auto"/>
          <w:sz w:val="28"/>
          <w:szCs w:val="28"/>
        </w:rPr>
        <w:t xml:space="preserve">2.1 General </w:t>
      </w:r>
      <w:r w:rsidR="00FD20CE">
        <w:rPr>
          <w:rFonts w:asciiTheme="majorBidi" w:hAnsiTheme="majorBidi" w:cs="B Mitra"/>
          <w:color w:val="auto"/>
          <w:sz w:val="28"/>
          <w:szCs w:val="28"/>
        </w:rPr>
        <w:t>C</w:t>
      </w:r>
      <w:r w:rsidRPr="00954F6F">
        <w:rPr>
          <w:rFonts w:asciiTheme="majorBidi" w:hAnsiTheme="majorBidi" w:cs="B Mitra"/>
          <w:color w:val="auto"/>
          <w:sz w:val="28"/>
          <w:szCs w:val="28"/>
        </w:rPr>
        <w:t>omments</w:t>
      </w:r>
      <w:bookmarkStart w:id="18" w:name="_Toc421196733"/>
      <w:bookmarkEnd w:id="17"/>
    </w:p>
    <w:p w:rsidR="00796FB4" w:rsidRPr="00954F6F" w:rsidRDefault="00796FB4" w:rsidP="0020252B">
      <w:pPr>
        <w:spacing w:line="360" w:lineRule="auto"/>
        <w:jc w:val="both"/>
        <w:rPr>
          <w:rFonts w:asciiTheme="majorBidi" w:hAnsiTheme="majorBidi" w:cs="B Mitra"/>
          <w:sz w:val="24"/>
          <w:szCs w:val="24"/>
        </w:rPr>
      </w:pPr>
    </w:p>
    <w:p w:rsidR="00796FB4" w:rsidRPr="00954F6F" w:rsidRDefault="00796FB4" w:rsidP="00FD20CE">
      <w:pPr>
        <w:pStyle w:val="ListParagraph"/>
        <w:numPr>
          <w:ilvl w:val="0"/>
          <w:numId w:val="27"/>
        </w:numPr>
        <w:tabs>
          <w:tab w:val="left" w:pos="0"/>
        </w:tabs>
        <w:autoSpaceDE w:val="0"/>
        <w:autoSpaceDN w:val="0"/>
        <w:bidi w:val="0"/>
        <w:adjustRightInd w:val="0"/>
        <w:ind w:left="630"/>
        <w:jc w:val="both"/>
        <w:rPr>
          <w:rFonts w:asciiTheme="majorBidi" w:hAnsiTheme="majorBidi" w:cs="B Mitra"/>
          <w:sz w:val="24"/>
          <w:szCs w:val="24"/>
        </w:rPr>
      </w:pPr>
      <w:r w:rsidRPr="00954F6F">
        <w:rPr>
          <w:rFonts w:asciiTheme="majorBidi" w:hAnsiTheme="majorBidi" w:cs="B Mitra"/>
          <w:sz w:val="24"/>
          <w:szCs w:val="24"/>
        </w:rPr>
        <w:t xml:space="preserve">The following issues </w:t>
      </w:r>
      <w:r w:rsidR="002A07C1">
        <w:rPr>
          <w:rFonts w:asciiTheme="majorBidi" w:hAnsiTheme="majorBidi" w:cs="B Mitra"/>
          <w:sz w:val="24"/>
          <w:szCs w:val="24"/>
        </w:rPr>
        <w:t>are</w:t>
      </w:r>
      <w:r w:rsidRPr="00954F6F">
        <w:rPr>
          <w:rFonts w:asciiTheme="majorBidi" w:hAnsiTheme="majorBidi" w:cs="B Mitra"/>
          <w:sz w:val="24"/>
          <w:szCs w:val="24"/>
        </w:rPr>
        <w:t xml:space="preserve"> not discussed in chapter</w:t>
      </w:r>
      <w:r w:rsidR="002A07C1">
        <w:rPr>
          <w:rFonts w:asciiTheme="majorBidi" w:hAnsiTheme="majorBidi" w:cs="B Mitra"/>
          <w:sz w:val="24"/>
          <w:szCs w:val="24"/>
        </w:rPr>
        <w:t xml:space="preserve"> 5</w:t>
      </w:r>
      <w:r w:rsidRPr="00954F6F">
        <w:rPr>
          <w:rFonts w:asciiTheme="majorBidi" w:hAnsiTheme="majorBidi" w:cs="B Mitra"/>
          <w:sz w:val="24"/>
          <w:szCs w:val="24"/>
        </w:rPr>
        <w:t>: (1) periodic inspection and testing of important areas and features to assess their structural and leak-tight integrity, and (2) an appropriate material surveillance program for the reactor pressure vessel.</w:t>
      </w:r>
    </w:p>
    <w:p w:rsidR="00784B0C" w:rsidRPr="00954F6F" w:rsidRDefault="00796FB4" w:rsidP="00FD20CE">
      <w:pPr>
        <w:pStyle w:val="ListParagraph"/>
        <w:numPr>
          <w:ilvl w:val="0"/>
          <w:numId w:val="27"/>
        </w:numPr>
        <w:tabs>
          <w:tab w:val="left" w:pos="0"/>
        </w:tabs>
        <w:autoSpaceDE w:val="0"/>
        <w:autoSpaceDN w:val="0"/>
        <w:bidi w:val="0"/>
        <w:adjustRightInd w:val="0"/>
        <w:ind w:left="630"/>
        <w:jc w:val="both"/>
        <w:rPr>
          <w:rFonts w:asciiTheme="majorBidi" w:hAnsiTheme="majorBidi" w:cs="B Mitra"/>
          <w:sz w:val="24"/>
          <w:szCs w:val="24"/>
        </w:rPr>
      </w:pPr>
      <w:r w:rsidRPr="00954F6F">
        <w:rPr>
          <w:rFonts w:asciiTheme="majorBidi" w:hAnsiTheme="majorBidi" w:cs="B Mitra"/>
          <w:sz w:val="24"/>
          <w:szCs w:val="24"/>
        </w:rPr>
        <w:t xml:space="preserve">The p-t limitation curve for Hydro test and operational condition is missed. There is only P-T curve for the </w:t>
      </w:r>
      <w:r w:rsidR="008D64A0" w:rsidRPr="00954F6F">
        <w:rPr>
          <w:rFonts w:asciiTheme="majorBidi" w:hAnsiTheme="majorBidi" w:cs="B Mitra"/>
          <w:sz w:val="24"/>
          <w:szCs w:val="24"/>
          <w:lang w:val="en-GB" w:bidi="sa-IN"/>
        </w:rPr>
        <w:t>planned of</w:t>
      </w:r>
      <w:r w:rsidRPr="00954F6F">
        <w:rPr>
          <w:rFonts w:asciiTheme="majorBidi" w:hAnsiTheme="majorBidi" w:cs="B Mitra"/>
          <w:sz w:val="24"/>
          <w:szCs w:val="24"/>
          <w:lang w:val="en-GB" w:bidi="sa-IN"/>
        </w:rPr>
        <w:t xml:space="preserve"> heating-up and cooling down.</w:t>
      </w:r>
    </w:p>
    <w:p w:rsidR="00236424" w:rsidRPr="00954F6F" w:rsidRDefault="00236424" w:rsidP="00FD20CE">
      <w:pPr>
        <w:pStyle w:val="ListParagraph"/>
        <w:numPr>
          <w:ilvl w:val="0"/>
          <w:numId w:val="27"/>
        </w:numPr>
        <w:tabs>
          <w:tab w:val="left" w:pos="0"/>
        </w:tabs>
        <w:autoSpaceDE w:val="0"/>
        <w:autoSpaceDN w:val="0"/>
        <w:bidi w:val="0"/>
        <w:adjustRightInd w:val="0"/>
        <w:ind w:left="630"/>
        <w:jc w:val="both"/>
        <w:rPr>
          <w:rFonts w:asciiTheme="majorBidi" w:hAnsiTheme="majorBidi" w:cs="B Mitra"/>
          <w:sz w:val="24"/>
          <w:szCs w:val="24"/>
        </w:rPr>
      </w:pPr>
      <w:r w:rsidRPr="00954F6F">
        <w:rPr>
          <w:rFonts w:asciiTheme="majorBidi" w:hAnsiTheme="majorBidi" w:cs="B Mitra"/>
          <w:sz w:val="24"/>
          <w:szCs w:val="24"/>
        </w:rPr>
        <w:t xml:space="preserve">There is no reference or link for the working parameters. </w:t>
      </w:r>
      <w:r w:rsidR="002A07C1">
        <w:rPr>
          <w:rFonts w:asciiTheme="majorBidi" w:hAnsiTheme="majorBidi" w:cs="B Mitra"/>
          <w:sz w:val="24"/>
          <w:szCs w:val="24"/>
        </w:rPr>
        <w:t>A</w:t>
      </w:r>
      <w:r w:rsidR="00BB6226" w:rsidRPr="00954F6F">
        <w:rPr>
          <w:rFonts w:asciiTheme="majorBidi" w:hAnsiTheme="majorBidi" w:cs="B Mitra"/>
          <w:sz w:val="24"/>
          <w:szCs w:val="24"/>
        </w:rPr>
        <w:t>lso,</w:t>
      </w:r>
      <w:r w:rsidRPr="00954F6F">
        <w:rPr>
          <w:rFonts w:asciiTheme="majorBidi" w:hAnsiTheme="majorBidi" w:cs="B Mitra"/>
          <w:sz w:val="24"/>
          <w:szCs w:val="24"/>
        </w:rPr>
        <w:t xml:space="preserve"> there is no link to the calculations</w:t>
      </w:r>
      <w:r w:rsidR="002A07C1">
        <w:rPr>
          <w:rFonts w:asciiTheme="majorBidi" w:hAnsiTheme="majorBidi" w:cs="B Mitra"/>
          <w:sz w:val="24"/>
          <w:szCs w:val="24"/>
        </w:rPr>
        <w:t>.</w:t>
      </w:r>
    </w:p>
    <w:p w:rsidR="00E15DDC" w:rsidRPr="00954F6F" w:rsidRDefault="00331ACD" w:rsidP="00FD20CE">
      <w:pPr>
        <w:pStyle w:val="ListParagraph"/>
        <w:numPr>
          <w:ilvl w:val="0"/>
          <w:numId w:val="27"/>
        </w:numPr>
        <w:tabs>
          <w:tab w:val="left" w:pos="0"/>
        </w:tabs>
        <w:autoSpaceDE w:val="0"/>
        <w:autoSpaceDN w:val="0"/>
        <w:bidi w:val="0"/>
        <w:adjustRightInd w:val="0"/>
        <w:ind w:left="630"/>
        <w:jc w:val="both"/>
        <w:rPr>
          <w:rFonts w:asciiTheme="majorBidi" w:hAnsiTheme="majorBidi" w:cs="B Mitra"/>
          <w:sz w:val="24"/>
          <w:szCs w:val="24"/>
        </w:rPr>
      </w:pPr>
      <w:r w:rsidRPr="00954F6F">
        <w:rPr>
          <w:rFonts w:asciiTheme="majorBidi" w:hAnsiTheme="majorBidi" w:cs="B Mitra"/>
          <w:sz w:val="24"/>
          <w:szCs w:val="24"/>
        </w:rPr>
        <w:t xml:space="preserve">The lifetime of equipment </w:t>
      </w:r>
      <w:r w:rsidR="009130A3" w:rsidRPr="00954F6F">
        <w:rPr>
          <w:rFonts w:asciiTheme="majorBidi" w:hAnsiTheme="majorBidi" w:cs="B Mitra"/>
          <w:sz w:val="24"/>
          <w:szCs w:val="24"/>
        </w:rPr>
        <w:t xml:space="preserve">generally is </w:t>
      </w:r>
      <w:r w:rsidRPr="00954F6F">
        <w:rPr>
          <w:rFonts w:asciiTheme="majorBidi" w:hAnsiTheme="majorBidi" w:cs="B Mitra"/>
          <w:sz w:val="24"/>
          <w:szCs w:val="24"/>
        </w:rPr>
        <w:t xml:space="preserve">60 years, </w:t>
      </w:r>
      <w:r w:rsidR="009130A3" w:rsidRPr="00954F6F">
        <w:rPr>
          <w:rFonts w:asciiTheme="majorBidi" w:hAnsiTheme="majorBidi" w:cs="B Mitra"/>
          <w:sz w:val="24"/>
          <w:szCs w:val="24"/>
        </w:rPr>
        <w:t>but there is no reference for the justification.</w:t>
      </w:r>
    </w:p>
    <w:p w:rsidR="00416978" w:rsidRPr="00954F6F" w:rsidRDefault="00416978" w:rsidP="00FD20CE">
      <w:pPr>
        <w:pStyle w:val="ListParagraph"/>
        <w:numPr>
          <w:ilvl w:val="0"/>
          <w:numId w:val="27"/>
        </w:numPr>
        <w:tabs>
          <w:tab w:val="left" w:pos="0"/>
        </w:tabs>
        <w:autoSpaceDE w:val="0"/>
        <w:autoSpaceDN w:val="0"/>
        <w:bidi w:val="0"/>
        <w:adjustRightInd w:val="0"/>
        <w:ind w:left="630"/>
        <w:jc w:val="both"/>
        <w:rPr>
          <w:rFonts w:asciiTheme="majorBidi" w:hAnsiTheme="majorBidi" w:cs="B Mitra"/>
          <w:sz w:val="24"/>
          <w:szCs w:val="24"/>
        </w:rPr>
      </w:pPr>
      <w:r w:rsidRPr="00954F6F">
        <w:rPr>
          <w:rFonts w:asciiTheme="majorBidi" w:hAnsiTheme="majorBidi" w:cs="B Mitra"/>
          <w:sz w:val="24"/>
          <w:szCs w:val="24"/>
        </w:rPr>
        <w:t>In Some subchapter</w:t>
      </w:r>
      <w:r w:rsidR="002A07C1">
        <w:rPr>
          <w:rFonts w:asciiTheme="majorBidi" w:hAnsiTheme="majorBidi" w:cs="B Mitra"/>
          <w:sz w:val="24"/>
          <w:szCs w:val="24"/>
        </w:rPr>
        <w:t>s</w:t>
      </w:r>
      <w:r w:rsidRPr="00954F6F">
        <w:rPr>
          <w:rFonts w:asciiTheme="majorBidi" w:hAnsiTheme="majorBidi" w:cs="B Mitra"/>
          <w:sz w:val="24"/>
          <w:szCs w:val="24"/>
        </w:rPr>
        <w:t xml:space="preserve"> (e.g. 5.4.10 PRESSURIZER and 5.4.2.1 Steam generators) term “Destination” is used to classify systems and equipment. </w:t>
      </w:r>
      <w:r w:rsidR="002A07C1">
        <w:rPr>
          <w:rFonts w:asciiTheme="majorBidi" w:hAnsiTheme="majorBidi" w:cs="B Mitra"/>
          <w:sz w:val="24"/>
          <w:szCs w:val="24"/>
        </w:rPr>
        <w:t>C</w:t>
      </w:r>
      <w:r w:rsidRPr="00954F6F">
        <w:rPr>
          <w:rFonts w:asciiTheme="majorBidi" w:hAnsiTheme="majorBidi" w:cs="B Mitra"/>
          <w:sz w:val="24"/>
          <w:szCs w:val="24"/>
        </w:rPr>
        <w:t>larif</w:t>
      </w:r>
      <w:r w:rsidR="002A07C1">
        <w:rPr>
          <w:rFonts w:asciiTheme="majorBidi" w:hAnsiTheme="majorBidi" w:cs="B Mitra"/>
          <w:sz w:val="24"/>
          <w:szCs w:val="24"/>
        </w:rPr>
        <w:t xml:space="preserve">ication </w:t>
      </w:r>
      <w:r w:rsidRPr="00954F6F">
        <w:rPr>
          <w:rFonts w:asciiTheme="majorBidi" w:hAnsiTheme="majorBidi" w:cs="B Mitra"/>
          <w:sz w:val="24"/>
          <w:szCs w:val="24"/>
        </w:rPr>
        <w:t>about the term and identif</w:t>
      </w:r>
      <w:r w:rsidR="002A07C1">
        <w:rPr>
          <w:rFonts w:asciiTheme="majorBidi" w:hAnsiTheme="majorBidi" w:cs="B Mitra"/>
          <w:sz w:val="24"/>
          <w:szCs w:val="24"/>
        </w:rPr>
        <w:t xml:space="preserve">ication </w:t>
      </w:r>
      <w:r w:rsidRPr="00954F6F">
        <w:rPr>
          <w:rFonts w:asciiTheme="majorBidi" w:hAnsiTheme="majorBidi" w:cs="B Mitra"/>
          <w:sz w:val="24"/>
          <w:szCs w:val="24"/>
        </w:rPr>
        <w:t>which consent is implied by such term</w:t>
      </w:r>
      <w:r w:rsidR="002A07C1">
        <w:rPr>
          <w:rFonts w:asciiTheme="majorBidi" w:hAnsiTheme="majorBidi" w:cs="B Mitra"/>
          <w:sz w:val="24"/>
          <w:szCs w:val="24"/>
        </w:rPr>
        <w:t xml:space="preserve"> shall be provided.</w:t>
      </w:r>
    </w:p>
    <w:p w:rsidR="00AD6C01" w:rsidRPr="00954F6F" w:rsidRDefault="002A07C1" w:rsidP="00FD20CE">
      <w:pPr>
        <w:pStyle w:val="ListParagraph"/>
        <w:numPr>
          <w:ilvl w:val="0"/>
          <w:numId w:val="27"/>
        </w:numPr>
        <w:tabs>
          <w:tab w:val="left" w:pos="0"/>
        </w:tabs>
        <w:autoSpaceDE w:val="0"/>
        <w:autoSpaceDN w:val="0"/>
        <w:bidi w:val="0"/>
        <w:adjustRightInd w:val="0"/>
        <w:ind w:left="630"/>
        <w:jc w:val="both"/>
        <w:rPr>
          <w:rFonts w:asciiTheme="majorBidi" w:hAnsiTheme="majorBidi" w:cs="B Mitra"/>
        </w:rPr>
      </w:pPr>
      <w:r>
        <w:rPr>
          <w:rFonts w:asciiTheme="majorBidi" w:hAnsiTheme="majorBidi" w:cs="B Mitra"/>
          <w:sz w:val="24"/>
          <w:szCs w:val="24"/>
        </w:rPr>
        <w:t>A</w:t>
      </w:r>
      <w:r w:rsidR="004B31D7" w:rsidRPr="00954F6F">
        <w:rPr>
          <w:rFonts w:asciiTheme="majorBidi" w:hAnsiTheme="majorBidi" w:cs="B Mitra"/>
          <w:sz w:val="24"/>
          <w:szCs w:val="24"/>
        </w:rPr>
        <w:t>ging management program, list of critical SSCs, associated type and period of inspection and related monitoring</w:t>
      </w:r>
      <w:r w:rsidR="00994F48" w:rsidRPr="00954F6F">
        <w:rPr>
          <w:rFonts w:asciiTheme="majorBidi" w:hAnsiTheme="majorBidi" w:cs="B Mitra"/>
          <w:sz w:val="24"/>
          <w:szCs w:val="24"/>
        </w:rPr>
        <w:t xml:space="preserve"> program</w:t>
      </w:r>
      <w:r w:rsidR="004B31D7" w:rsidRPr="00954F6F">
        <w:rPr>
          <w:rFonts w:asciiTheme="majorBidi" w:hAnsiTheme="majorBidi" w:cs="B Mitra"/>
          <w:sz w:val="24"/>
          <w:szCs w:val="24"/>
        </w:rPr>
        <w:t xml:space="preserve"> etc. shall be discussed and </w:t>
      </w:r>
      <w:r w:rsidR="00994F48" w:rsidRPr="00954F6F">
        <w:rPr>
          <w:rFonts w:asciiTheme="majorBidi" w:hAnsiTheme="majorBidi" w:cs="B Mitra"/>
          <w:sz w:val="24"/>
          <w:szCs w:val="24"/>
        </w:rPr>
        <w:t>explained.</w:t>
      </w:r>
      <w:bookmarkStart w:id="19" w:name="_Toc1647205"/>
    </w:p>
    <w:p w:rsidR="00AD6C01" w:rsidRPr="00954F6F" w:rsidRDefault="006A5F0B" w:rsidP="00FD20CE">
      <w:pPr>
        <w:pStyle w:val="ListParagraph"/>
        <w:numPr>
          <w:ilvl w:val="0"/>
          <w:numId w:val="27"/>
        </w:numPr>
        <w:tabs>
          <w:tab w:val="left" w:pos="0"/>
        </w:tabs>
        <w:autoSpaceDE w:val="0"/>
        <w:autoSpaceDN w:val="0"/>
        <w:bidi w:val="0"/>
        <w:adjustRightInd w:val="0"/>
        <w:ind w:left="630"/>
        <w:jc w:val="both"/>
        <w:rPr>
          <w:rFonts w:asciiTheme="majorBidi" w:hAnsiTheme="majorBidi" w:cs="B Mitra"/>
        </w:rPr>
      </w:pPr>
      <w:r w:rsidRPr="00954F6F">
        <w:rPr>
          <w:rFonts w:asciiTheme="majorBidi" w:hAnsiTheme="majorBidi" w:cs="B Mitra"/>
          <w:sz w:val="24"/>
          <w:szCs w:val="24"/>
        </w:rPr>
        <w:t xml:space="preserve">The text of </w:t>
      </w:r>
      <w:r w:rsidR="002A07C1">
        <w:rPr>
          <w:rFonts w:asciiTheme="majorBidi" w:hAnsiTheme="majorBidi" w:cs="B Mitra"/>
          <w:sz w:val="24"/>
          <w:szCs w:val="24"/>
        </w:rPr>
        <w:t>c</w:t>
      </w:r>
      <w:r w:rsidRPr="00954F6F">
        <w:rPr>
          <w:rFonts w:asciiTheme="majorBidi" w:hAnsiTheme="majorBidi" w:cs="B Mitra"/>
          <w:sz w:val="24"/>
          <w:szCs w:val="24"/>
        </w:rPr>
        <w:t xml:space="preserve">hapter 5 PSAR contains references to expired regulatory documents </w:t>
      </w:r>
      <w:r w:rsidR="00AA0E58">
        <w:rPr>
          <w:rFonts w:asciiTheme="majorBidi" w:hAnsiTheme="majorBidi" w:cs="B Mitra"/>
          <w:sz w:val="24"/>
          <w:szCs w:val="24"/>
        </w:rPr>
        <w:t xml:space="preserve">e.g. </w:t>
      </w:r>
      <w:r w:rsidRPr="00954F6F">
        <w:rPr>
          <w:rFonts w:asciiTheme="majorBidi" w:hAnsiTheme="majorBidi" w:cs="B Mitra"/>
          <w:sz w:val="24"/>
          <w:szCs w:val="24"/>
        </w:rPr>
        <w:t>NP-001-97, NP-026-04, PNAE G-7-008-89, PNAE G-7-009-89, PNAE G-7-010-89; namely the classification of the reactor components provided in Chapter 5 was made in compliance with the mentioned regulatory documents</w:t>
      </w:r>
      <w:bookmarkEnd w:id="19"/>
      <w:r w:rsidRPr="00954F6F">
        <w:rPr>
          <w:rFonts w:asciiTheme="majorBidi" w:hAnsiTheme="majorBidi" w:cs="B Mitra"/>
          <w:sz w:val="24"/>
          <w:szCs w:val="24"/>
        </w:rPr>
        <w:t>.</w:t>
      </w:r>
    </w:p>
    <w:p w:rsidR="00AD6C01" w:rsidRPr="00954F6F" w:rsidRDefault="006A5F0B" w:rsidP="00FD20CE">
      <w:pPr>
        <w:pStyle w:val="ListParagraph"/>
        <w:numPr>
          <w:ilvl w:val="0"/>
          <w:numId w:val="27"/>
        </w:numPr>
        <w:tabs>
          <w:tab w:val="left" w:pos="0"/>
        </w:tabs>
        <w:autoSpaceDE w:val="0"/>
        <w:autoSpaceDN w:val="0"/>
        <w:bidi w:val="0"/>
        <w:adjustRightInd w:val="0"/>
        <w:ind w:left="630"/>
        <w:jc w:val="both"/>
        <w:rPr>
          <w:rFonts w:asciiTheme="majorBidi" w:hAnsiTheme="majorBidi" w:cs="B Mitra"/>
        </w:rPr>
      </w:pPr>
      <w:r w:rsidRPr="00954F6F">
        <w:rPr>
          <w:rFonts w:asciiTheme="majorBidi" w:hAnsiTheme="majorBidi" w:cs="B Mitra"/>
          <w:sz w:val="24"/>
          <w:szCs w:val="24"/>
        </w:rPr>
        <w:t xml:space="preserve">However, it should be noted that item 3.2 “Classification of reactor plant equipment and components” of </w:t>
      </w:r>
      <w:r w:rsidR="00AA0E58">
        <w:rPr>
          <w:rFonts w:asciiTheme="majorBidi" w:hAnsiTheme="majorBidi" w:cs="B Mitra"/>
          <w:sz w:val="24"/>
          <w:szCs w:val="24"/>
        </w:rPr>
        <w:t>c</w:t>
      </w:r>
      <w:r w:rsidRPr="00954F6F">
        <w:rPr>
          <w:rFonts w:asciiTheme="majorBidi" w:hAnsiTheme="majorBidi" w:cs="B Mitra"/>
          <w:sz w:val="24"/>
          <w:szCs w:val="24"/>
        </w:rPr>
        <w:t>hapter 3 of PSAR</w:t>
      </w:r>
      <w:r w:rsidR="00AA0E58">
        <w:rPr>
          <w:rFonts w:asciiTheme="majorBidi" w:hAnsiTheme="majorBidi" w:cs="B Mitra"/>
          <w:sz w:val="24"/>
          <w:szCs w:val="24"/>
        </w:rPr>
        <w:t>,</w:t>
      </w:r>
      <w:r w:rsidRPr="00954F6F">
        <w:rPr>
          <w:rFonts w:asciiTheme="majorBidi" w:hAnsiTheme="majorBidi" w:cs="B Mitra"/>
          <w:sz w:val="24"/>
          <w:szCs w:val="24"/>
        </w:rPr>
        <w:t xml:space="preserve"> contains classification of RP components made as per valid regulatory documents: NP-001-15, NP-089-15 (editorial note).</w:t>
      </w: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784B0C" w:rsidRPr="00954F6F" w:rsidRDefault="00784B0C" w:rsidP="0020252B">
      <w:pPr>
        <w:rPr>
          <w:rFonts w:asciiTheme="majorBidi" w:hAnsiTheme="majorBidi" w:cs="B Mitra"/>
        </w:rPr>
      </w:pPr>
    </w:p>
    <w:p w:rsidR="00223C5D" w:rsidRPr="00954F6F" w:rsidRDefault="003E2C63" w:rsidP="0020252B">
      <w:pPr>
        <w:rPr>
          <w:rFonts w:asciiTheme="majorBidi" w:hAnsiTheme="majorBidi" w:cs="B Mitra"/>
        </w:rPr>
      </w:pPr>
      <w:r w:rsidRPr="00954F6F">
        <w:rPr>
          <w:rFonts w:asciiTheme="majorBidi" w:hAnsiTheme="majorBidi" w:cs="B Mitra"/>
        </w:rPr>
        <w:br w:type="page"/>
      </w:r>
    </w:p>
    <w:bookmarkEnd w:id="18"/>
    <w:p w:rsidR="000328C5" w:rsidRPr="00FD20CE" w:rsidRDefault="00FD20CE" w:rsidP="0020252B">
      <w:pPr>
        <w:pStyle w:val="Heading2"/>
        <w:spacing w:before="0" w:after="240"/>
        <w:jc w:val="both"/>
        <w:rPr>
          <w:rFonts w:asciiTheme="majorBidi" w:hAnsiTheme="majorBidi" w:cs="B Mitra"/>
          <w:color w:val="auto"/>
          <w:sz w:val="28"/>
          <w:szCs w:val="28"/>
        </w:rPr>
      </w:pPr>
      <w:r w:rsidRPr="00FD20CE">
        <w:rPr>
          <w:rFonts w:asciiTheme="majorBidi" w:hAnsiTheme="majorBidi" w:cs="B Mitra"/>
          <w:color w:val="auto"/>
          <w:sz w:val="28"/>
          <w:szCs w:val="28"/>
        </w:rPr>
        <w:lastRenderedPageBreak/>
        <w:t>2.2 Detailed Comments Related to Each Individual Item</w:t>
      </w:r>
    </w:p>
    <w:p w:rsidR="00FC47AF" w:rsidRPr="00954F6F" w:rsidRDefault="00FC47AF" w:rsidP="0020252B">
      <w:pPr>
        <w:rPr>
          <w:rFonts w:cs="B Mitra"/>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0"/>
        <w:gridCol w:w="2946"/>
        <w:gridCol w:w="2589"/>
      </w:tblGrid>
      <w:tr w:rsidR="00FC47AF" w:rsidRPr="00954F6F" w:rsidTr="00A73DCD">
        <w:trPr>
          <w:jc w:val="center"/>
        </w:trPr>
        <w:tc>
          <w:tcPr>
            <w:tcW w:w="5000" w:type="pct"/>
            <w:gridSpan w:val="4"/>
            <w:shd w:val="clear" w:color="auto" w:fill="A0A0A0"/>
            <w:vAlign w:val="center"/>
          </w:tcPr>
          <w:p w:rsidR="00FC47AF" w:rsidRPr="00954F6F" w:rsidRDefault="00FC47AF"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7AF" w:rsidRPr="00954F6F" w:rsidTr="00C37726">
        <w:trPr>
          <w:cantSplit/>
          <w:jc w:val="center"/>
        </w:trPr>
        <w:tc>
          <w:tcPr>
            <w:tcW w:w="2067" w:type="pct"/>
            <w:gridSpan w:val="2"/>
            <w:vMerge w:val="restart"/>
            <w:shd w:val="clear" w:color="auto" w:fill="F3F3F3"/>
            <w:vAlign w:val="center"/>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61"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71" w:type="pct"/>
            <w:shd w:val="clear" w:color="auto" w:fill="F3F3F3"/>
            <w:vAlign w:val="center"/>
          </w:tcPr>
          <w:p w:rsidR="00FC47AF" w:rsidRPr="00954F6F" w:rsidRDefault="00175C6E" w:rsidP="00D30F25">
            <w:pPr>
              <w:jc w:val="center"/>
              <w:rPr>
                <w:rFonts w:asciiTheme="majorBidi" w:hAnsiTheme="majorBidi" w:cs="B Mitra"/>
                <w:color w:val="1D1B11"/>
                <w:sz w:val="24"/>
                <w:szCs w:val="24"/>
              </w:rPr>
            </w:pPr>
            <w:r>
              <w:rPr>
                <w:rFonts w:asciiTheme="majorBidi" w:hAnsiTheme="majorBidi" w:cs="B Mitra"/>
                <w:color w:val="1D1B11"/>
                <w:sz w:val="24"/>
                <w:szCs w:val="24"/>
              </w:rPr>
              <w:t>1</w:t>
            </w:r>
          </w:p>
        </w:tc>
      </w:tr>
      <w:tr w:rsidR="00FC47AF" w:rsidRPr="00954F6F" w:rsidTr="00C37726">
        <w:trPr>
          <w:cantSplit/>
          <w:jc w:val="center"/>
        </w:trPr>
        <w:tc>
          <w:tcPr>
            <w:tcW w:w="2067" w:type="pct"/>
            <w:gridSpan w:val="2"/>
            <w:vMerge/>
            <w:vAlign w:val="center"/>
          </w:tcPr>
          <w:p w:rsidR="00FC47AF" w:rsidRPr="00954F6F" w:rsidRDefault="00FC47AF" w:rsidP="0020252B">
            <w:pPr>
              <w:jc w:val="both"/>
              <w:rPr>
                <w:rFonts w:asciiTheme="majorBidi" w:hAnsiTheme="majorBidi" w:cs="B Mitra"/>
                <w:color w:val="1D1B11"/>
                <w:sz w:val="24"/>
                <w:szCs w:val="24"/>
              </w:rPr>
            </w:pPr>
          </w:p>
        </w:tc>
        <w:tc>
          <w:tcPr>
            <w:tcW w:w="1561"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71" w:type="pct"/>
            <w:shd w:val="clear" w:color="auto" w:fill="F3F3F3"/>
            <w:vAlign w:val="center"/>
          </w:tcPr>
          <w:p w:rsidR="00FC47AF" w:rsidRPr="00954F6F" w:rsidRDefault="00FC47AF" w:rsidP="00D30F25">
            <w:pPr>
              <w:jc w:val="center"/>
              <w:rPr>
                <w:rFonts w:asciiTheme="majorBidi" w:hAnsiTheme="majorBidi" w:cs="B Mitra"/>
                <w:color w:val="1D1B11"/>
                <w:sz w:val="24"/>
                <w:szCs w:val="24"/>
              </w:rPr>
            </w:pPr>
            <w:r w:rsidRPr="00954F6F">
              <w:rPr>
                <w:rFonts w:asciiTheme="majorBidi" w:hAnsiTheme="majorBidi" w:cs="B Mitra"/>
                <w:color w:val="1D1B11"/>
                <w:sz w:val="24"/>
                <w:szCs w:val="24"/>
              </w:rPr>
              <w:t>5.1</w:t>
            </w:r>
            <w:r w:rsidR="00175C6E">
              <w:rPr>
                <w:rFonts w:asciiTheme="majorBidi" w:hAnsiTheme="majorBidi" w:cs="B Mitra"/>
                <w:color w:val="1D1B11"/>
                <w:sz w:val="24"/>
                <w:szCs w:val="24"/>
              </w:rPr>
              <w:t>.1</w:t>
            </w:r>
          </w:p>
        </w:tc>
      </w:tr>
      <w:tr w:rsidR="00FC47AF" w:rsidRPr="00954F6F" w:rsidTr="00C37726">
        <w:trPr>
          <w:cantSplit/>
          <w:trHeight w:val="527"/>
          <w:jc w:val="center"/>
        </w:trPr>
        <w:tc>
          <w:tcPr>
            <w:tcW w:w="2067" w:type="pct"/>
            <w:gridSpan w:val="2"/>
            <w:vMerge/>
            <w:vAlign w:val="center"/>
          </w:tcPr>
          <w:p w:rsidR="00FC47AF" w:rsidRPr="00954F6F" w:rsidRDefault="00FC47AF" w:rsidP="0020252B">
            <w:pPr>
              <w:jc w:val="both"/>
              <w:rPr>
                <w:rFonts w:asciiTheme="majorBidi" w:hAnsiTheme="majorBidi" w:cs="B Mitra"/>
                <w:color w:val="1D1B11"/>
                <w:sz w:val="24"/>
                <w:szCs w:val="24"/>
              </w:rPr>
            </w:pPr>
          </w:p>
        </w:tc>
        <w:tc>
          <w:tcPr>
            <w:tcW w:w="1561"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71" w:type="pct"/>
            <w:shd w:val="clear" w:color="auto" w:fill="F3F3F3"/>
            <w:vAlign w:val="center"/>
          </w:tcPr>
          <w:p w:rsidR="00FC47AF" w:rsidRPr="00954F6F" w:rsidRDefault="00EE16EB" w:rsidP="00D30F25">
            <w:pPr>
              <w:jc w:val="center"/>
              <w:rPr>
                <w:rFonts w:asciiTheme="majorBidi" w:hAnsiTheme="majorBidi" w:cs="B Mitra"/>
                <w:color w:val="1D1B11"/>
                <w:sz w:val="24"/>
                <w:szCs w:val="24"/>
              </w:rPr>
            </w:pPr>
            <w:r w:rsidRPr="00954F6F">
              <w:rPr>
                <w:rFonts w:asciiTheme="majorBidi" w:hAnsiTheme="majorBidi" w:cs="B Mitra"/>
                <w:color w:val="1D1B11"/>
                <w:sz w:val="24"/>
                <w:szCs w:val="24"/>
              </w:rPr>
              <w:t>2</w:t>
            </w:r>
          </w:p>
        </w:tc>
      </w:tr>
      <w:tr w:rsidR="00FC47AF" w:rsidRPr="00954F6F" w:rsidTr="00A73DCD">
        <w:trPr>
          <w:jc w:val="center"/>
        </w:trPr>
        <w:tc>
          <w:tcPr>
            <w:tcW w:w="2051"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49" w:type="pct"/>
            <w:gridSpan w:val="3"/>
            <w:vAlign w:val="center"/>
          </w:tcPr>
          <w:p w:rsidR="00FC47AF"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7AF" w:rsidRPr="00954F6F" w:rsidTr="00A73DCD">
        <w:trPr>
          <w:jc w:val="center"/>
        </w:trPr>
        <w:tc>
          <w:tcPr>
            <w:tcW w:w="2051"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49" w:type="pct"/>
            <w:gridSpan w:val="3"/>
            <w:vAlign w:val="center"/>
          </w:tcPr>
          <w:p w:rsidR="00FC47AF" w:rsidRPr="00954F6F" w:rsidRDefault="00D30F25" w:rsidP="0020252B">
            <w:pPr>
              <w:jc w:val="both"/>
              <w:rPr>
                <w:rFonts w:asciiTheme="majorBidi" w:hAnsiTheme="majorBidi" w:cs="B Mitra"/>
                <w:color w:val="1D1B11"/>
                <w:sz w:val="24"/>
                <w:szCs w:val="24"/>
                <w:highlight w:val="green"/>
              </w:rPr>
            </w:pPr>
            <w:r>
              <w:rPr>
                <w:rFonts w:asciiTheme="majorBidi" w:hAnsiTheme="majorBidi" w:cs="B Mitra"/>
                <w:sz w:val="24"/>
                <w:szCs w:val="24"/>
              </w:rPr>
              <w:t>D</w:t>
            </w:r>
            <w:r w:rsidR="00DD673B" w:rsidRPr="00954F6F">
              <w:rPr>
                <w:rFonts w:asciiTheme="majorBidi" w:hAnsiTheme="majorBidi" w:cs="B Mitra"/>
                <w:sz w:val="24"/>
                <w:szCs w:val="24"/>
              </w:rPr>
              <w:t>escription of coolant system</w:t>
            </w:r>
          </w:p>
        </w:tc>
      </w:tr>
      <w:tr w:rsidR="00FC47AF" w:rsidRPr="00954F6F" w:rsidTr="00A73DCD">
        <w:trPr>
          <w:jc w:val="center"/>
        </w:trPr>
        <w:tc>
          <w:tcPr>
            <w:tcW w:w="5000" w:type="pct"/>
            <w:gridSpan w:val="4"/>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7AF" w:rsidRPr="00954F6F" w:rsidTr="00A73DCD">
        <w:trPr>
          <w:jc w:val="center"/>
        </w:trPr>
        <w:tc>
          <w:tcPr>
            <w:tcW w:w="5000" w:type="pct"/>
            <w:gridSpan w:val="4"/>
            <w:shd w:val="clear" w:color="auto" w:fill="F3F3F3"/>
            <w:vAlign w:val="center"/>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7AF" w:rsidRPr="00954F6F" w:rsidTr="00A73DCD">
        <w:trPr>
          <w:trHeight w:val="1335"/>
          <w:jc w:val="center"/>
        </w:trPr>
        <w:tc>
          <w:tcPr>
            <w:tcW w:w="5000" w:type="pct"/>
            <w:gridSpan w:val="4"/>
            <w:vAlign w:val="center"/>
          </w:tcPr>
          <w:p w:rsidR="00FC47AF" w:rsidRPr="00954F6F" w:rsidRDefault="001C2195" w:rsidP="0020252B">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sz w:val="24"/>
                <w:szCs w:val="24"/>
              </w:rPr>
              <w:t xml:space="preserve">In </w:t>
            </w:r>
            <w:r>
              <w:rPr>
                <w:rFonts w:asciiTheme="majorBidi" w:hAnsiTheme="majorBidi" w:cs="B Mitra"/>
                <w:sz w:val="24"/>
                <w:szCs w:val="24"/>
              </w:rPr>
              <w:t>sub-</w:t>
            </w:r>
            <w:r w:rsidR="00FA147A">
              <w:rPr>
                <w:rFonts w:asciiTheme="majorBidi" w:hAnsiTheme="majorBidi" w:cs="B Mitra"/>
                <w:sz w:val="24"/>
                <w:szCs w:val="24"/>
              </w:rPr>
              <w:t>section</w:t>
            </w:r>
            <w:r w:rsidRPr="00954F6F">
              <w:rPr>
                <w:rFonts w:asciiTheme="majorBidi" w:hAnsiTheme="majorBidi" w:cs="B Mitra"/>
                <w:sz w:val="24"/>
                <w:szCs w:val="24"/>
              </w:rPr>
              <w:t xml:space="preserve"> 5.1.1</w:t>
            </w:r>
            <w:r>
              <w:rPr>
                <w:rFonts w:asciiTheme="majorBidi" w:hAnsiTheme="majorBidi" w:cs="B Mitra"/>
                <w:sz w:val="24"/>
                <w:szCs w:val="24"/>
              </w:rPr>
              <w:t>,</w:t>
            </w:r>
            <w:r w:rsidRPr="00954F6F">
              <w:rPr>
                <w:rFonts w:asciiTheme="majorBidi" w:hAnsiTheme="majorBidi" w:cs="B Mitra"/>
                <w:sz w:val="24"/>
                <w:szCs w:val="24"/>
              </w:rPr>
              <w:t xml:space="preserve"> description of coolant system and its components is missing. Also, tabulation of important design and performance characteristics is missing. (e.g. pressure, temperature, flow rate, dimensions). Main design information and limits are not provided</w:t>
            </w:r>
            <w:r>
              <w:rPr>
                <w:rFonts w:asciiTheme="majorBidi" w:hAnsiTheme="majorBidi" w:cs="B Mitra"/>
                <w:sz w:val="24"/>
                <w:szCs w:val="24"/>
              </w:rPr>
              <w:t>.</w:t>
            </w:r>
          </w:p>
        </w:tc>
      </w:tr>
      <w:tr w:rsidR="00FC47AF" w:rsidRPr="00954F6F" w:rsidTr="00A73DCD">
        <w:trPr>
          <w:trHeight w:val="638"/>
          <w:jc w:val="center"/>
        </w:trPr>
        <w:tc>
          <w:tcPr>
            <w:tcW w:w="5000" w:type="pct"/>
            <w:gridSpan w:val="4"/>
            <w:tcBorders>
              <w:bottom w:val="single" w:sz="4" w:space="0" w:color="auto"/>
            </w:tcBorders>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C47AF" w:rsidRPr="00954F6F" w:rsidTr="00A73DCD">
        <w:trPr>
          <w:trHeight w:val="1686"/>
          <w:jc w:val="center"/>
        </w:trPr>
        <w:tc>
          <w:tcPr>
            <w:tcW w:w="5000" w:type="pct"/>
            <w:gridSpan w:val="4"/>
            <w:shd w:val="clear" w:color="auto" w:fill="FFFFFF"/>
            <w:vAlign w:val="center"/>
          </w:tcPr>
          <w:p w:rsidR="00FC47AF" w:rsidRPr="00954F6F" w:rsidRDefault="001C2195" w:rsidP="001C2195">
            <w:pPr>
              <w:autoSpaceDE w:val="0"/>
              <w:autoSpaceDN w:val="0"/>
              <w:adjustRightInd w:val="0"/>
              <w:ind w:left="442" w:hanging="442"/>
              <w:jc w:val="both"/>
              <w:rPr>
                <w:rFonts w:asciiTheme="majorBidi" w:hAnsiTheme="majorBidi" w:cs="B Mitra"/>
                <w:sz w:val="24"/>
                <w:szCs w:val="24"/>
              </w:rPr>
            </w:pPr>
            <w:r>
              <w:rPr>
                <w:rFonts w:asciiTheme="majorBidi" w:hAnsiTheme="majorBidi" w:cs="B Mitra"/>
                <w:sz w:val="24"/>
                <w:szCs w:val="24"/>
              </w:rPr>
              <w:t>C1</w:t>
            </w:r>
            <w:r w:rsidR="00FC47AF" w:rsidRPr="00954F6F">
              <w:rPr>
                <w:rFonts w:asciiTheme="majorBidi" w:hAnsiTheme="majorBidi" w:cs="B Mitra"/>
                <w:sz w:val="24"/>
                <w:szCs w:val="24"/>
              </w:rPr>
              <w:t xml:space="preserve">. </w:t>
            </w:r>
            <w:r w:rsidRPr="00954F6F">
              <w:rPr>
                <w:rFonts w:asciiTheme="majorBidi" w:hAnsiTheme="majorBidi" w:cs="B Mitra"/>
                <w:color w:val="1D1B11"/>
                <w:sz w:val="24"/>
                <w:szCs w:val="24"/>
              </w:rPr>
              <w:t>The missing information sh</w:t>
            </w:r>
            <w:r>
              <w:rPr>
                <w:rFonts w:asciiTheme="majorBidi" w:hAnsiTheme="majorBidi" w:cs="B Mitra"/>
                <w:color w:val="1D1B11"/>
                <w:sz w:val="24"/>
                <w:szCs w:val="24"/>
              </w:rPr>
              <w:t>all</w:t>
            </w:r>
            <w:r w:rsidRPr="00954F6F">
              <w:rPr>
                <w:rFonts w:asciiTheme="majorBidi" w:hAnsiTheme="majorBidi" w:cs="B Mitra"/>
                <w:color w:val="1D1B11"/>
                <w:sz w:val="24"/>
                <w:szCs w:val="24"/>
              </w:rPr>
              <w:t xml:space="preserve"> be </w:t>
            </w:r>
            <w:r>
              <w:rPr>
                <w:rFonts w:asciiTheme="majorBidi" w:hAnsiTheme="majorBidi" w:cs="B Mitra"/>
                <w:color w:val="1D1B11"/>
                <w:sz w:val="24"/>
                <w:szCs w:val="24"/>
              </w:rPr>
              <w:t>provided</w:t>
            </w:r>
            <w:r w:rsidRPr="00954F6F">
              <w:rPr>
                <w:rFonts w:asciiTheme="majorBidi" w:hAnsiTheme="majorBidi" w:cs="B Mitra"/>
                <w:color w:val="1D1B11"/>
                <w:sz w:val="24"/>
                <w:szCs w:val="24"/>
              </w:rPr>
              <w:t xml:space="preserve">. Cross references </w:t>
            </w:r>
            <w:r>
              <w:rPr>
                <w:rFonts w:asciiTheme="majorBidi" w:hAnsiTheme="majorBidi" w:cs="B Mitra"/>
                <w:color w:val="1D1B11"/>
                <w:sz w:val="24"/>
                <w:szCs w:val="24"/>
              </w:rPr>
              <w:t>to</w:t>
            </w:r>
            <w:r w:rsidRPr="00954F6F">
              <w:rPr>
                <w:rFonts w:asciiTheme="majorBidi" w:hAnsiTheme="majorBidi" w:cs="B Mitra"/>
                <w:color w:val="1D1B11"/>
                <w:sz w:val="24"/>
                <w:szCs w:val="24"/>
              </w:rPr>
              <w:t xml:space="preserve"> other chapters sh</w:t>
            </w:r>
            <w:r>
              <w:rPr>
                <w:rFonts w:asciiTheme="majorBidi" w:hAnsiTheme="majorBidi" w:cs="B Mitra"/>
                <w:color w:val="1D1B11"/>
                <w:sz w:val="24"/>
                <w:szCs w:val="24"/>
              </w:rPr>
              <w:t>all</w:t>
            </w:r>
            <w:r w:rsidRPr="00954F6F">
              <w:rPr>
                <w:rFonts w:asciiTheme="majorBidi" w:hAnsiTheme="majorBidi" w:cs="B Mitra"/>
                <w:color w:val="1D1B11"/>
                <w:sz w:val="24"/>
                <w:szCs w:val="24"/>
              </w:rPr>
              <w:t xml:space="preserve"> be provided</w:t>
            </w:r>
            <w:r>
              <w:rPr>
                <w:rFonts w:asciiTheme="majorBidi" w:hAnsiTheme="majorBidi" w:cs="B Mitra"/>
                <w:color w:val="1D1B11"/>
                <w:sz w:val="24"/>
                <w:szCs w:val="24"/>
              </w:rPr>
              <w:t xml:space="preserve"> as well.</w:t>
            </w:r>
          </w:p>
        </w:tc>
      </w:tr>
      <w:tr w:rsidR="00FC47AF" w:rsidRPr="00954F6F" w:rsidTr="00A73DCD">
        <w:trPr>
          <w:trHeight w:val="660"/>
          <w:jc w:val="center"/>
        </w:trPr>
        <w:tc>
          <w:tcPr>
            <w:tcW w:w="5000" w:type="pct"/>
            <w:gridSpan w:val="4"/>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C47AF" w:rsidRPr="00954F6F" w:rsidTr="00A73DCD">
        <w:trPr>
          <w:trHeight w:val="1187"/>
          <w:jc w:val="center"/>
        </w:trPr>
        <w:tc>
          <w:tcPr>
            <w:tcW w:w="5000" w:type="pct"/>
            <w:gridSpan w:val="4"/>
          </w:tcPr>
          <w:p w:rsidR="00FC47AF" w:rsidRPr="00954F6F" w:rsidRDefault="00FC47AF" w:rsidP="0020252B">
            <w:pPr>
              <w:jc w:val="both"/>
              <w:rPr>
                <w:rFonts w:asciiTheme="majorBidi" w:hAnsiTheme="majorBidi" w:cs="B Mitra"/>
                <w:color w:val="1D1B11"/>
                <w:sz w:val="24"/>
                <w:szCs w:val="24"/>
              </w:rPr>
            </w:pPr>
          </w:p>
        </w:tc>
      </w:tr>
      <w:tr w:rsidR="00FC47AF" w:rsidRPr="00954F6F" w:rsidTr="00A73DCD">
        <w:trPr>
          <w:trHeight w:val="400"/>
          <w:jc w:val="center"/>
        </w:trPr>
        <w:tc>
          <w:tcPr>
            <w:tcW w:w="5000" w:type="pct"/>
            <w:gridSpan w:val="4"/>
            <w:shd w:val="clear" w:color="auto" w:fill="F3F3F3"/>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C47AF" w:rsidRPr="00954F6F" w:rsidTr="00A73DCD">
        <w:trPr>
          <w:trHeight w:val="1335"/>
          <w:jc w:val="center"/>
        </w:trPr>
        <w:tc>
          <w:tcPr>
            <w:tcW w:w="5000" w:type="pct"/>
            <w:gridSpan w:val="4"/>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RG 1.70 </w:t>
            </w:r>
          </w:p>
        </w:tc>
      </w:tr>
    </w:tbl>
    <w:p w:rsidR="00FC47AF" w:rsidRPr="00954F6F" w:rsidRDefault="00FC47AF" w:rsidP="0020252B">
      <w:pPr>
        <w:rPr>
          <w:rFonts w:cs="B Mitra"/>
        </w:rPr>
      </w:pPr>
    </w:p>
    <w:p w:rsidR="00FC47AF" w:rsidRDefault="00FC47AF" w:rsidP="0020252B">
      <w:pPr>
        <w:rPr>
          <w:rFonts w:cs="B Mitra"/>
        </w:rPr>
      </w:pPr>
      <w:r w:rsidRPr="00954F6F">
        <w:rPr>
          <w:rFonts w:cs="B Mitra"/>
        </w:rPr>
        <w:br w:type="page"/>
      </w:r>
    </w:p>
    <w:p w:rsidR="00F70450" w:rsidRDefault="00F70450" w:rsidP="0020252B">
      <w:pPr>
        <w:rPr>
          <w:rFonts w:cs="B Mitra"/>
        </w:rPr>
      </w:pPr>
    </w:p>
    <w:p w:rsidR="00F70450" w:rsidRPr="00954F6F" w:rsidRDefault="00F70450" w:rsidP="0020252B">
      <w:pPr>
        <w:rPr>
          <w:rFonts w:cs="B Mitra"/>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0"/>
        <w:gridCol w:w="2346"/>
        <w:gridCol w:w="3189"/>
      </w:tblGrid>
      <w:tr w:rsidR="00FC47AF" w:rsidRPr="00954F6F" w:rsidTr="00A73DCD">
        <w:trPr>
          <w:jc w:val="center"/>
        </w:trPr>
        <w:tc>
          <w:tcPr>
            <w:tcW w:w="5000" w:type="pct"/>
            <w:gridSpan w:val="4"/>
            <w:shd w:val="clear" w:color="auto" w:fill="A0A0A0"/>
            <w:vAlign w:val="center"/>
          </w:tcPr>
          <w:p w:rsidR="00FC47AF" w:rsidRPr="00954F6F" w:rsidRDefault="00FC47AF"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7AF" w:rsidRPr="00954F6F" w:rsidTr="00A73DCD">
        <w:trPr>
          <w:cantSplit/>
          <w:jc w:val="center"/>
        </w:trPr>
        <w:tc>
          <w:tcPr>
            <w:tcW w:w="2067" w:type="pct"/>
            <w:gridSpan w:val="2"/>
            <w:vMerge w:val="restart"/>
            <w:shd w:val="clear" w:color="auto" w:fill="F3F3F3"/>
            <w:vAlign w:val="center"/>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243"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691" w:type="pct"/>
            <w:shd w:val="clear" w:color="auto" w:fill="F3F3F3"/>
            <w:vAlign w:val="center"/>
          </w:tcPr>
          <w:p w:rsidR="00FC47AF" w:rsidRPr="00954F6F" w:rsidRDefault="00175C6E" w:rsidP="001C2195">
            <w:pPr>
              <w:jc w:val="center"/>
              <w:rPr>
                <w:rFonts w:asciiTheme="majorBidi" w:hAnsiTheme="majorBidi" w:cs="B Mitra"/>
                <w:color w:val="1D1B11"/>
                <w:sz w:val="24"/>
                <w:szCs w:val="24"/>
              </w:rPr>
            </w:pPr>
            <w:r>
              <w:rPr>
                <w:rFonts w:asciiTheme="majorBidi" w:hAnsiTheme="majorBidi" w:cs="B Mitra"/>
                <w:color w:val="1D1B11"/>
                <w:sz w:val="24"/>
                <w:szCs w:val="24"/>
              </w:rPr>
              <w:t>2</w:t>
            </w:r>
          </w:p>
        </w:tc>
      </w:tr>
      <w:tr w:rsidR="00FC47AF" w:rsidRPr="00954F6F" w:rsidTr="00A73DCD">
        <w:trPr>
          <w:cantSplit/>
          <w:jc w:val="center"/>
        </w:trPr>
        <w:tc>
          <w:tcPr>
            <w:tcW w:w="2067" w:type="pct"/>
            <w:gridSpan w:val="2"/>
            <w:vMerge/>
            <w:vAlign w:val="center"/>
          </w:tcPr>
          <w:p w:rsidR="00FC47AF" w:rsidRPr="00954F6F" w:rsidRDefault="00FC47AF" w:rsidP="0020252B">
            <w:pPr>
              <w:jc w:val="both"/>
              <w:rPr>
                <w:rFonts w:asciiTheme="majorBidi" w:hAnsiTheme="majorBidi" w:cs="B Mitra"/>
                <w:color w:val="1D1B11"/>
                <w:sz w:val="24"/>
                <w:szCs w:val="24"/>
              </w:rPr>
            </w:pPr>
          </w:p>
        </w:tc>
        <w:tc>
          <w:tcPr>
            <w:tcW w:w="1243"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691" w:type="pct"/>
            <w:shd w:val="clear" w:color="auto" w:fill="F3F3F3"/>
            <w:vAlign w:val="center"/>
          </w:tcPr>
          <w:p w:rsidR="00FC47AF" w:rsidRPr="00954F6F" w:rsidRDefault="00FC47AF" w:rsidP="001C2195">
            <w:pPr>
              <w:jc w:val="center"/>
              <w:rPr>
                <w:rFonts w:asciiTheme="majorBidi" w:hAnsiTheme="majorBidi" w:cs="B Mitra"/>
                <w:color w:val="1D1B11"/>
                <w:sz w:val="24"/>
                <w:szCs w:val="24"/>
              </w:rPr>
            </w:pPr>
            <w:r w:rsidRPr="00954F6F">
              <w:rPr>
                <w:rFonts w:asciiTheme="majorBidi" w:hAnsiTheme="majorBidi" w:cs="B Mitra"/>
                <w:color w:val="1D1B11"/>
                <w:sz w:val="24"/>
                <w:szCs w:val="24"/>
              </w:rPr>
              <w:t>5.1.1</w:t>
            </w:r>
          </w:p>
        </w:tc>
      </w:tr>
      <w:tr w:rsidR="00FC47AF" w:rsidRPr="00954F6F" w:rsidTr="00A73DCD">
        <w:trPr>
          <w:cantSplit/>
          <w:trHeight w:val="527"/>
          <w:jc w:val="center"/>
        </w:trPr>
        <w:tc>
          <w:tcPr>
            <w:tcW w:w="2067" w:type="pct"/>
            <w:gridSpan w:val="2"/>
            <w:vMerge/>
            <w:vAlign w:val="center"/>
          </w:tcPr>
          <w:p w:rsidR="00FC47AF" w:rsidRPr="00954F6F" w:rsidRDefault="00FC47AF" w:rsidP="0020252B">
            <w:pPr>
              <w:jc w:val="both"/>
              <w:rPr>
                <w:rFonts w:asciiTheme="majorBidi" w:hAnsiTheme="majorBidi" w:cs="B Mitra"/>
                <w:color w:val="1D1B11"/>
                <w:sz w:val="24"/>
                <w:szCs w:val="24"/>
              </w:rPr>
            </w:pPr>
          </w:p>
        </w:tc>
        <w:tc>
          <w:tcPr>
            <w:tcW w:w="1243"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691" w:type="pct"/>
            <w:shd w:val="clear" w:color="auto" w:fill="F3F3F3"/>
            <w:vAlign w:val="center"/>
          </w:tcPr>
          <w:p w:rsidR="00FC47AF" w:rsidRPr="00954F6F" w:rsidRDefault="00254C31" w:rsidP="001C2195">
            <w:pPr>
              <w:jc w:val="center"/>
              <w:rPr>
                <w:rFonts w:asciiTheme="majorBidi" w:hAnsiTheme="majorBidi" w:cs="B Mitra"/>
                <w:color w:val="1D1B11"/>
                <w:sz w:val="24"/>
                <w:szCs w:val="24"/>
              </w:rPr>
            </w:pPr>
            <w:r>
              <w:rPr>
                <w:rFonts w:asciiTheme="majorBidi" w:hAnsiTheme="majorBidi" w:cs="B Mitra"/>
                <w:color w:val="1D1B11"/>
                <w:sz w:val="24"/>
                <w:szCs w:val="24"/>
              </w:rPr>
              <w:t>3 &amp; 4</w:t>
            </w:r>
          </w:p>
        </w:tc>
      </w:tr>
      <w:tr w:rsidR="00FC47AF" w:rsidRPr="00954F6F" w:rsidTr="00A73DCD">
        <w:trPr>
          <w:jc w:val="center"/>
        </w:trPr>
        <w:tc>
          <w:tcPr>
            <w:tcW w:w="2051"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49" w:type="pct"/>
            <w:gridSpan w:val="3"/>
            <w:vAlign w:val="center"/>
          </w:tcPr>
          <w:p w:rsidR="00FC47AF"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7AF" w:rsidRPr="00954F6F" w:rsidTr="00A73DCD">
        <w:trPr>
          <w:jc w:val="center"/>
        </w:trPr>
        <w:tc>
          <w:tcPr>
            <w:tcW w:w="2051"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49" w:type="pct"/>
            <w:gridSpan w:val="3"/>
            <w:vAlign w:val="center"/>
          </w:tcPr>
          <w:p w:rsidR="00FC47AF" w:rsidRDefault="00A73DCD" w:rsidP="0020252B">
            <w:pPr>
              <w:jc w:val="both"/>
              <w:rPr>
                <w:rFonts w:asciiTheme="majorBidi" w:hAnsiTheme="majorBidi" w:cs="B Mitra"/>
                <w:color w:val="1D1B11"/>
                <w:sz w:val="24"/>
                <w:szCs w:val="24"/>
              </w:rPr>
            </w:pPr>
            <w:r>
              <w:rPr>
                <w:rFonts w:asciiTheme="majorBidi" w:hAnsiTheme="majorBidi" w:cs="B Mitra"/>
                <w:color w:val="1D1B11"/>
                <w:sz w:val="24"/>
                <w:szCs w:val="24"/>
              </w:rPr>
              <w:t>D</w:t>
            </w:r>
            <w:r w:rsidR="00EE16EB" w:rsidRPr="00954F6F">
              <w:rPr>
                <w:rFonts w:asciiTheme="majorBidi" w:hAnsiTheme="majorBidi" w:cs="B Mitra"/>
                <w:color w:val="1D1B11"/>
                <w:sz w:val="24"/>
                <w:szCs w:val="24"/>
              </w:rPr>
              <w:t>escription of reactor coolant pressure boundary</w:t>
            </w:r>
          </w:p>
          <w:p w:rsidR="00254C31" w:rsidRPr="00954F6F" w:rsidRDefault="00254C31" w:rsidP="0020252B">
            <w:pPr>
              <w:jc w:val="both"/>
              <w:rPr>
                <w:rFonts w:asciiTheme="majorBidi" w:hAnsiTheme="majorBidi" w:cs="B Mitra"/>
                <w:color w:val="1D1B11"/>
                <w:sz w:val="24"/>
                <w:szCs w:val="24"/>
                <w:highlight w:val="green"/>
              </w:rPr>
            </w:pPr>
            <w:r>
              <w:rPr>
                <w:rFonts w:asciiTheme="majorBidi" w:hAnsiTheme="majorBidi" w:cs="B Mitra"/>
                <w:color w:val="1D1B11"/>
                <w:sz w:val="24"/>
                <w:szCs w:val="24"/>
              </w:rPr>
              <w:t>E</w:t>
            </w:r>
            <w:r w:rsidRPr="00954F6F">
              <w:rPr>
                <w:rFonts w:asciiTheme="majorBidi" w:hAnsiTheme="majorBidi" w:cs="B Mitra"/>
                <w:color w:val="1D1B11"/>
                <w:sz w:val="24"/>
                <w:szCs w:val="24"/>
              </w:rPr>
              <w:t>quipment names</w:t>
            </w:r>
          </w:p>
        </w:tc>
      </w:tr>
      <w:tr w:rsidR="00FC47AF" w:rsidRPr="00954F6F" w:rsidTr="00A73DCD">
        <w:trPr>
          <w:jc w:val="center"/>
        </w:trPr>
        <w:tc>
          <w:tcPr>
            <w:tcW w:w="5000" w:type="pct"/>
            <w:gridSpan w:val="4"/>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7AF" w:rsidRPr="00954F6F" w:rsidTr="00A73DCD">
        <w:trPr>
          <w:jc w:val="center"/>
        </w:trPr>
        <w:tc>
          <w:tcPr>
            <w:tcW w:w="5000" w:type="pct"/>
            <w:gridSpan w:val="4"/>
            <w:shd w:val="clear" w:color="auto" w:fill="F3F3F3"/>
            <w:vAlign w:val="center"/>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7AF" w:rsidRPr="00954F6F" w:rsidTr="00A73DCD">
        <w:trPr>
          <w:trHeight w:val="1335"/>
          <w:jc w:val="center"/>
        </w:trPr>
        <w:tc>
          <w:tcPr>
            <w:tcW w:w="5000" w:type="pct"/>
            <w:gridSpan w:val="4"/>
            <w:vAlign w:val="center"/>
          </w:tcPr>
          <w:p w:rsidR="001C2195" w:rsidRDefault="001C2195" w:rsidP="0020252B">
            <w:pPr>
              <w:jc w:val="both"/>
              <w:rPr>
                <w:rFonts w:asciiTheme="majorBidi" w:hAnsiTheme="majorBidi" w:cs="B Mitra"/>
                <w:color w:val="1D1B11"/>
                <w:sz w:val="24"/>
                <w:szCs w:val="24"/>
              </w:rPr>
            </w:pPr>
          </w:p>
          <w:p w:rsidR="00EE16EB" w:rsidRPr="00954F6F" w:rsidRDefault="00EE16E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1C2195">
              <w:rPr>
                <w:rFonts w:asciiTheme="majorBidi" w:hAnsiTheme="majorBidi" w:cs="B Mitra"/>
                <w:color w:val="1D1B11"/>
                <w:sz w:val="24"/>
                <w:szCs w:val="24"/>
              </w:rPr>
              <w:t>sub-</w:t>
            </w:r>
            <w:r w:rsidR="00FA147A">
              <w:rPr>
                <w:rFonts w:asciiTheme="majorBidi" w:hAnsiTheme="majorBidi" w:cs="B Mitra"/>
                <w:color w:val="1D1B11"/>
                <w:sz w:val="24"/>
                <w:szCs w:val="24"/>
              </w:rPr>
              <w:t>section</w:t>
            </w:r>
            <w:r w:rsidRPr="00954F6F">
              <w:rPr>
                <w:rFonts w:asciiTheme="majorBidi" w:hAnsiTheme="majorBidi" w:cs="B Mitra"/>
                <w:color w:val="1D1B11"/>
                <w:sz w:val="24"/>
                <w:szCs w:val="24"/>
              </w:rPr>
              <w:t xml:space="preserve"> 5.1.1.1</w:t>
            </w:r>
            <w:r w:rsidR="00254C31">
              <w:rPr>
                <w:rFonts w:asciiTheme="majorBidi" w:hAnsiTheme="majorBidi" w:cs="B Mitra"/>
                <w:color w:val="1D1B11"/>
                <w:sz w:val="24"/>
                <w:szCs w:val="24"/>
              </w:rPr>
              <w:t>1</w:t>
            </w:r>
            <w:r w:rsidR="001C2195">
              <w:rPr>
                <w:rFonts w:asciiTheme="majorBidi" w:hAnsiTheme="majorBidi" w:cs="B Mitra"/>
                <w:color w:val="1D1B11"/>
                <w:sz w:val="24"/>
                <w:szCs w:val="24"/>
              </w:rPr>
              <w:t>,</w:t>
            </w:r>
            <w:r w:rsidRPr="00954F6F">
              <w:rPr>
                <w:rFonts w:asciiTheme="majorBidi" w:hAnsiTheme="majorBidi" w:cs="B Mitra"/>
                <w:color w:val="1D1B11"/>
                <w:sz w:val="24"/>
                <w:szCs w:val="24"/>
              </w:rPr>
              <w:t xml:space="preserve"> description of reactor coolant pressure boundary deals with the pipelines of the systems connected to the coolant system with 2</w:t>
            </w:r>
            <w:r w:rsidRPr="00954F6F">
              <w:rPr>
                <w:rFonts w:asciiTheme="majorBidi" w:hAnsiTheme="majorBidi" w:cs="B Mitra"/>
                <w:color w:val="1D1B11"/>
                <w:sz w:val="24"/>
                <w:szCs w:val="24"/>
                <w:vertAlign w:val="superscript"/>
              </w:rPr>
              <w:t>nd</w:t>
            </w:r>
            <w:r w:rsidRPr="00954F6F">
              <w:rPr>
                <w:rFonts w:asciiTheme="majorBidi" w:hAnsiTheme="majorBidi" w:cs="B Mitra"/>
                <w:color w:val="1D1B11"/>
                <w:sz w:val="24"/>
                <w:szCs w:val="24"/>
              </w:rPr>
              <w:t xml:space="preserve"> valves closed during normal operation. Systems with valves which are opened during Normal Operation e.g. KBA are not treated.</w:t>
            </w:r>
          </w:p>
          <w:p w:rsidR="00FC47AF" w:rsidRPr="00954F6F" w:rsidRDefault="00FC47AF" w:rsidP="0020252B">
            <w:pPr>
              <w:autoSpaceDE w:val="0"/>
              <w:autoSpaceDN w:val="0"/>
              <w:adjustRightInd w:val="0"/>
              <w:jc w:val="both"/>
              <w:rPr>
                <w:rFonts w:asciiTheme="majorBidi" w:hAnsiTheme="majorBidi" w:cs="B Mitra"/>
                <w:color w:val="1D1B11"/>
                <w:sz w:val="24"/>
                <w:szCs w:val="24"/>
              </w:rPr>
            </w:pPr>
          </w:p>
        </w:tc>
      </w:tr>
      <w:tr w:rsidR="00FC47AF" w:rsidRPr="00954F6F" w:rsidTr="00A73DCD">
        <w:trPr>
          <w:trHeight w:val="638"/>
          <w:jc w:val="center"/>
        </w:trPr>
        <w:tc>
          <w:tcPr>
            <w:tcW w:w="5000" w:type="pct"/>
            <w:gridSpan w:val="4"/>
            <w:tcBorders>
              <w:bottom w:val="single" w:sz="4" w:space="0" w:color="auto"/>
            </w:tcBorders>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EE16EB" w:rsidRPr="00954F6F" w:rsidTr="00A73DCD">
        <w:trPr>
          <w:trHeight w:val="1362"/>
          <w:jc w:val="center"/>
        </w:trPr>
        <w:tc>
          <w:tcPr>
            <w:tcW w:w="5000" w:type="pct"/>
            <w:gridSpan w:val="4"/>
            <w:shd w:val="clear" w:color="auto" w:fill="FFFFFF"/>
          </w:tcPr>
          <w:p w:rsidR="00A73DCD" w:rsidRDefault="00A73DCD" w:rsidP="0020252B">
            <w:pPr>
              <w:jc w:val="both"/>
              <w:rPr>
                <w:rFonts w:asciiTheme="majorBidi" w:hAnsiTheme="majorBidi" w:cs="B Mitra"/>
                <w:color w:val="1D1B11"/>
                <w:sz w:val="24"/>
                <w:szCs w:val="24"/>
              </w:rPr>
            </w:pPr>
          </w:p>
          <w:p w:rsidR="00A73DCD" w:rsidRDefault="00A73DCD" w:rsidP="0020252B">
            <w:pPr>
              <w:jc w:val="both"/>
              <w:rPr>
                <w:rFonts w:asciiTheme="majorBidi" w:hAnsiTheme="majorBidi" w:cs="B Mitra"/>
                <w:color w:val="1D1B11"/>
                <w:sz w:val="24"/>
                <w:szCs w:val="24"/>
              </w:rPr>
            </w:pPr>
          </w:p>
          <w:p w:rsidR="00EE16EB" w:rsidRDefault="00A73DCD" w:rsidP="0020252B">
            <w:pPr>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EE16EB" w:rsidRPr="00954F6F">
              <w:rPr>
                <w:rFonts w:asciiTheme="majorBidi" w:hAnsiTheme="majorBidi" w:cs="B Mitra"/>
                <w:color w:val="1D1B11"/>
                <w:sz w:val="24"/>
                <w:szCs w:val="24"/>
              </w:rPr>
              <w:t>Definition of the pressure boundary connected with open valve sh</w:t>
            </w:r>
            <w:r>
              <w:rPr>
                <w:rFonts w:asciiTheme="majorBidi" w:hAnsiTheme="majorBidi" w:cs="B Mitra"/>
                <w:color w:val="1D1B11"/>
                <w:sz w:val="24"/>
                <w:szCs w:val="24"/>
              </w:rPr>
              <w:t>all</w:t>
            </w:r>
            <w:r w:rsidR="00EE16EB" w:rsidRPr="00954F6F">
              <w:rPr>
                <w:rFonts w:asciiTheme="majorBidi" w:hAnsiTheme="majorBidi" w:cs="B Mitra"/>
                <w:color w:val="1D1B11"/>
                <w:sz w:val="24"/>
                <w:szCs w:val="24"/>
              </w:rPr>
              <w:t xml:space="preserve"> be added. </w:t>
            </w:r>
          </w:p>
          <w:p w:rsidR="00254C31" w:rsidRDefault="00254C31" w:rsidP="00254C31">
            <w:pPr>
              <w:ind w:left="437" w:hanging="437"/>
              <w:jc w:val="both"/>
              <w:rPr>
                <w:rFonts w:asciiTheme="majorBidi" w:hAnsiTheme="majorBidi" w:cs="B Mitra"/>
                <w:color w:val="1D1B11"/>
                <w:sz w:val="24"/>
                <w:szCs w:val="24"/>
              </w:rPr>
            </w:pPr>
            <w:r>
              <w:rPr>
                <w:rFonts w:asciiTheme="majorBidi" w:hAnsiTheme="majorBidi" w:cs="B Mitra"/>
                <w:color w:val="1D1B11"/>
                <w:sz w:val="24"/>
                <w:szCs w:val="24"/>
              </w:rPr>
              <w:t xml:space="preserve">C2. </w:t>
            </w:r>
            <w:r w:rsidRPr="00254C31">
              <w:rPr>
                <w:rFonts w:asciiTheme="majorBidi" w:hAnsiTheme="majorBidi" w:cs="B Mitra"/>
                <w:color w:val="1D1B11"/>
                <w:sz w:val="24"/>
                <w:szCs w:val="24"/>
              </w:rPr>
              <w:t>In sub-chapter 5.1.1.1</w:t>
            </w:r>
            <w:r>
              <w:rPr>
                <w:rFonts w:asciiTheme="majorBidi" w:hAnsiTheme="majorBidi" w:cs="B Mitra"/>
                <w:color w:val="1D1B11"/>
                <w:sz w:val="24"/>
                <w:szCs w:val="24"/>
              </w:rPr>
              <w:t>1</w:t>
            </w:r>
            <w:r w:rsidRPr="00254C31">
              <w:rPr>
                <w:rFonts w:asciiTheme="majorBidi" w:hAnsiTheme="majorBidi" w:cs="B Mitra"/>
                <w:color w:val="1D1B11"/>
                <w:sz w:val="24"/>
                <w:szCs w:val="24"/>
              </w:rPr>
              <w:t>, the equipment names in details e.g. reactor with nozzles and seals shall be added</w:t>
            </w:r>
            <w:r>
              <w:rPr>
                <w:rFonts w:asciiTheme="majorBidi" w:hAnsiTheme="majorBidi" w:cs="B Mitra"/>
                <w:color w:val="1D1B11"/>
                <w:sz w:val="24"/>
                <w:szCs w:val="24"/>
              </w:rPr>
              <w:t>.</w:t>
            </w:r>
          </w:p>
          <w:p w:rsidR="00A73DCD" w:rsidRPr="00954F6F" w:rsidRDefault="00A73DCD" w:rsidP="0020252B">
            <w:pPr>
              <w:jc w:val="both"/>
              <w:rPr>
                <w:rFonts w:asciiTheme="majorBidi" w:hAnsiTheme="majorBidi" w:cs="B Mitra"/>
                <w:color w:val="1D1B11"/>
                <w:sz w:val="24"/>
                <w:szCs w:val="24"/>
              </w:rPr>
            </w:pPr>
          </w:p>
        </w:tc>
      </w:tr>
      <w:tr w:rsidR="00EE16EB" w:rsidRPr="00954F6F" w:rsidTr="00A73DCD">
        <w:trPr>
          <w:trHeight w:val="660"/>
          <w:jc w:val="center"/>
        </w:trPr>
        <w:tc>
          <w:tcPr>
            <w:tcW w:w="5000" w:type="pct"/>
            <w:gridSpan w:val="4"/>
            <w:shd w:val="clear" w:color="auto" w:fill="F3F3F3"/>
          </w:tcPr>
          <w:p w:rsidR="00EE16EB" w:rsidRPr="00954F6F" w:rsidRDefault="00EE16EB"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EE16EB" w:rsidRPr="00954F6F" w:rsidTr="00A73DCD">
        <w:trPr>
          <w:trHeight w:val="1187"/>
          <w:jc w:val="center"/>
        </w:trPr>
        <w:tc>
          <w:tcPr>
            <w:tcW w:w="5000" w:type="pct"/>
            <w:gridSpan w:val="4"/>
          </w:tcPr>
          <w:p w:rsidR="00EE16EB" w:rsidRPr="00954F6F" w:rsidRDefault="00EE16EB" w:rsidP="0020252B">
            <w:pPr>
              <w:jc w:val="both"/>
              <w:rPr>
                <w:rFonts w:asciiTheme="majorBidi" w:hAnsiTheme="majorBidi" w:cs="B Mitra"/>
                <w:color w:val="1D1B11"/>
                <w:sz w:val="24"/>
                <w:szCs w:val="24"/>
              </w:rPr>
            </w:pPr>
          </w:p>
        </w:tc>
      </w:tr>
      <w:tr w:rsidR="00EE16EB" w:rsidRPr="00954F6F" w:rsidTr="00A73DCD">
        <w:trPr>
          <w:trHeight w:val="400"/>
          <w:jc w:val="center"/>
        </w:trPr>
        <w:tc>
          <w:tcPr>
            <w:tcW w:w="5000" w:type="pct"/>
            <w:gridSpan w:val="4"/>
            <w:shd w:val="clear" w:color="auto" w:fill="F3F3F3"/>
          </w:tcPr>
          <w:p w:rsidR="00EE16EB" w:rsidRPr="00954F6F" w:rsidRDefault="00EE16EB"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EE16EB" w:rsidRPr="00954F6F" w:rsidTr="00A73DCD">
        <w:trPr>
          <w:trHeight w:val="1335"/>
          <w:jc w:val="center"/>
        </w:trPr>
        <w:tc>
          <w:tcPr>
            <w:tcW w:w="5000" w:type="pct"/>
            <w:gridSpan w:val="4"/>
          </w:tcPr>
          <w:p w:rsidR="00EE16EB" w:rsidRPr="00954F6F" w:rsidRDefault="00EE16E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RG 1.70</w:t>
            </w:r>
          </w:p>
        </w:tc>
      </w:tr>
    </w:tbl>
    <w:p w:rsidR="00FC47AF" w:rsidRPr="00954F6F" w:rsidRDefault="00FC47AF" w:rsidP="0020252B">
      <w:pPr>
        <w:rPr>
          <w:rFonts w:cs="B Mitra"/>
        </w:rPr>
      </w:pPr>
    </w:p>
    <w:p w:rsidR="00884B2E" w:rsidRDefault="00884B2E">
      <w:pPr>
        <w:rPr>
          <w:rFonts w:cs="B Mitra"/>
        </w:rPr>
      </w:pPr>
      <w:r>
        <w:rPr>
          <w:rFonts w:cs="B Mitra"/>
        </w:rPr>
        <w:br w:type="page"/>
      </w:r>
    </w:p>
    <w:p w:rsidR="000A1DDE" w:rsidRDefault="000A1DDE" w:rsidP="0020252B">
      <w:pPr>
        <w:rPr>
          <w:rFonts w:asciiTheme="majorBidi" w:hAnsiTheme="majorBidi" w:cs="B Mitra"/>
          <w:bCs/>
          <w:i/>
          <w:sz w:val="28"/>
          <w:szCs w:val="28"/>
          <w:u w:val="single"/>
        </w:rPr>
      </w:pPr>
    </w:p>
    <w:p w:rsidR="00F70450" w:rsidRPr="00954F6F" w:rsidRDefault="00F70450" w:rsidP="0020252B">
      <w:pPr>
        <w:rPr>
          <w:rFonts w:asciiTheme="majorBidi" w:hAnsiTheme="majorBidi" w:cs="B Mitra"/>
          <w:bCs/>
          <w:i/>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2773"/>
        <w:gridCol w:w="2484"/>
      </w:tblGrid>
      <w:tr w:rsidR="00884B2E" w:rsidRPr="00954F6F" w:rsidTr="003F3E15">
        <w:trPr>
          <w:jc w:val="center"/>
        </w:trPr>
        <w:tc>
          <w:tcPr>
            <w:tcW w:w="5000" w:type="pct"/>
            <w:gridSpan w:val="3"/>
            <w:shd w:val="clear" w:color="auto" w:fill="A0A0A0"/>
            <w:vAlign w:val="center"/>
          </w:tcPr>
          <w:p w:rsidR="00884B2E" w:rsidRPr="00954F6F" w:rsidRDefault="00884B2E" w:rsidP="00884B2E">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884B2E" w:rsidRPr="00954F6F" w:rsidTr="003F3E15">
        <w:trPr>
          <w:cantSplit/>
          <w:jc w:val="center"/>
        </w:trPr>
        <w:tc>
          <w:tcPr>
            <w:tcW w:w="2221" w:type="pct"/>
            <w:vMerge w:val="restart"/>
            <w:shd w:val="clear" w:color="auto" w:fill="F3F3F3"/>
            <w:vAlign w:val="center"/>
          </w:tcPr>
          <w:p w:rsidR="00884B2E" w:rsidRPr="00954F6F" w:rsidRDefault="00884B2E" w:rsidP="00884B2E">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466" w:type="pct"/>
            <w:shd w:val="clear" w:color="auto" w:fill="F3F3F3"/>
            <w:vAlign w:val="center"/>
          </w:tcPr>
          <w:p w:rsidR="00884B2E" w:rsidRPr="00954F6F" w:rsidRDefault="00884B2E" w:rsidP="00884B2E">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13" w:type="pct"/>
            <w:shd w:val="clear" w:color="auto" w:fill="F2F2F2" w:themeFill="background1" w:themeFillShade="F2"/>
            <w:vAlign w:val="center"/>
          </w:tcPr>
          <w:p w:rsidR="00884B2E" w:rsidRPr="00954F6F" w:rsidRDefault="00F80444" w:rsidP="00F80444">
            <w:pPr>
              <w:jc w:val="center"/>
              <w:rPr>
                <w:rFonts w:asciiTheme="majorBidi" w:hAnsiTheme="majorBidi" w:cs="B Mitra"/>
                <w:sz w:val="24"/>
                <w:szCs w:val="24"/>
              </w:rPr>
            </w:pPr>
            <w:r>
              <w:rPr>
                <w:rFonts w:asciiTheme="majorBidi" w:hAnsiTheme="majorBidi" w:cs="B Mitra"/>
                <w:sz w:val="24"/>
                <w:szCs w:val="24"/>
              </w:rPr>
              <w:t>3</w:t>
            </w:r>
          </w:p>
        </w:tc>
      </w:tr>
      <w:tr w:rsidR="00884B2E" w:rsidRPr="00954F6F" w:rsidTr="003F3E15">
        <w:trPr>
          <w:cantSplit/>
          <w:jc w:val="center"/>
        </w:trPr>
        <w:tc>
          <w:tcPr>
            <w:tcW w:w="2221" w:type="pct"/>
            <w:vMerge/>
            <w:shd w:val="clear" w:color="auto" w:fill="auto"/>
            <w:vAlign w:val="center"/>
          </w:tcPr>
          <w:p w:rsidR="00884B2E" w:rsidRPr="00954F6F" w:rsidRDefault="00884B2E" w:rsidP="00884B2E">
            <w:pPr>
              <w:jc w:val="both"/>
              <w:rPr>
                <w:rFonts w:asciiTheme="majorBidi" w:hAnsiTheme="majorBidi" w:cs="B Mitra"/>
              </w:rPr>
            </w:pPr>
          </w:p>
        </w:tc>
        <w:tc>
          <w:tcPr>
            <w:tcW w:w="1466" w:type="pct"/>
            <w:shd w:val="clear" w:color="auto" w:fill="F3F3F3"/>
            <w:vAlign w:val="center"/>
          </w:tcPr>
          <w:p w:rsidR="00884B2E" w:rsidRPr="00954F6F" w:rsidRDefault="00884B2E" w:rsidP="00884B2E">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13" w:type="pct"/>
            <w:shd w:val="clear" w:color="auto" w:fill="F2F2F2" w:themeFill="background1" w:themeFillShade="F2"/>
            <w:vAlign w:val="center"/>
          </w:tcPr>
          <w:p w:rsidR="00884B2E" w:rsidRPr="00954F6F" w:rsidRDefault="00884B2E" w:rsidP="00F80444">
            <w:pPr>
              <w:jc w:val="center"/>
              <w:rPr>
                <w:rFonts w:asciiTheme="majorBidi" w:hAnsiTheme="majorBidi" w:cs="B Mitra"/>
                <w:sz w:val="24"/>
                <w:szCs w:val="24"/>
              </w:rPr>
            </w:pPr>
            <w:r w:rsidRPr="00954F6F">
              <w:rPr>
                <w:rFonts w:asciiTheme="majorBidi" w:hAnsiTheme="majorBidi" w:cs="B Mitra"/>
                <w:sz w:val="24"/>
                <w:szCs w:val="24"/>
              </w:rPr>
              <w:t>5.1.1.1</w:t>
            </w:r>
          </w:p>
        </w:tc>
      </w:tr>
      <w:tr w:rsidR="00884B2E" w:rsidRPr="00954F6F" w:rsidTr="003F3E15">
        <w:trPr>
          <w:cantSplit/>
          <w:trHeight w:val="269"/>
          <w:jc w:val="center"/>
        </w:trPr>
        <w:tc>
          <w:tcPr>
            <w:tcW w:w="2221" w:type="pct"/>
            <w:vMerge/>
            <w:tcBorders>
              <w:bottom w:val="single" w:sz="4" w:space="0" w:color="auto"/>
            </w:tcBorders>
            <w:shd w:val="clear" w:color="auto" w:fill="auto"/>
            <w:vAlign w:val="center"/>
          </w:tcPr>
          <w:p w:rsidR="00884B2E" w:rsidRPr="00954F6F" w:rsidRDefault="00884B2E" w:rsidP="00884B2E">
            <w:pPr>
              <w:jc w:val="both"/>
              <w:rPr>
                <w:rFonts w:asciiTheme="majorBidi" w:hAnsiTheme="majorBidi" w:cs="B Mitra"/>
              </w:rPr>
            </w:pPr>
          </w:p>
        </w:tc>
        <w:tc>
          <w:tcPr>
            <w:tcW w:w="1466" w:type="pct"/>
            <w:shd w:val="clear" w:color="auto" w:fill="F3F3F3"/>
            <w:vAlign w:val="center"/>
          </w:tcPr>
          <w:p w:rsidR="00884B2E" w:rsidRPr="00954F6F" w:rsidRDefault="00884B2E" w:rsidP="00884B2E">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13" w:type="pct"/>
            <w:tcBorders>
              <w:bottom w:val="single" w:sz="4" w:space="0" w:color="auto"/>
            </w:tcBorders>
            <w:shd w:val="clear" w:color="auto" w:fill="F2F2F2" w:themeFill="background1" w:themeFillShade="F2"/>
            <w:vAlign w:val="center"/>
          </w:tcPr>
          <w:p w:rsidR="00884B2E" w:rsidRPr="00954F6F" w:rsidRDefault="003F3E15" w:rsidP="00F80444">
            <w:pPr>
              <w:jc w:val="center"/>
              <w:rPr>
                <w:rFonts w:asciiTheme="majorBidi" w:hAnsiTheme="majorBidi" w:cs="B Mitra"/>
                <w:sz w:val="24"/>
                <w:szCs w:val="24"/>
              </w:rPr>
            </w:pPr>
            <w:r>
              <w:rPr>
                <w:rFonts w:asciiTheme="majorBidi" w:hAnsiTheme="majorBidi" w:cs="B Mitra"/>
                <w:sz w:val="24"/>
                <w:szCs w:val="24"/>
              </w:rPr>
              <w:t>2</w:t>
            </w:r>
          </w:p>
        </w:tc>
      </w:tr>
      <w:tr w:rsidR="00884B2E" w:rsidRPr="00954F6F" w:rsidTr="003F3E15">
        <w:trPr>
          <w:jc w:val="center"/>
        </w:trPr>
        <w:tc>
          <w:tcPr>
            <w:tcW w:w="2221" w:type="pct"/>
            <w:vAlign w:val="center"/>
          </w:tcPr>
          <w:p w:rsidR="00884B2E" w:rsidRPr="00954F6F" w:rsidRDefault="00884B2E" w:rsidP="00884B2E">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779" w:type="pct"/>
            <w:gridSpan w:val="2"/>
            <w:shd w:val="clear" w:color="auto" w:fill="auto"/>
            <w:vAlign w:val="center"/>
          </w:tcPr>
          <w:p w:rsidR="00884B2E" w:rsidRPr="00954F6F" w:rsidRDefault="00884B2E" w:rsidP="00884B2E">
            <w:pPr>
              <w:jc w:val="both"/>
              <w:rPr>
                <w:rFonts w:asciiTheme="majorBidi" w:hAnsiTheme="majorBidi" w:cs="B Mitra"/>
                <w:sz w:val="24"/>
                <w:szCs w:val="24"/>
              </w:rPr>
            </w:pPr>
            <w:r w:rsidRPr="00884B2E">
              <w:rPr>
                <w:rFonts w:asciiTheme="majorBidi" w:hAnsiTheme="majorBidi" w:cs="B Mitra"/>
                <w:sz w:val="24"/>
                <w:szCs w:val="24"/>
              </w:rPr>
              <w:t>BUSHEHR-2 NPP UNIT 2</w:t>
            </w:r>
          </w:p>
        </w:tc>
      </w:tr>
      <w:tr w:rsidR="00884B2E" w:rsidRPr="00954F6F" w:rsidTr="003F3E15">
        <w:trPr>
          <w:jc w:val="center"/>
        </w:trPr>
        <w:tc>
          <w:tcPr>
            <w:tcW w:w="2221" w:type="pct"/>
            <w:vAlign w:val="center"/>
          </w:tcPr>
          <w:p w:rsidR="00884B2E" w:rsidRPr="00954F6F" w:rsidRDefault="00884B2E" w:rsidP="00884B2E">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779" w:type="pct"/>
            <w:gridSpan w:val="2"/>
            <w:shd w:val="clear" w:color="auto" w:fill="auto"/>
            <w:vAlign w:val="center"/>
          </w:tcPr>
          <w:p w:rsidR="00884B2E" w:rsidRPr="00954F6F" w:rsidRDefault="00884B2E" w:rsidP="00884B2E">
            <w:pPr>
              <w:jc w:val="both"/>
              <w:rPr>
                <w:rFonts w:asciiTheme="majorBidi" w:hAnsiTheme="majorBidi" w:cs="B Mitra"/>
                <w:sz w:val="24"/>
                <w:szCs w:val="24"/>
              </w:rPr>
            </w:pPr>
            <w:r w:rsidRPr="00954F6F">
              <w:rPr>
                <w:rFonts w:asciiTheme="majorBidi" w:hAnsiTheme="majorBidi" w:cs="B Mitra"/>
                <w:sz w:val="24"/>
                <w:szCs w:val="24"/>
              </w:rPr>
              <w:t>Lack of two parameters (</w:t>
            </w:r>
            <w:r w:rsidRPr="00954F6F">
              <w:rPr>
                <w:rFonts w:asciiTheme="majorBidi" w:hAnsiTheme="majorBidi" w:cs="B Mitra"/>
                <w:i/>
                <w:iCs/>
                <w:sz w:val="24"/>
                <w:szCs w:val="24"/>
                <w:lang w:bidi="fa-IR"/>
              </w:rPr>
              <w:t>flow rates, coolant volume</w:t>
            </w:r>
            <w:r w:rsidRPr="00954F6F">
              <w:rPr>
                <w:rFonts w:asciiTheme="majorBidi" w:hAnsiTheme="majorBidi" w:cs="B Mitra"/>
                <w:sz w:val="24"/>
                <w:szCs w:val="24"/>
              </w:rPr>
              <w:t>)</w:t>
            </w:r>
          </w:p>
        </w:tc>
      </w:tr>
      <w:tr w:rsidR="00F80444" w:rsidRPr="00954F6F" w:rsidTr="009D0902">
        <w:trPr>
          <w:jc w:val="center"/>
        </w:trPr>
        <w:tc>
          <w:tcPr>
            <w:tcW w:w="5000" w:type="pct"/>
            <w:gridSpan w:val="3"/>
            <w:shd w:val="clear" w:color="auto" w:fill="F2F2F2" w:themeFill="background1" w:themeFillShade="F2"/>
            <w:vAlign w:val="center"/>
          </w:tcPr>
          <w:p w:rsidR="00F80444" w:rsidRPr="00954F6F" w:rsidRDefault="00F80444" w:rsidP="00F80444">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80444" w:rsidRPr="00954F6F" w:rsidTr="009D0902">
        <w:trPr>
          <w:jc w:val="center"/>
        </w:trPr>
        <w:tc>
          <w:tcPr>
            <w:tcW w:w="5000" w:type="pct"/>
            <w:gridSpan w:val="3"/>
            <w:shd w:val="clear" w:color="auto" w:fill="F2F2F2" w:themeFill="background1" w:themeFillShade="F2"/>
            <w:vAlign w:val="center"/>
          </w:tcPr>
          <w:p w:rsidR="00F80444" w:rsidRPr="00954F6F" w:rsidRDefault="00F80444" w:rsidP="00F80444">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80444" w:rsidRPr="00954F6F" w:rsidTr="00C37726">
        <w:trPr>
          <w:trHeight w:val="1839"/>
          <w:jc w:val="center"/>
        </w:trPr>
        <w:tc>
          <w:tcPr>
            <w:tcW w:w="5000" w:type="pct"/>
            <w:gridSpan w:val="3"/>
            <w:shd w:val="clear" w:color="auto" w:fill="auto"/>
          </w:tcPr>
          <w:p w:rsidR="00C37726" w:rsidRDefault="00C37726" w:rsidP="00F80444">
            <w:pPr>
              <w:autoSpaceDE w:val="0"/>
              <w:autoSpaceDN w:val="0"/>
              <w:adjustRightInd w:val="0"/>
              <w:spacing w:before="120" w:after="120"/>
              <w:jc w:val="both"/>
              <w:rPr>
                <w:rFonts w:asciiTheme="majorBidi" w:hAnsiTheme="majorBidi" w:cs="B Mitra"/>
                <w:sz w:val="24"/>
                <w:szCs w:val="24"/>
              </w:rPr>
            </w:pPr>
          </w:p>
          <w:p w:rsidR="00F80444" w:rsidRPr="00F80444" w:rsidRDefault="00F80444" w:rsidP="00F80444">
            <w:pPr>
              <w:autoSpaceDE w:val="0"/>
              <w:autoSpaceDN w:val="0"/>
              <w:adjustRightInd w:val="0"/>
              <w:spacing w:before="120" w:after="120"/>
              <w:jc w:val="both"/>
              <w:rPr>
                <w:rFonts w:asciiTheme="majorBidi" w:hAnsiTheme="majorBidi" w:cs="B Mitra"/>
                <w:sz w:val="24"/>
                <w:szCs w:val="24"/>
                <w:rtl/>
                <w:lang w:bidi="fa-IR"/>
              </w:rPr>
            </w:pPr>
            <w:r w:rsidRPr="00F80444">
              <w:rPr>
                <w:rFonts w:asciiTheme="majorBidi" w:hAnsiTheme="majorBidi" w:cs="B Mitra"/>
                <w:sz w:val="24"/>
                <w:szCs w:val="24"/>
              </w:rPr>
              <w:t>According to Part 5.1.1 of RG 1.70</w:t>
            </w:r>
            <w:r w:rsidRPr="00F80444">
              <w:rPr>
                <w:rFonts w:asciiTheme="majorBidi" w:hAnsiTheme="majorBidi" w:cs="B Mitra"/>
                <w:sz w:val="24"/>
                <w:szCs w:val="24"/>
                <w:lang w:bidi="fa-IR"/>
              </w:rPr>
              <w:t>, this section should provide a schematic flow diagram of the RCS denoting all major components, principal pressures, temperatures, flow rates, and coolant volume under normal steady-state full-power operating conditions.</w:t>
            </w:r>
          </w:p>
        </w:tc>
      </w:tr>
      <w:tr w:rsidR="00F80444" w:rsidRPr="00954F6F" w:rsidTr="003F3E15">
        <w:trPr>
          <w:trHeight w:val="467"/>
          <w:jc w:val="center"/>
        </w:trPr>
        <w:tc>
          <w:tcPr>
            <w:tcW w:w="5000" w:type="pct"/>
            <w:gridSpan w:val="3"/>
            <w:tcBorders>
              <w:bottom w:val="single" w:sz="4" w:space="0" w:color="auto"/>
            </w:tcBorders>
            <w:shd w:val="clear" w:color="auto" w:fill="F2F2F2" w:themeFill="background1" w:themeFillShade="F2"/>
          </w:tcPr>
          <w:p w:rsidR="00F80444" w:rsidRPr="00F80444" w:rsidRDefault="00F80444" w:rsidP="00F80444">
            <w:pPr>
              <w:jc w:val="both"/>
              <w:rPr>
                <w:rFonts w:asciiTheme="majorBidi" w:hAnsiTheme="majorBidi" w:cs="B Mitra"/>
                <w:i/>
                <w:iCs/>
                <w:color w:val="1D1B11"/>
                <w:sz w:val="24"/>
                <w:szCs w:val="24"/>
                <w:u w:val="single"/>
              </w:rPr>
            </w:pPr>
            <w:r w:rsidRPr="00F80444">
              <w:rPr>
                <w:rFonts w:asciiTheme="majorBidi" w:hAnsiTheme="majorBidi" w:cs="B Mitra"/>
                <w:i/>
                <w:iCs/>
                <w:color w:val="1D1B11"/>
                <w:sz w:val="24"/>
                <w:szCs w:val="24"/>
                <w:u w:val="single"/>
              </w:rPr>
              <w:t>2.2. Comments</w:t>
            </w:r>
          </w:p>
        </w:tc>
      </w:tr>
      <w:tr w:rsidR="00F80444" w:rsidRPr="00954F6F" w:rsidTr="003F3E15">
        <w:trPr>
          <w:trHeight w:val="1425"/>
          <w:jc w:val="center"/>
        </w:trPr>
        <w:tc>
          <w:tcPr>
            <w:tcW w:w="5000" w:type="pct"/>
            <w:gridSpan w:val="3"/>
            <w:shd w:val="clear" w:color="auto" w:fill="auto"/>
            <w:vAlign w:val="center"/>
          </w:tcPr>
          <w:p w:rsidR="00F80444" w:rsidRPr="00F80444" w:rsidRDefault="003F3E15" w:rsidP="003F3E15">
            <w:pPr>
              <w:autoSpaceDE w:val="0"/>
              <w:autoSpaceDN w:val="0"/>
              <w:adjustRightInd w:val="0"/>
              <w:spacing w:before="120" w:after="120"/>
              <w:ind w:left="450" w:hanging="450"/>
              <w:jc w:val="both"/>
              <w:rPr>
                <w:rFonts w:asciiTheme="majorBidi" w:hAnsiTheme="majorBidi" w:cs="B Mitra"/>
                <w:sz w:val="24"/>
                <w:szCs w:val="24"/>
              </w:rPr>
            </w:pPr>
            <w:r>
              <w:rPr>
                <w:rFonts w:asciiTheme="majorBidi" w:hAnsiTheme="majorBidi" w:cs="B Mitra"/>
                <w:sz w:val="24"/>
                <w:szCs w:val="24"/>
                <w:lang w:bidi="fa-IR"/>
              </w:rPr>
              <w:t>C1. I</w:t>
            </w:r>
            <w:r w:rsidR="00F80444" w:rsidRPr="00F80444">
              <w:rPr>
                <w:rFonts w:asciiTheme="majorBidi" w:hAnsiTheme="majorBidi" w:cs="B Mitra"/>
                <w:sz w:val="24"/>
                <w:szCs w:val="24"/>
                <w:lang w:bidi="fa-IR"/>
              </w:rPr>
              <w:t>nformation about flow rates, and coolant volume under normal steady-state full-power operating conditions</w:t>
            </w:r>
            <w:r>
              <w:rPr>
                <w:rFonts w:asciiTheme="majorBidi" w:hAnsiTheme="majorBidi" w:cs="B Mitra"/>
                <w:sz w:val="24"/>
                <w:szCs w:val="24"/>
                <w:lang w:bidi="fa-IR"/>
              </w:rPr>
              <w:t xml:space="preserve"> shall be given</w:t>
            </w:r>
            <w:r w:rsidR="00F80444" w:rsidRPr="00F80444">
              <w:rPr>
                <w:rFonts w:asciiTheme="majorBidi" w:hAnsiTheme="majorBidi" w:cs="B Mitra"/>
                <w:sz w:val="24"/>
                <w:szCs w:val="24"/>
                <w:lang w:bidi="fa-IR"/>
              </w:rPr>
              <w:t xml:space="preserve">. </w:t>
            </w:r>
          </w:p>
        </w:tc>
      </w:tr>
      <w:tr w:rsidR="00F80444" w:rsidRPr="00954F6F" w:rsidTr="003F3E15">
        <w:trPr>
          <w:trHeight w:val="413"/>
          <w:jc w:val="center"/>
        </w:trPr>
        <w:tc>
          <w:tcPr>
            <w:tcW w:w="5000" w:type="pct"/>
            <w:gridSpan w:val="3"/>
            <w:shd w:val="clear" w:color="auto" w:fill="F2F2F2" w:themeFill="background1" w:themeFillShade="F2"/>
          </w:tcPr>
          <w:p w:rsidR="00F80444" w:rsidRPr="00F80444" w:rsidRDefault="00F80444" w:rsidP="00F80444">
            <w:pPr>
              <w:jc w:val="both"/>
              <w:rPr>
                <w:rFonts w:asciiTheme="majorBidi" w:hAnsiTheme="majorBidi" w:cs="B Mitra"/>
                <w:i/>
                <w:iCs/>
                <w:color w:val="1D1B11"/>
                <w:sz w:val="24"/>
                <w:szCs w:val="24"/>
                <w:u w:val="single"/>
              </w:rPr>
            </w:pPr>
            <w:r w:rsidRPr="00F80444">
              <w:rPr>
                <w:rFonts w:asciiTheme="majorBidi" w:hAnsiTheme="majorBidi" w:cs="B Mitra"/>
                <w:i/>
                <w:iCs/>
                <w:color w:val="1D1B11"/>
                <w:sz w:val="24"/>
                <w:szCs w:val="24"/>
                <w:u w:val="single"/>
              </w:rPr>
              <w:t>2.3. Recommendation</w:t>
            </w:r>
          </w:p>
        </w:tc>
      </w:tr>
      <w:tr w:rsidR="00F80444" w:rsidRPr="00954F6F" w:rsidTr="003F3E15">
        <w:trPr>
          <w:trHeight w:val="1025"/>
          <w:jc w:val="center"/>
        </w:trPr>
        <w:tc>
          <w:tcPr>
            <w:tcW w:w="5000" w:type="pct"/>
            <w:gridSpan w:val="3"/>
            <w:shd w:val="clear" w:color="auto" w:fill="auto"/>
          </w:tcPr>
          <w:p w:rsidR="00F80444" w:rsidRPr="00954F6F" w:rsidRDefault="00F80444" w:rsidP="00F80444">
            <w:pPr>
              <w:spacing w:before="120"/>
              <w:jc w:val="both"/>
              <w:rPr>
                <w:rFonts w:asciiTheme="majorBidi" w:hAnsiTheme="majorBidi" w:cs="B Mitra"/>
              </w:rPr>
            </w:pPr>
          </w:p>
        </w:tc>
      </w:tr>
      <w:tr w:rsidR="00F80444" w:rsidRPr="00954F6F" w:rsidTr="003F3E15">
        <w:trPr>
          <w:trHeight w:val="400"/>
          <w:jc w:val="center"/>
        </w:trPr>
        <w:tc>
          <w:tcPr>
            <w:tcW w:w="5000" w:type="pct"/>
            <w:gridSpan w:val="3"/>
            <w:shd w:val="clear" w:color="auto" w:fill="F2F2F2" w:themeFill="background1" w:themeFillShade="F2"/>
          </w:tcPr>
          <w:p w:rsidR="00F80444" w:rsidRPr="00F80444" w:rsidRDefault="00F80444" w:rsidP="00F80444">
            <w:pPr>
              <w:jc w:val="both"/>
              <w:rPr>
                <w:rFonts w:asciiTheme="majorBidi" w:hAnsiTheme="majorBidi" w:cs="B Mitra"/>
                <w:i/>
                <w:iCs/>
                <w:color w:val="1D1B11"/>
                <w:sz w:val="24"/>
                <w:szCs w:val="24"/>
                <w:u w:val="single"/>
              </w:rPr>
            </w:pPr>
            <w:r w:rsidRPr="00F80444">
              <w:rPr>
                <w:rFonts w:asciiTheme="majorBidi" w:hAnsiTheme="majorBidi" w:cs="B Mitra"/>
                <w:i/>
                <w:iCs/>
                <w:color w:val="1D1B11"/>
                <w:sz w:val="24"/>
                <w:szCs w:val="24"/>
                <w:u w:val="single"/>
              </w:rPr>
              <w:t>2.4. References</w:t>
            </w:r>
          </w:p>
        </w:tc>
      </w:tr>
      <w:tr w:rsidR="00F80444" w:rsidRPr="00954F6F" w:rsidTr="003F3E15">
        <w:trPr>
          <w:trHeight w:val="742"/>
          <w:jc w:val="center"/>
        </w:trPr>
        <w:tc>
          <w:tcPr>
            <w:tcW w:w="5000" w:type="pct"/>
            <w:gridSpan w:val="3"/>
            <w:shd w:val="clear" w:color="auto" w:fill="auto"/>
            <w:vAlign w:val="center"/>
          </w:tcPr>
          <w:p w:rsidR="00F80444" w:rsidRPr="00F80444" w:rsidRDefault="00F80444" w:rsidP="00F80444">
            <w:pPr>
              <w:spacing w:before="120" w:after="120" w:line="276" w:lineRule="auto"/>
              <w:rPr>
                <w:rFonts w:asciiTheme="majorBidi" w:hAnsiTheme="majorBidi" w:cs="B Mitra"/>
                <w:sz w:val="24"/>
                <w:szCs w:val="24"/>
              </w:rPr>
            </w:pPr>
            <w:r w:rsidRPr="00F80444">
              <w:rPr>
                <w:rFonts w:asciiTheme="majorBidi" w:hAnsiTheme="majorBidi" w:cs="B Mitra"/>
                <w:sz w:val="24"/>
                <w:szCs w:val="24"/>
              </w:rPr>
              <w:t>RG 1.70</w:t>
            </w:r>
          </w:p>
        </w:tc>
      </w:tr>
    </w:tbl>
    <w:p w:rsidR="00BB2651" w:rsidRPr="00954F6F" w:rsidRDefault="00BB2651" w:rsidP="0020252B">
      <w:pPr>
        <w:pStyle w:val="Default"/>
        <w:spacing w:after="280" w:line="360" w:lineRule="auto"/>
        <w:jc w:val="both"/>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F70450" w:rsidRDefault="00F70450" w:rsidP="0020252B">
      <w:pPr>
        <w:rPr>
          <w:rFonts w:asciiTheme="majorBidi" w:hAnsiTheme="majorBidi" w:cs="B Mitra"/>
          <w:color w:val="1D1B11"/>
          <w:lang w:bidi="fa-IR"/>
        </w:rPr>
      </w:pPr>
    </w:p>
    <w:p w:rsidR="00BB2651" w:rsidRPr="00954F6F" w:rsidRDefault="00BB2651" w:rsidP="0020252B">
      <w:pPr>
        <w:rPr>
          <w:rFonts w:asciiTheme="majorBidi" w:eastAsia="Times New Roman" w:hAnsiTheme="majorBidi" w:cs="B Mitra"/>
          <w:color w:val="1D1B11"/>
          <w:sz w:val="24"/>
          <w:szCs w:val="24"/>
          <w:lang w:bidi="fa-I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3017"/>
        <w:gridCol w:w="2151"/>
      </w:tblGrid>
      <w:tr w:rsidR="003F3E15" w:rsidRPr="00954F6F" w:rsidTr="00246E17">
        <w:trPr>
          <w:jc w:val="center"/>
        </w:trPr>
        <w:tc>
          <w:tcPr>
            <w:tcW w:w="5000" w:type="pct"/>
            <w:gridSpan w:val="3"/>
            <w:shd w:val="clear" w:color="auto" w:fill="A0A0A0"/>
            <w:vAlign w:val="center"/>
          </w:tcPr>
          <w:p w:rsidR="003F3E15" w:rsidRPr="00954F6F" w:rsidRDefault="003F3E15" w:rsidP="003F3E15">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3F3E15" w:rsidRPr="00954F6F" w:rsidTr="00C37726">
        <w:trPr>
          <w:cantSplit/>
          <w:jc w:val="center"/>
        </w:trPr>
        <w:tc>
          <w:tcPr>
            <w:tcW w:w="2268" w:type="pct"/>
            <w:vMerge w:val="restart"/>
            <w:shd w:val="clear" w:color="auto" w:fill="F3F3F3"/>
            <w:vAlign w:val="center"/>
          </w:tcPr>
          <w:p w:rsidR="003F3E15" w:rsidRPr="00954F6F" w:rsidRDefault="003F3E15" w:rsidP="003F3E15">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95" w:type="pct"/>
            <w:shd w:val="clear" w:color="auto" w:fill="F3F3F3"/>
            <w:vAlign w:val="center"/>
          </w:tcPr>
          <w:p w:rsidR="003F3E15" w:rsidRPr="00954F6F" w:rsidRDefault="003F3E15" w:rsidP="003F3E15">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137" w:type="pct"/>
            <w:shd w:val="clear" w:color="auto" w:fill="F2F2F2" w:themeFill="background1" w:themeFillShade="F2"/>
            <w:vAlign w:val="center"/>
          </w:tcPr>
          <w:p w:rsidR="003F3E15" w:rsidRPr="00954F6F" w:rsidRDefault="003F3E15" w:rsidP="003F3E15">
            <w:pPr>
              <w:jc w:val="center"/>
              <w:rPr>
                <w:rFonts w:asciiTheme="majorBidi" w:hAnsiTheme="majorBidi" w:cs="B Mitra"/>
                <w:sz w:val="24"/>
                <w:szCs w:val="24"/>
              </w:rPr>
            </w:pPr>
            <w:r>
              <w:rPr>
                <w:rFonts w:asciiTheme="majorBidi" w:hAnsiTheme="majorBidi" w:cs="B Mitra"/>
                <w:sz w:val="24"/>
                <w:szCs w:val="24"/>
              </w:rPr>
              <w:t>4</w:t>
            </w:r>
          </w:p>
        </w:tc>
      </w:tr>
      <w:tr w:rsidR="003F3E15" w:rsidRPr="00954F6F" w:rsidTr="00C37726">
        <w:trPr>
          <w:cantSplit/>
          <w:jc w:val="center"/>
        </w:trPr>
        <w:tc>
          <w:tcPr>
            <w:tcW w:w="2268" w:type="pct"/>
            <w:vMerge/>
            <w:shd w:val="clear" w:color="auto" w:fill="auto"/>
            <w:vAlign w:val="center"/>
          </w:tcPr>
          <w:p w:rsidR="003F3E15" w:rsidRPr="00954F6F" w:rsidRDefault="003F3E15" w:rsidP="003F3E15">
            <w:pPr>
              <w:jc w:val="both"/>
              <w:rPr>
                <w:rFonts w:asciiTheme="majorBidi" w:hAnsiTheme="majorBidi" w:cs="B Mitra"/>
              </w:rPr>
            </w:pPr>
          </w:p>
        </w:tc>
        <w:tc>
          <w:tcPr>
            <w:tcW w:w="1595" w:type="pct"/>
            <w:shd w:val="clear" w:color="auto" w:fill="F3F3F3"/>
            <w:vAlign w:val="center"/>
          </w:tcPr>
          <w:p w:rsidR="003F3E15" w:rsidRPr="00954F6F" w:rsidRDefault="003F3E15" w:rsidP="003F3E15">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137" w:type="pct"/>
            <w:shd w:val="clear" w:color="auto" w:fill="F2F2F2" w:themeFill="background1" w:themeFillShade="F2"/>
            <w:vAlign w:val="center"/>
          </w:tcPr>
          <w:p w:rsidR="003F3E15" w:rsidRPr="00954F6F" w:rsidRDefault="003F3E15" w:rsidP="003F3E15">
            <w:pPr>
              <w:jc w:val="center"/>
              <w:rPr>
                <w:rFonts w:asciiTheme="majorBidi" w:hAnsiTheme="majorBidi" w:cs="B Mitra"/>
                <w:sz w:val="24"/>
                <w:szCs w:val="24"/>
              </w:rPr>
            </w:pPr>
            <w:r w:rsidRPr="00954F6F">
              <w:rPr>
                <w:rFonts w:asciiTheme="majorBidi" w:hAnsiTheme="majorBidi" w:cs="B Mitra"/>
                <w:sz w:val="24"/>
                <w:szCs w:val="24"/>
              </w:rPr>
              <w:t>5.1.2</w:t>
            </w:r>
          </w:p>
        </w:tc>
      </w:tr>
      <w:tr w:rsidR="003F3E15" w:rsidRPr="00954F6F" w:rsidTr="00C37726">
        <w:trPr>
          <w:cantSplit/>
          <w:trHeight w:val="269"/>
          <w:jc w:val="center"/>
        </w:trPr>
        <w:tc>
          <w:tcPr>
            <w:tcW w:w="2268" w:type="pct"/>
            <w:vMerge/>
            <w:tcBorders>
              <w:bottom w:val="single" w:sz="4" w:space="0" w:color="auto"/>
            </w:tcBorders>
            <w:shd w:val="clear" w:color="auto" w:fill="auto"/>
            <w:vAlign w:val="center"/>
          </w:tcPr>
          <w:p w:rsidR="003F3E15" w:rsidRPr="00954F6F" w:rsidRDefault="003F3E15" w:rsidP="003F3E15">
            <w:pPr>
              <w:jc w:val="both"/>
              <w:rPr>
                <w:rFonts w:asciiTheme="majorBidi" w:hAnsiTheme="majorBidi" w:cs="B Mitra"/>
              </w:rPr>
            </w:pPr>
          </w:p>
        </w:tc>
        <w:tc>
          <w:tcPr>
            <w:tcW w:w="1595" w:type="pct"/>
            <w:shd w:val="clear" w:color="auto" w:fill="F3F3F3"/>
            <w:vAlign w:val="center"/>
          </w:tcPr>
          <w:p w:rsidR="003F3E15" w:rsidRPr="00954F6F" w:rsidRDefault="003F3E15" w:rsidP="003F3E15">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137" w:type="pct"/>
            <w:tcBorders>
              <w:bottom w:val="single" w:sz="4" w:space="0" w:color="auto"/>
            </w:tcBorders>
            <w:shd w:val="clear" w:color="auto" w:fill="F2F2F2" w:themeFill="background1" w:themeFillShade="F2"/>
            <w:vAlign w:val="center"/>
          </w:tcPr>
          <w:p w:rsidR="003F3E15" w:rsidRPr="00954F6F" w:rsidRDefault="00246E17" w:rsidP="003F3E15">
            <w:pPr>
              <w:jc w:val="center"/>
              <w:rPr>
                <w:rFonts w:asciiTheme="majorBidi" w:hAnsiTheme="majorBidi" w:cs="B Mitra"/>
                <w:sz w:val="24"/>
                <w:szCs w:val="24"/>
              </w:rPr>
            </w:pPr>
            <w:r>
              <w:rPr>
                <w:rFonts w:asciiTheme="majorBidi" w:hAnsiTheme="majorBidi" w:cs="B Mitra"/>
                <w:sz w:val="24"/>
                <w:szCs w:val="24"/>
              </w:rPr>
              <w:t>32</w:t>
            </w:r>
          </w:p>
        </w:tc>
      </w:tr>
      <w:tr w:rsidR="009B7072" w:rsidRPr="00954F6F" w:rsidTr="00246E17">
        <w:trPr>
          <w:jc w:val="center"/>
        </w:trPr>
        <w:tc>
          <w:tcPr>
            <w:tcW w:w="2268" w:type="pct"/>
            <w:shd w:val="clear" w:color="auto" w:fill="auto"/>
            <w:vAlign w:val="center"/>
          </w:tcPr>
          <w:p w:rsidR="009B7072" w:rsidRPr="003F3E15" w:rsidRDefault="009B7072" w:rsidP="0020252B">
            <w:pPr>
              <w:ind w:left="2559" w:hanging="2559"/>
              <w:jc w:val="both"/>
              <w:rPr>
                <w:rFonts w:asciiTheme="majorBidi" w:hAnsiTheme="majorBidi" w:cs="B Mitra"/>
                <w:color w:val="1D1B11"/>
                <w:sz w:val="24"/>
                <w:szCs w:val="24"/>
              </w:rPr>
            </w:pPr>
            <w:r w:rsidRPr="003F3E15">
              <w:rPr>
                <w:rFonts w:asciiTheme="majorBidi" w:hAnsiTheme="majorBidi" w:cs="B Mitra"/>
                <w:color w:val="1D1B11"/>
                <w:sz w:val="24"/>
                <w:szCs w:val="24"/>
              </w:rPr>
              <w:t>Facility</w:t>
            </w:r>
          </w:p>
        </w:tc>
        <w:tc>
          <w:tcPr>
            <w:tcW w:w="2732" w:type="pct"/>
            <w:gridSpan w:val="2"/>
            <w:shd w:val="clear" w:color="auto" w:fill="auto"/>
            <w:vAlign w:val="center"/>
          </w:tcPr>
          <w:p w:rsidR="009B7072" w:rsidRPr="00954F6F" w:rsidRDefault="003F3E15" w:rsidP="0020252B">
            <w:pPr>
              <w:jc w:val="both"/>
              <w:rPr>
                <w:rFonts w:asciiTheme="majorBidi" w:hAnsiTheme="majorBidi" w:cs="B Mitra"/>
                <w:sz w:val="24"/>
                <w:szCs w:val="24"/>
              </w:rPr>
            </w:pPr>
            <w:r w:rsidRPr="003F3E15">
              <w:rPr>
                <w:rFonts w:asciiTheme="majorBidi" w:hAnsiTheme="majorBidi" w:cs="B Mitra"/>
                <w:sz w:val="24"/>
                <w:szCs w:val="24"/>
              </w:rPr>
              <w:t>BUSHEHR-2 NPP UNIT 2</w:t>
            </w:r>
          </w:p>
        </w:tc>
      </w:tr>
      <w:tr w:rsidR="009B7072" w:rsidRPr="00954F6F" w:rsidTr="00246E17">
        <w:trPr>
          <w:jc w:val="center"/>
        </w:trPr>
        <w:tc>
          <w:tcPr>
            <w:tcW w:w="2268" w:type="pct"/>
            <w:shd w:val="clear" w:color="auto" w:fill="auto"/>
            <w:vAlign w:val="center"/>
          </w:tcPr>
          <w:p w:rsidR="009B7072" w:rsidRPr="003F3E15" w:rsidRDefault="009B7072" w:rsidP="0020252B">
            <w:pPr>
              <w:ind w:left="2559" w:hanging="2559"/>
              <w:jc w:val="both"/>
              <w:rPr>
                <w:rFonts w:asciiTheme="majorBidi" w:hAnsiTheme="majorBidi" w:cs="B Mitra"/>
                <w:color w:val="1D1B11"/>
                <w:sz w:val="24"/>
                <w:szCs w:val="24"/>
              </w:rPr>
            </w:pPr>
            <w:r w:rsidRPr="003F3E15">
              <w:rPr>
                <w:rFonts w:asciiTheme="majorBidi" w:hAnsiTheme="majorBidi" w:cs="B Mitra"/>
                <w:color w:val="1D1B11"/>
                <w:sz w:val="24"/>
                <w:szCs w:val="24"/>
              </w:rPr>
              <w:t>Issue Title</w:t>
            </w:r>
          </w:p>
        </w:tc>
        <w:tc>
          <w:tcPr>
            <w:tcW w:w="2732" w:type="pct"/>
            <w:gridSpan w:val="2"/>
            <w:shd w:val="clear" w:color="auto" w:fill="auto"/>
            <w:vAlign w:val="center"/>
          </w:tcPr>
          <w:p w:rsidR="009B7072" w:rsidRPr="00954F6F" w:rsidRDefault="009B7072" w:rsidP="0020252B">
            <w:pPr>
              <w:jc w:val="both"/>
              <w:rPr>
                <w:rFonts w:asciiTheme="majorBidi" w:hAnsiTheme="majorBidi" w:cs="B Mitra"/>
                <w:sz w:val="24"/>
                <w:szCs w:val="24"/>
              </w:rPr>
            </w:pPr>
            <w:r w:rsidRPr="00954F6F">
              <w:rPr>
                <w:rFonts w:asciiTheme="majorBidi" w:hAnsiTheme="majorBidi" w:cs="B Mitra"/>
                <w:sz w:val="24"/>
                <w:szCs w:val="24"/>
              </w:rPr>
              <w:t>Measurement unit of coolant level in reactor</w:t>
            </w:r>
          </w:p>
        </w:tc>
      </w:tr>
      <w:tr w:rsidR="009D0902" w:rsidRPr="00954F6F" w:rsidTr="00246E17">
        <w:trPr>
          <w:jc w:val="center"/>
        </w:trPr>
        <w:tc>
          <w:tcPr>
            <w:tcW w:w="5000" w:type="pct"/>
            <w:gridSpan w:val="3"/>
            <w:shd w:val="clear" w:color="auto" w:fill="F3F3F3"/>
            <w:vAlign w:val="center"/>
          </w:tcPr>
          <w:p w:rsidR="009D0902" w:rsidRPr="00954F6F" w:rsidRDefault="0083477C" w:rsidP="009D0902">
            <w:pPr>
              <w:jc w:val="both"/>
              <w:rPr>
                <w:rFonts w:asciiTheme="majorBidi" w:hAnsiTheme="majorBidi" w:cs="B Mitra"/>
                <w:b/>
                <w:bCs/>
                <w:color w:val="1D1B11"/>
                <w:sz w:val="24"/>
                <w:szCs w:val="24"/>
                <w:u w:val="single"/>
              </w:rPr>
            </w:pPr>
            <w:r>
              <w:rPr>
                <w:rFonts w:asciiTheme="majorBidi" w:hAnsiTheme="majorBidi" w:cs="B Mitra"/>
                <w:b/>
                <w:bCs/>
                <w:color w:val="1D1B11"/>
                <w:sz w:val="24"/>
                <w:szCs w:val="24"/>
                <w:u w:val="single"/>
              </w:rPr>
              <w:t>2</w:t>
            </w:r>
            <w:r w:rsidR="009D0902" w:rsidRPr="00954F6F">
              <w:rPr>
                <w:rFonts w:asciiTheme="majorBidi" w:hAnsiTheme="majorBidi" w:cs="B Mitra"/>
                <w:b/>
                <w:bCs/>
                <w:color w:val="1D1B11"/>
                <w:sz w:val="24"/>
                <w:szCs w:val="24"/>
                <w:u w:val="single"/>
              </w:rPr>
              <w:t>. ISSUE IDENTIFICATION</w:t>
            </w:r>
          </w:p>
        </w:tc>
      </w:tr>
      <w:tr w:rsidR="009D0902" w:rsidRPr="00954F6F" w:rsidTr="00246E17">
        <w:trPr>
          <w:jc w:val="center"/>
        </w:trPr>
        <w:tc>
          <w:tcPr>
            <w:tcW w:w="5000" w:type="pct"/>
            <w:gridSpan w:val="3"/>
            <w:shd w:val="clear" w:color="auto" w:fill="F2F2F2" w:themeFill="background1" w:themeFillShade="F2"/>
            <w:vAlign w:val="center"/>
          </w:tcPr>
          <w:p w:rsidR="009D0902" w:rsidRPr="00954F6F" w:rsidRDefault="009D0902" w:rsidP="009D0902">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9B7072" w:rsidRPr="00954F6F" w:rsidTr="00246E17">
        <w:trPr>
          <w:trHeight w:val="644"/>
          <w:jc w:val="center"/>
        </w:trPr>
        <w:tc>
          <w:tcPr>
            <w:tcW w:w="5000" w:type="pct"/>
            <w:gridSpan w:val="3"/>
            <w:shd w:val="clear" w:color="auto" w:fill="auto"/>
          </w:tcPr>
          <w:p w:rsidR="009D0902" w:rsidRDefault="009D0902" w:rsidP="0020252B">
            <w:pPr>
              <w:autoSpaceDE w:val="0"/>
              <w:autoSpaceDN w:val="0"/>
              <w:adjustRightInd w:val="0"/>
              <w:spacing w:before="120" w:after="120"/>
              <w:jc w:val="both"/>
              <w:rPr>
                <w:rFonts w:asciiTheme="majorBidi" w:hAnsiTheme="majorBidi" w:cs="B Mitra"/>
                <w:sz w:val="24"/>
                <w:szCs w:val="24"/>
              </w:rPr>
            </w:pPr>
          </w:p>
          <w:p w:rsidR="009B7072" w:rsidRPr="009D0902" w:rsidRDefault="009B7072" w:rsidP="0020252B">
            <w:pPr>
              <w:autoSpaceDE w:val="0"/>
              <w:autoSpaceDN w:val="0"/>
              <w:adjustRightInd w:val="0"/>
              <w:spacing w:before="120" w:after="120"/>
              <w:jc w:val="both"/>
              <w:rPr>
                <w:rFonts w:asciiTheme="majorBidi" w:hAnsiTheme="majorBidi" w:cs="B Mitra"/>
                <w:sz w:val="24"/>
                <w:szCs w:val="24"/>
              </w:rPr>
            </w:pPr>
            <w:r w:rsidRPr="009D0902">
              <w:rPr>
                <w:rFonts w:asciiTheme="majorBidi" w:hAnsiTheme="majorBidi" w:cs="B Mitra"/>
                <w:sz w:val="24"/>
                <w:szCs w:val="24"/>
              </w:rPr>
              <w:t>Parameters that are specified in table 5.1.2.1.</w:t>
            </w:r>
          </w:p>
          <w:p w:rsidR="009B7072" w:rsidRPr="009D0902" w:rsidRDefault="009B7072" w:rsidP="0020252B">
            <w:pPr>
              <w:autoSpaceDE w:val="0"/>
              <w:autoSpaceDN w:val="0"/>
              <w:adjustRightInd w:val="0"/>
              <w:spacing w:before="120" w:after="120"/>
              <w:jc w:val="both"/>
              <w:rPr>
                <w:rFonts w:asciiTheme="majorBidi" w:hAnsiTheme="majorBidi" w:cs="B Mitra"/>
                <w:sz w:val="24"/>
                <w:szCs w:val="24"/>
                <w:rtl/>
              </w:rPr>
            </w:pPr>
          </w:p>
        </w:tc>
      </w:tr>
      <w:tr w:rsidR="009B7072" w:rsidRPr="00954F6F" w:rsidTr="00246E17">
        <w:trPr>
          <w:trHeight w:val="467"/>
          <w:jc w:val="center"/>
        </w:trPr>
        <w:tc>
          <w:tcPr>
            <w:tcW w:w="5000" w:type="pct"/>
            <w:gridSpan w:val="3"/>
            <w:tcBorders>
              <w:bottom w:val="single" w:sz="4" w:space="0" w:color="auto"/>
            </w:tcBorders>
            <w:shd w:val="clear" w:color="auto" w:fill="auto"/>
          </w:tcPr>
          <w:p w:rsidR="009B7072" w:rsidRPr="009D0902" w:rsidRDefault="009B7072" w:rsidP="0020252B">
            <w:pPr>
              <w:jc w:val="both"/>
              <w:rPr>
                <w:rFonts w:asciiTheme="majorBidi" w:hAnsiTheme="majorBidi" w:cs="B Mitra"/>
                <w:i/>
                <w:iCs/>
                <w:color w:val="1D1B11"/>
                <w:sz w:val="24"/>
                <w:szCs w:val="24"/>
                <w:u w:val="single"/>
              </w:rPr>
            </w:pPr>
            <w:r w:rsidRPr="009D0902">
              <w:rPr>
                <w:rFonts w:asciiTheme="majorBidi" w:hAnsiTheme="majorBidi" w:cs="B Mitra"/>
                <w:i/>
                <w:iCs/>
                <w:color w:val="1D1B11"/>
                <w:sz w:val="24"/>
                <w:szCs w:val="24"/>
                <w:u w:val="single"/>
              </w:rPr>
              <w:t>2.2. Comments</w:t>
            </w:r>
          </w:p>
        </w:tc>
      </w:tr>
      <w:tr w:rsidR="009B7072" w:rsidRPr="00954F6F" w:rsidTr="00246E17">
        <w:trPr>
          <w:trHeight w:val="1668"/>
          <w:jc w:val="center"/>
        </w:trPr>
        <w:tc>
          <w:tcPr>
            <w:tcW w:w="5000" w:type="pct"/>
            <w:gridSpan w:val="3"/>
            <w:shd w:val="clear" w:color="auto" w:fill="auto"/>
            <w:vAlign w:val="center"/>
          </w:tcPr>
          <w:p w:rsidR="009B7072" w:rsidRPr="009D0902" w:rsidRDefault="00246E17" w:rsidP="00246E17">
            <w:pPr>
              <w:spacing w:before="120" w:after="120" w:line="276" w:lineRule="auto"/>
              <w:ind w:left="440" w:hanging="440"/>
              <w:jc w:val="both"/>
              <w:rPr>
                <w:rFonts w:asciiTheme="majorBidi" w:hAnsiTheme="majorBidi" w:cs="B Mitra"/>
                <w:sz w:val="24"/>
                <w:szCs w:val="24"/>
                <w:lang w:val="en-GB"/>
              </w:rPr>
            </w:pPr>
            <w:r>
              <w:rPr>
                <w:rFonts w:asciiTheme="majorBidi" w:hAnsiTheme="majorBidi" w:cs="B Mitra"/>
                <w:sz w:val="24"/>
                <w:szCs w:val="24"/>
              </w:rPr>
              <w:t xml:space="preserve">C1. </w:t>
            </w:r>
            <w:r w:rsidR="009B7072" w:rsidRPr="009D0902">
              <w:rPr>
                <w:rFonts w:asciiTheme="majorBidi" w:hAnsiTheme="majorBidi" w:cs="B Mitra"/>
                <w:sz w:val="24"/>
                <w:szCs w:val="24"/>
              </w:rPr>
              <w:t>In table 5.1.2.1, the measurement unit isn't specified for parameter "coolant level in</w:t>
            </w:r>
            <w:r w:rsidR="009B7072" w:rsidRPr="009D0902">
              <w:rPr>
                <w:rFonts w:asciiTheme="majorBidi" w:hAnsiTheme="majorBidi" w:cs="B Mitra"/>
                <w:sz w:val="24"/>
                <w:szCs w:val="24"/>
                <w:lang w:val="en-GB"/>
              </w:rPr>
              <w:t xml:space="preserve"> reactor".</w:t>
            </w:r>
            <w:r>
              <w:rPr>
                <w:rFonts w:asciiTheme="majorBidi" w:hAnsiTheme="majorBidi" w:cs="B Mitra"/>
                <w:sz w:val="24"/>
                <w:szCs w:val="24"/>
                <w:lang w:val="en-GB"/>
              </w:rPr>
              <w:t xml:space="preserve"> It shall be specified.</w:t>
            </w:r>
          </w:p>
        </w:tc>
      </w:tr>
      <w:tr w:rsidR="009B7072" w:rsidRPr="00954F6F" w:rsidTr="00246E17">
        <w:trPr>
          <w:trHeight w:val="413"/>
          <w:jc w:val="center"/>
        </w:trPr>
        <w:tc>
          <w:tcPr>
            <w:tcW w:w="5000" w:type="pct"/>
            <w:gridSpan w:val="3"/>
            <w:shd w:val="clear" w:color="auto" w:fill="F2F2F2" w:themeFill="background1" w:themeFillShade="F2"/>
          </w:tcPr>
          <w:p w:rsidR="009B7072" w:rsidRPr="009D0902" w:rsidRDefault="009B7072" w:rsidP="0020252B">
            <w:pPr>
              <w:jc w:val="both"/>
              <w:rPr>
                <w:rFonts w:asciiTheme="majorBidi" w:hAnsiTheme="majorBidi" w:cs="B Mitra"/>
                <w:i/>
                <w:iCs/>
                <w:color w:val="1D1B11"/>
                <w:sz w:val="24"/>
                <w:szCs w:val="24"/>
                <w:u w:val="single"/>
              </w:rPr>
            </w:pPr>
            <w:r w:rsidRPr="009D0902">
              <w:rPr>
                <w:rFonts w:asciiTheme="majorBidi" w:hAnsiTheme="majorBidi" w:cs="B Mitra"/>
                <w:i/>
                <w:iCs/>
                <w:color w:val="1D1B11"/>
                <w:sz w:val="24"/>
                <w:szCs w:val="24"/>
                <w:u w:val="single"/>
              </w:rPr>
              <w:t>2.3. Recommendation</w:t>
            </w:r>
          </w:p>
        </w:tc>
      </w:tr>
      <w:tr w:rsidR="009B7072" w:rsidRPr="00954F6F" w:rsidTr="00246E17">
        <w:trPr>
          <w:trHeight w:val="1025"/>
          <w:jc w:val="center"/>
        </w:trPr>
        <w:tc>
          <w:tcPr>
            <w:tcW w:w="5000" w:type="pct"/>
            <w:gridSpan w:val="3"/>
            <w:shd w:val="clear" w:color="auto" w:fill="auto"/>
          </w:tcPr>
          <w:p w:rsidR="009B7072" w:rsidRPr="00954F6F" w:rsidRDefault="009B7072" w:rsidP="0020252B">
            <w:pPr>
              <w:spacing w:before="120"/>
              <w:jc w:val="both"/>
              <w:rPr>
                <w:rFonts w:asciiTheme="majorBidi" w:hAnsiTheme="majorBidi" w:cs="B Mitra"/>
              </w:rPr>
            </w:pPr>
          </w:p>
        </w:tc>
      </w:tr>
      <w:tr w:rsidR="009B7072" w:rsidRPr="00954F6F" w:rsidTr="00246E17">
        <w:trPr>
          <w:trHeight w:val="400"/>
          <w:jc w:val="center"/>
        </w:trPr>
        <w:tc>
          <w:tcPr>
            <w:tcW w:w="5000" w:type="pct"/>
            <w:gridSpan w:val="3"/>
            <w:shd w:val="clear" w:color="auto" w:fill="F2F2F2" w:themeFill="background1" w:themeFillShade="F2"/>
          </w:tcPr>
          <w:p w:rsidR="009B7072" w:rsidRPr="009D0902" w:rsidRDefault="009B7072" w:rsidP="0020252B">
            <w:pPr>
              <w:jc w:val="both"/>
              <w:rPr>
                <w:rFonts w:asciiTheme="majorBidi" w:hAnsiTheme="majorBidi" w:cs="B Mitra"/>
                <w:i/>
                <w:iCs/>
                <w:color w:val="1D1B11"/>
                <w:sz w:val="24"/>
                <w:szCs w:val="24"/>
                <w:u w:val="single"/>
              </w:rPr>
            </w:pPr>
            <w:r w:rsidRPr="009D0902">
              <w:rPr>
                <w:rFonts w:asciiTheme="majorBidi" w:hAnsiTheme="majorBidi" w:cs="B Mitra"/>
                <w:i/>
                <w:iCs/>
                <w:color w:val="1D1B11"/>
                <w:sz w:val="24"/>
                <w:szCs w:val="24"/>
                <w:u w:val="single"/>
              </w:rPr>
              <w:t>2.4. References</w:t>
            </w:r>
          </w:p>
        </w:tc>
      </w:tr>
      <w:tr w:rsidR="009B7072" w:rsidRPr="00954F6F" w:rsidTr="00246E17">
        <w:trPr>
          <w:trHeight w:val="742"/>
          <w:jc w:val="center"/>
        </w:trPr>
        <w:tc>
          <w:tcPr>
            <w:tcW w:w="5000" w:type="pct"/>
            <w:gridSpan w:val="3"/>
            <w:shd w:val="clear" w:color="auto" w:fill="auto"/>
          </w:tcPr>
          <w:p w:rsidR="009B7072" w:rsidRPr="009D0902" w:rsidRDefault="009B7072" w:rsidP="0020252B">
            <w:pPr>
              <w:spacing w:before="120" w:after="120" w:line="276" w:lineRule="auto"/>
              <w:jc w:val="both"/>
              <w:rPr>
                <w:rFonts w:asciiTheme="majorBidi" w:hAnsiTheme="majorBidi" w:cs="B Mitra"/>
                <w:sz w:val="24"/>
                <w:szCs w:val="24"/>
              </w:rPr>
            </w:pPr>
            <w:r w:rsidRPr="009D0902">
              <w:rPr>
                <w:rFonts w:asciiTheme="majorBidi" w:hAnsiTheme="majorBidi" w:cs="B Mitra"/>
                <w:sz w:val="24"/>
                <w:szCs w:val="24"/>
              </w:rPr>
              <w:t>RG 1.70</w:t>
            </w:r>
          </w:p>
        </w:tc>
      </w:tr>
    </w:tbl>
    <w:p w:rsidR="00BB2651" w:rsidRPr="00954F6F" w:rsidRDefault="00BB2651" w:rsidP="0020252B">
      <w:pPr>
        <w:bidi/>
        <w:jc w:val="both"/>
        <w:rPr>
          <w:rFonts w:asciiTheme="majorBidi" w:hAnsiTheme="majorBidi" w:cs="B Mitra"/>
          <w:b/>
          <w:bCs/>
          <w:i/>
          <w:iCs/>
          <w:rtl/>
          <w:lang w:bidi="fa-IR"/>
        </w:rPr>
      </w:pPr>
    </w:p>
    <w:p w:rsidR="00BB2651" w:rsidRDefault="00BB2651" w:rsidP="0020252B">
      <w:pPr>
        <w:rPr>
          <w:rFonts w:asciiTheme="majorBidi" w:hAnsiTheme="majorBidi" w:cs="B Mitra"/>
          <w:b/>
          <w:bCs/>
          <w:i/>
          <w:iCs/>
          <w:lang w:bidi="fa-IR"/>
        </w:rPr>
      </w:pPr>
      <w:r w:rsidRPr="00954F6F">
        <w:rPr>
          <w:rFonts w:asciiTheme="majorBidi" w:hAnsiTheme="majorBidi" w:cs="B Mitra"/>
          <w:b/>
          <w:bCs/>
          <w:i/>
          <w:iCs/>
          <w:rtl/>
          <w:lang w:bidi="fa-IR"/>
        </w:rPr>
        <w:br w:type="page"/>
      </w: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C37726" w:rsidRPr="00954F6F" w:rsidRDefault="00C37726" w:rsidP="0020252B">
      <w:pPr>
        <w:rPr>
          <w:rFonts w:asciiTheme="majorBidi" w:hAnsiTheme="majorBidi" w:cs="B Mitra"/>
          <w:b/>
          <w:bCs/>
          <w:i/>
          <w:iCs/>
          <w:rtl/>
          <w:lang w:bidi="fa-I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2926"/>
        <w:gridCol w:w="2419"/>
      </w:tblGrid>
      <w:tr w:rsidR="00246E17" w:rsidRPr="00954F6F" w:rsidTr="0083477C">
        <w:trPr>
          <w:jc w:val="center"/>
        </w:trPr>
        <w:tc>
          <w:tcPr>
            <w:tcW w:w="5000" w:type="pct"/>
            <w:gridSpan w:val="3"/>
            <w:shd w:val="clear" w:color="auto" w:fill="A0A0A0"/>
            <w:vAlign w:val="center"/>
          </w:tcPr>
          <w:p w:rsidR="00246E17" w:rsidRPr="00954F6F" w:rsidRDefault="00246E17" w:rsidP="00246E17">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246E17" w:rsidRPr="00954F6F" w:rsidTr="00C37726">
        <w:trPr>
          <w:cantSplit/>
          <w:jc w:val="center"/>
        </w:trPr>
        <w:tc>
          <w:tcPr>
            <w:tcW w:w="2174" w:type="pct"/>
            <w:vMerge w:val="restart"/>
            <w:shd w:val="clear" w:color="auto" w:fill="F3F3F3"/>
            <w:vAlign w:val="center"/>
          </w:tcPr>
          <w:p w:rsidR="00246E17" w:rsidRPr="00954F6F" w:rsidRDefault="00246E17" w:rsidP="00246E17">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47" w:type="pct"/>
            <w:shd w:val="clear" w:color="auto" w:fill="F3F3F3"/>
            <w:vAlign w:val="center"/>
          </w:tcPr>
          <w:p w:rsidR="00246E17" w:rsidRPr="00954F6F" w:rsidRDefault="00246E17" w:rsidP="00246E17">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79" w:type="pct"/>
            <w:shd w:val="clear" w:color="auto" w:fill="F2F2F2" w:themeFill="background1" w:themeFillShade="F2"/>
            <w:vAlign w:val="center"/>
          </w:tcPr>
          <w:p w:rsidR="00246E17" w:rsidRPr="00954F6F" w:rsidRDefault="00246E17" w:rsidP="00246E17">
            <w:pPr>
              <w:jc w:val="center"/>
              <w:rPr>
                <w:rFonts w:asciiTheme="majorBidi" w:hAnsiTheme="majorBidi" w:cs="B Mitra"/>
                <w:sz w:val="24"/>
                <w:szCs w:val="24"/>
              </w:rPr>
            </w:pPr>
            <w:r>
              <w:rPr>
                <w:rFonts w:asciiTheme="majorBidi" w:hAnsiTheme="majorBidi" w:cs="B Mitra"/>
                <w:sz w:val="24"/>
                <w:szCs w:val="24"/>
              </w:rPr>
              <w:t>5</w:t>
            </w:r>
          </w:p>
        </w:tc>
      </w:tr>
      <w:tr w:rsidR="00246E17" w:rsidRPr="00954F6F" w:rsidTr="00C37726">
        <w:trPr>
          <w:cantSplit/>
          <w:jc w:val="center"/>
        </w:trPr>
        <w:tc>
          <w:tcPr>
            <w:tcW w:w="2174" w:type="pct"/>
            <w:vMerge/>
            <w:shd w:val="clear" w:color="auto" w:fill="auto"/>
            <w:vAlign w:val="center"/>
          </w:tcPr>
          <w:p w:rsidR="00246E17" w:rsidRPr="00954F6F" w:rsidRDefault="00246E17" w:rsidP="00246E17">
            <w:pPr>
              <w:jc w:val="both"/>
              <w:rPr>
                <w:rFonts w:asciiTheme="majorBidi" w:hAnsiTheme="majorBidi" w:cs="B Mitra"/>
              </w:rPr>
            </w:pPr>
          </w:p>
        </w:tc>
        <w:tc>
          <w:tcPr>
            <w:tcW w:w="1547" w:type="pct"/>
            <w:shd w:val="clear" w:color="auto" w:fill="F3F3F3"/>
            <w:vAlign w:val="center"/>
          </w:tcPr>
          <w:p w:rsidR="00246E17" w:rsidRPr="00954F6F" w:rsidRDefault="00246E17" w:rsidP="00246E17">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79" w:type="pct"/>
            <w:shd w:val="clear" w:color="auto" w:fill="F2F2F2" w:themeFill="background1" w:themeFillShade="F2"/>
            <w:vAlign w:val="center"/>
          </w:tcPr>
          <w:p w:rsidR="00246E17" w:rsidRPr="00954F6F" w:rsidRDefault="00246E17" w:rsidP="00246E17">
            <w:pPr>
              <w:jc w:val="center"/>
              <w:rPr>
                <w:rFonts w:asciiTheme="majorBidi" w:hAnsiTheme="majorBidi" w:cs="B Mitra"/>
                <w:sz w:val="24"/>
                <w:szCs w:val="24"/>
              </w:rPr>
            </w:pPr>
            <w:r w:rsidRPr="00954F6F">
              <w:rPr>
                <w:rFonts w:asciiTheme="majorBidi" w:hAnsiTheme="majorBidi" w:cs="B Mitra"/>
                <w:sz w:val="24"/>
                <w:szCs w:val="24"/>
              </w:rPr>
              <w:t>5.1.3</w:t>
            </w:r>
          </w:p>
        </w:tc>
      </w:tr>
      <w:tr w:rsidR="00246E17" w:rsidRPr="00954F6F" w:rsidTr="00C37726">
        <w:trPr>
          <w:cantSplit/>
          <w:trHeight w:val="269"/>
          <w:jc w:val="center"/>
        </w:trPr>
        <w:tc>
          <w:tcPr>
            <w:tcW w:w="2174" w:type="pct"/>
            <w:vMerge/>
            <w:tcBorders>
              <w:bottom w:val="single" w:sz="4" w:space="0" w:color="auto"/>
            </w:tcBorders>
            <w:shd w:val="clear" w:color="auto" w:fill="auto"/>
            <w:vAlign w:val="center"/>
          </w:tcPr>
          <w:p w:rsidR="00246E17" w:rsidRPr="00954F6F" w:rsidRDefault="00246E17" w:rsidP="00246E17">
            <w:pPr>
              <w:jc w:val="both"/>
              <w:rPr>
                <w:rFonts w:asciiTheme="majorBidi" w:hAnsiTheme="majorBidi" w:cs="B Mitra"/>
              </w:rPr>
            </w:pPr>
          </w:p>
        </w:tc>
        <w:tc>
          <w:tcPr>
            <w:tcW w:w="1547" w:type="pct"/>
            <w:shd w:val="clear" w:color="auto" w:fill="F3F3F3"/>
            <w:vAlign w:val="center"/>
          </w:tcPr>
          <w:p w:rsidR="00246E17" w:rsidRPr="00954F6F" w:rsidRDefault="00246E17" w:rsidP="00246E17">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79" w:type="pct"/>
            <w:tcBorders>
              <w:bottom w:val="single" w:sz="4" w:space="0" w:color="auto"/>
            </w:tcBorders>
            <w:shd w:val="clear" w:color="auto" w:fill="F2F2F2" w:themeFill="background1" w:themeFillShade="F2"/>
            <w:vAlign w:val="center"/>
          </w:tcPr>
          <w:p w:rsidR="00246E17" w:rsidRPr="00954F6F" w:rsidRDefault="007A2F9E" w:rsidP="00246E17">
            <w:pPr>
              <w:jc w:val="center"/>
              <w:rPr>
                <w:rFonts w:asciiTheme="majorBidi" w:hAnsiTheme="majorBidi" w:cs="B Mitra"/>
                <w:sz w:val="24"/>
                <w:szCs w:val="24"/>
              </w:rPr>
            </w:pPr>
            <w:r>
              <w:rPr>
                <w:rFonts w:asciiTheme="majorBidi" w:hAnsiTheme="majorBidi" w:cs="B Mitra"/>
                <w:sz w:val="24"/>
                <w:szCs w:val="24"/>
              </w:rPr>
              <w:t>48</w:t>
            </w:r>
          </w:p>
        </w:tc>
      </w:tr>
      <w:tr w:rsidR="009B7072" w:rsidRPr="00954F6F" w:rsidTr="0083477C">
        <w:trPr>
          <w:jc w:val="center"/>
        </w:trPr>
        <w:tc>
          <w:tcPr>
            <w:tcW w:w="2174" w:type="pct"/>
            <w:shd w:val="clear" w:color="auto" w:fill="auto"/>
            <w:vAlign w:val="center"/>
          </w:tcPr>
          <w:p w:rsidR="009B7072" w:rsidRPr="00184A5F" w:rsidRDefault="009B7072" w:rsidP="0020252B">
            <w:pPr>
              <w:ind w:left="2559" w:hanging="2559"/>
              <w:jc w:val="both"/>
              <w:rPr>
                <w:rFonts w:asciiTheme="majorBidi" w:hAnsiTheme="majorBidi" w:cs="B Mitra"/>
                <w:color w:val="1D1B11"/>
                <w:sz w:val="24"/>
                <w:szCs w:val="24"/>
              </w:rPr>
            </w:pPr>
            <w:r w:rsidRPr="00184A5F">
              <w:rPr>
                <w:rFonts w:asciiTheme="majorBidi" w:hAnsiTheme="majorBidi" w:cs="B Mitra"/>
                <w:color w:val="1D1B11"/>
                <w:sz w:val="24"/>
                <w:szCs w:val="24"/>
              </w:rPr>
              <w:t>Facility</w:t>
            </w:r>
          </w:p>
        </w:tc>
        <w:tc>
          <w:tcPr>
            <w:tcW w:w="2826" w:type="pct"/>
            <w:gridSpan w:val="2"/>
            <w:shd w:val="clear" w:color="auto" w:fill="auto"/>
            <w:vAlign w:val="center"/>
          </w:tcPr>
          <w:p w:rsidR="009B7072" w:rsidRPr="00184A5F" w:rsidRDefault="00184A5F" w:rsidP="0020252B">
            <w:pPr>
              <w:jc w:val="both"/>
              <w:rPr>
                <w:rFonts w:asciiTheme="majorBidi" w:hAnsiTheme="majorBidi" w:cs="B Mitra"/>
                <w:sz w:val="24"/>
                <w:szCs w:val="24"/>
              </w:rPr>
            </w:pPr>
            <w:r w:rsidRPr="00184A5F">
              <w:rPr>
                <w:rFonts w:asciiTheme="majorBidi" w:hAnsiTheme="majorBidi" w:cs="B Mitra"/>
                <w:sz w:val="24"/>
                <w:szCs w:val="24"/>
              </w:rPr>
              <w:t>BUSHEHR-2 NPP UNIT 2</w:t>
            </w:r>
          </w:p>
        </w:tc>
      </w:tr>
      <w:tr w:rsidR="009B7072" w:rsidRPr="00954F6F" w:rsidTr="0083477C">
        <w:trPr>
          <w:jc w:val="center"/>
        </w:trPr>
        <w:tc>
          <w:tcPr>
            <w:tcW w:w="2174" w:type="pct"/>
            <w:shd w:val="clear" w:color="auto" w:fill="auto"/>
            <w:vAlign w:val="center"/>
          </w:tcPr>
          <w:p w:rsidR="009B7072" w:rsidRPr="00184A5F" w:rsidRDefault="009B7072" w:rsidP="0020252B">
            <w:pPr>
              <w:ind w:left="2559" w:hanging="2559"/>
              <w:jc w:val="both"/>
              <w:rPr>
                <w:rFonts w:asciiTheme="majorBidi" w:hAnsiTheme="majorBidi" w:cs="B Mitra"/>
                <w:color w:val="1D1B11"/>
                <w:sz w:val="24"/>
                <w:szCs w:val="24"/>
              </w:rPr>
            </w:pPr>
            <w:r w:rsidRPr="00184A5F">
              <w:rPr>
                <w:rFonts w:asciiTheme="majorBidi" w:hAnsiTheme="majorBidi" w:cs="B Mitra"/>
                <w:color w:val="1D1B11"/>
                <w:sz w:val="24"/>
                <w:szCs w:val="24"/>
              </w:rPr>
              <w:t>Issue Title</w:t>
            </w:r>
          </w:p>
        </w:tc>
        <w:tc>
          <w:tcPr>
            <w:tcW w:w="2826" w:type="pct"/>
            <w:gridSpan w:val="2"/>
            <w:shd w:val="clear" w:color="auto" w:fill="auto"/>
            <w:vAlign w:val="center"/>
          </w:tcPr>
          <w:p w:rsidR="009B7072" w:rsidRPr="00184A5F" w:rsidRDefault="009B7072" w:rsidP="0020252B">
            <w:pPr>
              <w:jc w:val="both"/>
              <w:rPr>
                <w:rFonts w:asciiTheme="majorBidi" w:hAnsiTheme="majorBidi" w:cs="B Mitra"/>
                <w:sz w:val="24"/>
                <w:szCs w:val="24"/>
              </w:rPr>
            </w:pPr>
            <w:r w:rsidRPr="00184A5F">
              <w:rPr>
                <w:rFonts w:asciiTheme="majorBidi" w:hAnsiTheme="majorBidi" w:cs="B Mitra"/>
                <w:sz w:val="24"/>
                <w:szCs w:val="24"/>
              </w:rPr>
              <w:t>Surrounding concrete structures</w:t>
            </w:r>
          </w:p>
        </w:tc>
      </w:tr>
      <w:tr w:rsidR="00184A5F" w:rsidRPr="00954F6F" w:rsidTr="0083477C">
        <w:trPr>
          <w:jc w:val="center"/>
        </w:trPr>
        <w:tc>
          <w:tcPr>
            <w:tcW w:w="5000" w:type="pct"/>
            <w:gridSpan w:val="3"/>
            <w:shd w:val="clear" w:color="auto" w:fill="F2F2F2" w:themeFill="background1" w:themeFillShade="F2"/>
            <w:vAlign w:val="center"/>
          </w:tcPr>
          <w:p w:rsidR="00184A5F" w:rsidRPr="00954F6F" w:rsidRDefault="0083477C" w:rsidP="00184A5F">
            <w:pPr>
              <w:jc w:val="both"/>
              <w:rPr>
                <w:rFonts w:asciiTheme="majorBidi" w:hAnsiTheme="majorBidi" w:cs="B Mitra"/>
                <w:b/>
                <w:bCs/>
                <w:color w:val="1D1B11"/>
                <w:sz w:val="24"/>
                <w:szCs w:val="24"/>
                <w:u w:val="single"/>
              </w:rPr>
            </w:pPr>
            <w:r>
              <w:rPr>
                <w:rFonts w:asciiTheme="majorBidi" w:hAnsiTheme="majorBidi" w:cs="B Mitra"/>
                <w:b/>
                <w:bCs/>
                <w:color w:val="1D1B11"/>
                <w:sz w:val="24"/>
                <w:szCs w:val="24"/>
                <w:u w:val="single"/>
              </w:rPr>
              <w:t>2</w:t>
            </w:r>
            <w:r w:rsidR="00184A5F" w:rsidRPr="00954F6F">
              <w:rPr>
                <w:rFonts w:asciiTheme="majorBidi" w:hAnsiTheme="majorBidi" w:cs="B Mitra"/>
                <w:b/>
                <w:bCs/>
                <w:color w:val="1D1B11"/>
                <w:sz w:val="24"/>
                <w:szCs w:val="24"/>
                <w:u w:val="single"/>
              </w:rPr>
              <w:t>. ISSUE IDENTIFICATION</w:t>
            </w:r>
          </w:p>
        </w:tc>
      </w:tr>
      <w:tr w:rsidR="00184A5F" w:rsidRPr="00954F6F" w:rsidTr="0083477C">
        <w:trPr>
          <w:jc w:val="center"/>
        </w:trPr>
        <w:tc>
          <w:tcPr>
            <w:tcW w:w="5000" w:type="pct"/>
            <w:gridSpan w:val="3"/>
            <w:shd w:val="clear" w:color="auto" w:fill="F2F2F2" w:themeFill="background1" w:themeFillShade="F2"/>
            <w:vAlign w:val="center"/>
          </w:tcPr>
          <w:p w:rsidR="00184A5F" w:rsidRPr="00954F6F" w:rsidRDefault="00184A5F" w:rsidP="00184A5F">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184A5F" w:rsidRPr="00954F6F" w:rsidTr="0083477C">
        <w:trPr>
          <w:trHeight w:val="1857"/>
          <w:jc w:val="center"/>
        </w:trPr>
        <w:tc>
          <w:tcPr>
            <w:tcW w:w="5000" w:type="pct"/>
            <w:gridSpan w:val="3"/>
            <w:shd w:val="clear" w:color="auto" w:fill="auto"/>
          </w:tcPr>
          <w:p w:rsidR="00184A5F" w:rsidRPr="00184A5F" w:rsidRDefault="00184A5F" w:rsidP="00184A5F">
            <w:pPr>
              <w:spacing w:before="120" w:after="120" w:line="276" w:lineRule="auto"/>
              <w:jc w:val="both"/>
              <w:rPr>
                <w:rFonts w:asciiTheme="majorBidi" w:hAnsiTheme="majorBidi" w:cs="B Mitra"/>
                <w:sz w:val="24"/>
                <w:szCs w:val="24"/>
                <w:rtl/>
              </w:rPr>
            </w:pPr>
            <w:r w:rsidRPr="00184A5F">
              <w:rPr>
                <w:rFonts w:asciiTheme="majorBidi" w:hAnsiTheme="majorBidi" w:cs="B Mitra"/>
                <w:sz w:val="24"/>
                <w:szCs w:val="24"/>
              </w:rPr>
              <w:t>According to Part 5.1.3 of RG 1.70</w:t>
            </w:r>
            <w:r w:rsidRPr="00184A5F">
              <w:rPr>
                <w:rFonts w:asciiTheme="majorBidi" w:hAnsiTheme="majorBidi" w:cs="B Mitra"/>
                <w:sz w:val="24"/>
                <w:szCs w:val="24"/>
                <w:lang w:bidi="fa-IR"/>
              </w:rPr>
              <w:t xml:space="preserve">, in this section </w:t>
            </w:r>
            <w:r w:rsidR="003A787A">
              <w:rPr>
                <w:rFonts w:asciiTheme="majorBidi" w:hAnsiTheme="majorBidi" w:cs="B Mitra"/>
                <w:sz w:val="24"/>
                <w:szCs w:val="24"/>
              </w:rPr>
              <w:t>it shall be</w:t>
            </w:r>
            <w:r w:rsidRPr="00184A5F">
              <w:rPr>
                <w:rFonts w:asciiTheme="majorBidi" w:hAnsiTheme="majorBidi" w:cs="B Mitra"/>
                <w:sz w:val="24"/>
                <w:szCs w:val="24"/>
              </w:rPr>
              <w:t xml:space="preserve"> provide</w:t>
            </w:r>
            <w:r w:rsidR="003A787A">
              <w:rPr>
                <w:rFonts w:asciiTheme="majorBidi" w:hAnsiTheme="majorBidi" w:cs="B Mitra"/>
                <w:sz w:val="24"/>
                <w:szCs w:val="24"/>
              </w:rPr>
              <w:t>d</w:t>
            </w:r>
            <w:r w:rsidRPr="00184A5F">
              <w:rPr>
                <w:rFonts w:asciiTheme="majorBidi" w:hAnsiTheme="majorBidi" w:cs="B Mitra"/>
                <w:sz w:val="24"/>
                <w:szCs w:val="24"/>
              </w:rPr>
              <w:t xml:space="preserve"> an elevation drawing showing principal dimensions of the RCS in relation to the supporting or "surrounding concrete structures" from which a measure of the protection afforded by the arrangement and the safety considerations incorporated in the layout can be gained.</w:t>
            </w:r>
          </w:p>
        </w:tc>
      </w:tr>
      <w:tr w:rsidR="00184A5F" w:rsidRPr="00954F6F" w:rsidTr="0083477C">
        <w:trPr>
          <w:trHeight w:val="467"/>
          <w:jc w:val="center"/>
        </w:trPr>
        <w:tc>
          <w:tcPr>
            <w:tcW w:w="5000" w:type="pct"/>
            <w:gridSpan w:val="3"/>
            <w:tcBorders>
              <w:bottom w:val="single" w:sz="4" w:space="0" w:color="auto"/>
            </w:tcBorders>
            <w:shd w:val="clear" w:color="auto" w:fill="F2F2F2" w:themeFill="background1" w:themeFillShade="F2"/>
          </w:tcPr>
          <w:p w:rsidR="00184A5F" w:rsidRPr="00184A5F" w:rsidRDefault="00184A5F" w:rsidP="00184A5F">
            <w:pPr>
              <w:jc w:val="both"/>
              <w:rPr>
                <w:rFonts w:asciiTheme="majorBidi" w:hAnsiTheme="majorBidi" w:cs="B Mitra"/>
                <w:i/>
                <w:iCs/>
                <w:color w:val="1D1B11"/>
                <w:sz w:val="24"/>
                <w:szCs w:val="24"/>
                <w:u w:val="single"/>
              </w:rPr>
            </w:pPr>
            <w:r w:rsidRPr="00184A5F">
              <w:rPr>
                <w:rFonts w:asciiTheme="majorBidi" w:hAnsiTheme="majorBidi" w:cs="B Mitra"/>
                <w:i/>
                <w:iCs/>
                <w:color w:val="1D1B11"/>
                <w:sz w:val="24"/>
                <w:szCs w:val="24"/>
                <w:u w:val="single"/>
              </w:rPr>
              <w:t>2.2. Comments</w:t>
            </w:r>
          </w:p>
        </w:tc>
      </w:tr>
      <w:tr w:rsidR="00184A5F" w:rsidRPr="00954F6F" w:rsidTr="0083477C">
        <w:trPr>
          <w:trHeight w:val="1227"/>
          <w:jc w:val="center"/>
        </w:trPr>
        <w:tc>
          <w:tcPr>
            <w:tcW w:w="5000" w:type="pct"/>
            <w:gridSpan w:val="3"/>
            <w:shd w:val="clear" w:color="auto" w:fill="auto"/>
            <w:vAlign w:val="center"/>
          </w:tcPr>
          <w:p w:rsidR="00184A5F" w:rsidRPr="00184A5F" w:rsidRDefault="00D05924" w:rsidP="00184A5F">
            <w:pPr>
              <w:spacing w:before="120" w:after="120" w:line="276" w:lineRule="auto"/>
              <w:jc w:val="both"/>
              <w:rPr>
                <w:rFonts w:asciiTheme="majorBidi" w:hAnsiTheme="majorBidi" w:cs="B Mitra"/>
                <w:sz w:val="24"/>
                <w:szCs w:val="24"/>
              </w:rPr>
            </w:pPr>
            <w:r>
              <w:rPr>
                <w:rFonts w:asciiTheme="majorBidi" w:hAnsiTheme="majorBidi" w:cs="B Mitra"/>
                <w:sz w:val="24"/>
                <w:szCs w:val="24"/>
              </w:rPr>
              <w:t xml:space="preserve">C1. </w:t>
            </w:r>
            <w:r w:rsidR="007A2F9E">
              <w:rPr>
                <w:rFonts w:asciiTheme="majorBidi" w:hAnsiTheme="majorBidi" w:cs="B Mitra"/>
                <w:sz w:val="24"/>
                <w:szCs w:val="24"/>
              </w:rPr>
              <w:t>S</w:t>
            </w:r>
            <w:r w:rsidR="00184A5F" w:rsidRPr="00184A5F">
              <w:rPr>
                <w:rFonts w:asciiTheme="majorBidi" w:hAnsiTheme="majorBidi" w:cs="B Mitra"/>
                <w:sz w:val="24"/>
                <w:szCs w:val="24"/>
              </w:rPr>
              <w:t xml:space="preserve">urrounding concrete structures </w:t>
            </w:r>
            <w:r w:rsidR="007A2F9E">
              <w:rPr>
                <w:rFonts w:asciiTheme="majorBidi" w:hAnsiTheme="majorBidi" w:cs="B Mitra"/>
                <w:sz w:val="24"/>
                <w:szCs w:val="24"/>
              </w:rPr>
              <w:t xml:space="preserve">shall be </w:t>
            </w:r>
            <w:r w:rsidR="00184A5F" w:rsidRPr="00184A5F">
              <w:rPr>
                <w:rFonts w:asciiTheme="majorBidi" w:hAnsiTheme="majorBidi" w:cs="B Mitra"/>
                <w:sz w:val="24"/>
                <w:szCs w:val="24"/>
              </w:rPr>
              <w:t>shown</w:t>
            </w:r>
            <w:r w:rsidR="007A2F9E" w:rsidRPr="00184A5F">
              <w:rPr>
                <w:rFonts w:asciiTheme="majorBidi" w:hAnsiTheme="majorBidi" w:cs="B Mitra"/>
                <w:sz w:val="24"/>
                <w:szCs w:val="24"/>
              </w:rPr>
              <w:t xml:space="preserve"> </w:t>
            </w:r>
            <w:r w:rsidR="007A2F9E">
              <w:rPr>
                <w:rFonts w:asciiTheme="majorBidi" w:hAnsiTheme="majorBidi" w:cs="B Mitra"/>
                <w:sz w:val="24"/>
                <w:szCs w:val="24"/>
              </w:rPr>
              <w:t>i</w:t>
            </w:r>
            <w:r w:rsidR="007A2F9E" w:rsidRPr="00184A5F">
              <w:rPr>
                <w:rFonts w:asciiTheme="majorBidi" w:hAnsiTheme="majorBidi" w:cs="B Mitra"/>
                <w:sz w:val="24"/>
                <w:szCs w:val="24"/>
              </w:rPr>
              <w:t>n figure 5.1.3-1</w:t>
            </w:r>
            <w:r w:rsidR="007A2F9E">
              <w:rPr>
                <w:rFonts w:asciiTheme="majorBidi" w:hAnsiTheme="majorBidi" w:cs="B Mitra"/>
                <w:sz w:val="24"/>
                <w:szCs w:val="24"/>
              </w:rPr>
              <w:t>.</w:t>
            </w:r>
          </w:p>
        </w:tc>
      </w:tr>
      <w:tr w:rsidR="00184A5F" w:rsidRPr="00954F6F" w:rsidTr="0083477C">
        <w:trPr>
          <w:trHeight w:val="413"/>
          <w:jc w:val="center"/>
        </w:trPr>
        <w:tc>
          <w:tcPr>
            <w:tcW w:w="5000" w:type="pct"/>
            <w:gridSpan w:val="3"/>
            <w:shd w:val="clear" w:color="auto" w:fill="F2F2F2" w:themeFill="background1" w:themeFillShade="F2"/>
          </w:tcPr>
          <w:p w:rsidR="00184A5F" w:rsidRPr="00184A5F" w:rsidRDefault="00184A5F" w:rsidP="00184A5F">
            <w:pPr>
              <w:jc w:val="both"/>
              <w:rPr>
                <w:rFonts w:asciiTheme="majorBidi" w:hAnsiTheme="majorBidi" w:cs="B Mitra"/>
                <w:i/>
                <w:iCs/>
                <w:color w:val="1D1B11"/>
                <w:sz w:val="24"/>
                <w:szCs w:val="24"/>
                <w:u w:val="single"/>
              </w:rPr>
            </w:pPr>
            <w:r w:rsidRPr="00184A5F">
              <w:rPr>
                <w:rFonts w:asciiTheme="majorBidi" w:hAnsiTheme="majorBidi" w:cs="B Mitra"/>
                <w:i/>
                <w:iCs/>
                <w:color w:val="1D1B11"/>
                <w:sz w:val="24"/>
                <w:szCs w:val="24"/>
                <w:u w:val="single"/>
              </w:rPr>
              <w:t>2.3. Recommendation</w:t>
            </w:r>
          </w:p>
        </w:tc>
      </w:tr>
      <w:tr w:rsidR="00184A5F" w:rsidRPr="00954F6F" w:rsidTr="0083477C">
        <w:trPr>
          <w:trHeight w:val="1025"/>
          <w:jc w:val="center"/>
        </w:trPr>
        <w:tc>
          <w:tcPr>
            <w:tcW w:w="5000" w:type="pct"/>
            <w:gridSpan w:val="3"/>
            <w:shd w:val="clear" w:color="auto" w:fill="auto"/>
          </w:tcPr>
          <w:p w:rsidR="00184A5F" w:rsidRPr="00954F6F" w:rsidRDefault="00184A5F" w:rsidP="00184A5F">
            <w:pPr>
              <w:autoSpaceDE w:val="0"/>
              <w:autoSpaceDN w:val="0"/>
              <w:adjustRightInd w:val="0"/>
              <w:rPr>
                <w:rFonts w:asciiTheme="majorBidi" w:hAnsiTheme="majorBidi" w:cs="B Mitra"/>
                <w:i/>
                <w:iCs/>
              </w:rPr>
            </w:pPr>
          </w:p>
        </w:tc>
      </w:tr>
      <w:tr w:rsidR="00184A5F" w:rsidRPr="00954F6F" w:rsidTr="0083477C">
        <w:trPr>
          <w:trHeight w:val="400"/>
          <w:jc w:val="center"/>
        </w:trPr>
        <w:tc>
          <w:tcPr>
            <w:tcW w:w="5000" w:type="pct"/>
            <w:gridSpan w:val="3"/>
            <w:shd w:val="clear" w:color="auto" w:fill="F2F2F2" w:themeFill="background1" w:themeFillShade="F2"/>
          </w:tcPr>
          <w:p w:rsidR="00184A5F" w:rsidRPr="00184A5F" w:rsidRDefault="00184A5F" w:rsidP="00184A5F">
            <w:pPr>
              <w:jc w:val="both"/>
              <w:rPr>
                <w:rFonts w:asciiTheme="majorBidi" w:hAnsiTheme="majorBidi" w:cs="B Mitra"/>
                <w:i/>
                <w:iCs/>
                <w:color w:val="1D1B11"/>
                <w:sz w:val="24"/>
                <w:szCs w:val="24"/>
                <w:u w:val="single"/>
              </w:rPr>
            </w:pPr>
            <w:r w:rsidRPr="00184A5F">
              <w:rPr>
                <w:rFonts w:asciiTheme="majorBidi" w:hAnsiTheme="majorBidi" w:cs="B Mitra"/>
                <w:i/>
                <w:iCs/>
                <w:color w:val="1D1B11"/>
                <w:sz w:val="24"/>
                <w:szCs w:val="24"/>
                <w:u w:val="single"/>
              </w:rPr>
              <w:t>2.4. References</w:t>
            </w:r>
          </w:p>
        </w:tc>
      </w:tr>
      <w:tr w:rsidR="00184A5F" w:rsidRPr="00954F6F" w:rsidTr="0083477C">
        <w:trPr>
          <w:trHeight w:val="742"/>
          <w:jc w:val="center"/>
        </w:trPr>
        <w:tc>
          <w:tcPr>
            <w:tcW w:w="5000" w:type="pct"/>
            <w:gridSpan w:val="3"/>
            <w:shd w:val="clear" w:color="auto" w:fill="auto"/>
          </w:tcPr>
          <w:p w:rsidR="00184A5F" w:rsidRPr="00184A5F" w:rsidRDefault="00184A5F" w:rsidP="00184A5F">
            <w:pPr>
              <w:spacing w:before="120" w:after="120" w:line="276" w:lineRule="auto"/>
              <w:jc w:val="both"/>
              <w:rPr>
                <w:rFonts w:asciiTheme="majorBidi" w:hAnsiTheme="majorBidi" w:cs="B Mitra"/>
                <w:sz w:val="24"/>
                <w:szCs w:val="24"/>
              </w:rPr>
            </w:pPr>
            <w:r w:rsidRPr="00184A5F">
              <w:rPr>
                <w:rFonts w:asciiTheme="majorBidi" w:hAnsiTheme="majorBidi" w:cs="B Mitra"/>
                <w:sz w:val="24"/>
                <w:szCs w:val="24"/>
              </w:rPr>
              <w:t>RG 1.70</w:t>
            </w:r>
          </w:p>
        </w:tc>
      </w:tr>
    </w:tbl>
    <w:p w:rsidR="009B7072" w:rsidRPr="00954F6F" w:rsidRDefault="009B7072" w:rsidP="0020252B">
      <w:pPr>
        <w:bidi/>
        <w:jc w:val="both"/>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BB2651" w:rsidRPr="00954F6F" w:rsidRDefault="00BB2651" w:rsidP="0020252B">
      <w:pPr>
        <w:rPr>
          <w:rFonts w:asciiTheme="majorBidi" w:hAnsiTheme="majorBidi" w:cs="B Mitra"/>
          <w:b/>
          <w:bCs/>
          <w:i/>
          <w:iCs/>
          <w:rtl/>
          <w:lang w:bidi="fa-IR"/>
        </w:rPr>
      </w:pPr>
    </w:p>
    <w:p w:rsidR="00CD4DA9" w:rsidRPr="00954F6F" w:rsidRDefault="00CD4DA9" w:rsidP="0020252B">
      <w:pPr>
        <w:rPr>
          <w:rFonts w:asciiTheme="majorBidi" w:hAnsiTheme="majorBidi" w:cs="B Mitr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1"/>
        <w:gridCol w:w="2769"/>
        <w:gridCol w:w="2128"/>
      </w:tblGrid>
      <w:tr w:rsidR="00D20380" w:rsidRPr="00954F6F" w:rsidTr="0083477C">
        <w:trPr>
          <w:jc w:val="center"/>
        </w:trPr>
        <w:tc>
          <w:tcPr>
            <w:tcW w:w="5000" w:type="pct"/>
            <w:gridSpan w:val="3"/>
            <w:shd w:val="clear" w:color="auto" w:fill="A0A0A0"/>
            <w:vAlign w:val="center"/>
          </w:tcPr>
          <w:p w:rsidR="00D20380" w:rsidRPr="00954F6F" w:rsidRDefault="00D20380" w:rsidP="00D20380">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D20380" w:rsidRPr="00954F6F" w:rsidTr="0083477C">
        <w:trPr>
          <w:cantSplit/>
          <w:jc w:val="center"/>
        </w:trPr>
        <w:tc>
          <w:tcPr>
            <w:tcW w:w="2411" w:type="pct"/>
            <w:vMerge w:val="restart"/>
            <w:shd w:val="clear" w:color="auto" w:fill="F3F3F3"/>
            <w:vAlign w:val="center"/>
          </w:tcPr>
          <w:p w:rsidR="00D20380" w:rsidRPr="00954F6F" w:rsidRDefault="00D20380" w:rsidP="00D20380">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464" w:type="pct"/>
            <w:shd w:val="clear" w:color="auto" w:fill="F3F3F3"/>
            <w:vAlign w:val="center"/>
          </w:tcPr>
          <w:p w:rsidR="00D20380" w:rsidRPr="00954F6F" w:rsidRDefault="00D20380" w:rsidP="00D20380">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125" w:type="pct"/>
            <w:shd w:val="clear" w:color="auto" w:fill="F2F2F2" w:themeFill="background1" w:themeFillShade="F2"/>
            <w:vAlign w:val="center"/>
          </w:tcPr>
          <w:p w:rsidR="00D20380" w:rsidRPr="00954F6F" w:rsidRDefault="00D20380" w:rsidP="00D20380">
            <w:pPr>
              <w:jc w:val="center"/>
              <w:rPr>
                <w:rFonts w:asciiTheme="majorBidi" w:hAnsiTheme="majorBidi" w:cs="B Mitra"/>
                <w:sz w:val="24"/>
                <w:szCs w:val="24"/>
              </w:rPr>
            </w:pPr>
            <w:r>
              <w:rPr>
                <w:rFonts w:asciiTheme="majorBidi" w:hAnsiTheme="majorBidi" w:cs="B Mitra"/>
                <w:sz w:val="24"/>
                <w:szCs w:val="24"/>
              </w:rPr>
              <w:t>6</w:t>
            </w:r>
          </w:p>
        </w:tc>
      </w:tr>
      <w:tr w:rsidR="00D20380" w:rsidRPr="00954F6F" w:rsidTr="0083477C">
        <w:trPr>
          <w:cantSplit/>
          <w:jc w:val="center"/>
        </w:trPr>
        <w:tc>
          <w:tcPr>
            <w:tcW w:w="2411" w:type="pct"/>
            <w:vMerge/>
            <w:shd w:val="clear" w:color="auto" w:fill="auto"/>
            <w:vAlign w:val="center"/>
          </w:tcPr>
          <w:p w:rsidR="00D20380" w:rsidRPr="00954F6F" w:rsidRDefault="00D20380" w:rsidP="00D20380">
            <w:pPr>
              <w:jc w:val="both"/>
              <w:rPr>
                <w:rFonts w:asciiTheme="majorBidi" w:hAnsiTheme="majorBidi" w:cs="B Mitra"/>
              </w:rPr>
            </w:pPr>
          </w:p>
        </w:tc>
        <w:tc>
          <w:tcPr>
            <w:tcW w:w="1464" w:type="pct"/>
            <w:shd w:val="clear" w:color="auto" w:fill="F3F3F3"/>
            <w:vAlign w:val="center"/>
          </w:tcPr>
          <w:p w:rsidR="00D20380" w:rsidRPr="00954F6F" w:rsidRDefault="00D20380" w:rsidP="00D20380">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125" w:type="pct"/>
            <w:shd w:val="clear" w:color="auto" w:fill="F2F2F2" w:themeFill="background1" w:themeFillShade="F2"/>
            <w:vAlign w:val="center"/>
          </w:tcPr>
          <w:p w:rsidR="00D20380" w:rsidRPr="00954F6F" w:rsidRDefault="00D20380" w:rsidP="00D20380">
            <w:pPr>
              <w:jc w:val="center"/>
              <w:rPr>
                <w:rFonts w:asciiTheme="majorBidi" w:hAnsiTheme="majorBidi" w:cs="B Mitra"/>
                <w:sz w:val="24"/>
                <w:szCs w:val="24"/>
              </w:rPr>
            </w:pPr>
            <w:r w:rsidRPr="00954F6F">
              <w:rPr>
                <w:rFonts w:asciiTheme="majorBidi" w:hAnsiTheme="majorBidi" w:cs="B Mitra"/>
                <w:sz w:val="24"/>
                <w:szCs w:val="24"/>
              </w:rPr>
              <w:t>5.2.2.2</w:t>
            </w:r>
          </w:p>
        </w:tc>
      </w:tr>
      <w:tr w:rsidR="00D20380" w:rsidRPr="00954F6F" w:rsidTr="0083477C">
        <w:trPr>
          <w:cantSplit/>
          <w:trHeight w:val="269"/>
          <w:jc w:val="center"/>
        </w:trPr>
        <w:tc>
          <w:tcPr>
            <w:tcW w:w="2411" w:type="pct"/>
            <w:vMerge/>
            <w:tcBorders>
              <w:bottom w:val="single" w:sz="4" w:space="0" w:color="auto"/>
            </w:tcBorders>
            <w:shd w:val="clear" w:color="auto" w:fill="auto"/>
            <w:vAlign w:val="center"/>
          </w:tcPr>
          <w:p w:rsidR="00D20380" w:rsidRPr="00954F6F" w:rsidRDefault="00D20380" w:rsidP="00D20380">
            <w:pPr>
              <w:jc w:val="both"/>
              <w:rPr>
                <w:rFonts w:asciiTheme="majorBidi" w:hAnsiTheme="majorBidi" w:cs="B Mitra"/>
              </w:rPr>
            </w:pPr>
          </w:p>
        </w:tc>
        <w:tc>
          <w:tcPr>
            <w:tcW w:w="1464" w:type="pct"/>
            <w:shd w:val="clear" w:color="auto" w:fill="F3F3F3"/>
            <w:vAlign w:val="center"/>
          </w:tcPr>
          <w:p w:rsidR="00D20380" w:rsidRPr="00954F6F" w:rsidRDefault="00D20380" w:rsidP="00D20380">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125" w:type="pct"/>
            <w:tcBorders>
              <w:bottom w:val="single" w:sz="4" w:space="0" w:color="auto"/>
            </w:tcBorders>
            <w:shd w:val="clear" w:color="auto" w:fill="F2F2F2" w:themeFill="background1" w:themeFillShade="F2"/>
            <w:vAlign w:val="center"/>
          </w:tcPr>
          <w:p w:rsidR="00D20380" w:rsidRPr="00954F6F" w:rsidRDefault="00D05924" w:rsidP="00D20380">
            <w:pPr>
              <w:jc w:val="center"/>
              <w:rPr>
                <w:rFonts w:asciiTheme="majorBidi" w:hAnsiTheme="majorBidi" w:cs="B Mitra"/>
                <w:sz w:val="24"/>
                <w:szCs w:val="24"/>
              </w:rPr>
            </w:pPr>
            <w:r>
              <w:rPr>
                <w:rFonts w:asciiTheme="majorBidi" w:hAnsiTheme="majorBidi" w:cs="B Mitra"/>
                <w:sz w:val="24"/>
                <w:szCs w:val="24"/>
              </w:rPr>
              <w:t>58</w:t>
            </w:r>
          </w:p>
        </w:tc>
      </w:tr>
      <w:tr w:rsidR="009B7072" w:rsidRPr="00954F6F" w:rsidTr="0083477C">
        <w:trPr>
          <w:jc w:val="center"/>
        </w:trPr>
        <w:tc>
          <w:tcPr>
            <w:tcW w:w="2411" w:type="pct"/>
            <w:shd w:val="clear" w:color="auto" w:fill="auto"/>
            <w:vAlign w:val="center"/>
          </w:tcPr>
          <w:p w:rsidR="009B7072" w:rsidRPr="00D20380" w:rsidRDefault="009B7072" w:rsidP="0020252B">
            <w:pPr>
              <w:ind w:left="2559" w:hanging="2559"/>
              <w:jc w:val="both"/>
              <w:rPr>
                <w:rFonts w:asciiTheme="majorBidi" w:hAnsiTheme="majorBidi" w:cs="B Mitra"/>
                <w:color w:val="1D1B11"/>
                <w:sz w:val="24"/>
                <w:szCs w:val="24"/>
              </w:rPr>
            </w:pPr>
            <w:r w:rsidRPr="00D20380">
              <w:rPr>
                <w:rFonts w:asciiTheme="majorBidi" w:hAnsiTheme="majorBidi" w:cs="B Mitra"/>
                <w:color w:val="1D1B11"/>
                <w:sz w:val="24"/>
                <w:szCs w:val="24"/>
              </w:rPr>
              <w:t>Facility</w:t>
            </w:r>
          </w:p>
        </w:tc>
        <w:tc>
          <w:tcPr>
            <w:tcW w:w="2589" w:type="pct"/>
            <w:gridSpan w:val="2"/>
            <w:shd w:val="clear" w:color="auto" w:fill="auto"/>
            <w:vAlign w:val="center"/>
          </w:tcPr>
          <w:p w:rsidR="009B7072" w:rsidRPr="00954F6F" w:rsidRDefault="00D20380" w:rsidP="0020252B">
            <w:pPr>
              <w:jc w:val="both"/>
              <w:rPr>
                <w:rFonts w:asciiTheme="majorBidi" w:hAnsiTheme="majorBidi" w:cs="B Mitra"/>
                <w:sz w:val="24"/>
                <w:szCs w:val="24"/>
              </w:rPr>
            </w:pPr>
            <w:r w:rsidRPr="00D20380">
              <w:rPr>
                <w:rFonts w:asciiTheme="majorBidi" w:hAnsiTheme="majorBidi" w:cs="B Mitra"/>
                <w:sz w:val="24"/>
                <w:szCs w:val="24"/>
              </w:rPr>
              <w:t>BUSHEHR-2 NPP UNIT 2</w:t>
            </w:r>
          </w:p>
        </w:tc>
      </w:tr>
      <w:tr w:rsidR="009B7072" w:rsidRPr="00954F6F" w:rsidTr="0083477C">
        <w:trPr>
          <w:jc w:val="center"/>
        </w:trPr>
        <w:tc>
          <w:tcPr>
            <w:tcW w:w="2411" w:type="pct"/>
            <w:shd w:val="clear" w:color="auto" w:fill="auto"/>
            <w:vAlign w:val="center"/>
          </w:tcPr>
          <w:p w:rsidR="009B7072" w:rsidRPr="00D20380" w:rsidRDefault="009B7072" w:rsidP="0020252B">
            <w:pPr>
              <w:ind w:left="2559" w:hanging="2559"/>
              <w:jc w:val="both"/>
              <w:rPr>
                <w:rFonts w:asciiTheme="majorBidi" w:hAnsiTheme="majorBidi" w:cs="B Mitra"/>
                <w:color w:val="1D1B11"/>
                <w:sz w:val="24"/>
                <w:szCs w:val="24"/>
              </w:rPr>
            </w:pPr>
            <w:r w:rsidRPr="00D20380">
              <w:rPr>
                <w:rFonts w:asciiTheme="majorBidi" w:hAnsiTheme="majorBidi" w:cs="B Mitra"/>
                <w:color w:val="1D1B11"/>
                <w:sz w:val="24"/>
                <w:szCs w:val="24"/>
              </w:rPr>
              <w:t>Issue Title</w:t>
            </w:r>
          </w:p>
        </w:tc>
        <w:tc>
          <w:tcPr>
            <w:tcW w:w="2589" w:type="pct"/>
            <w:gridSpan w:val="2"/>
            <w:shd w:val="clear" w:color="auto" w:fill="auto"/>
            <w:vAlign w:val="center"/>
          </w:tcPr>
          <w:p w:rsidR="009B7072" w:rsidRPr="00954F6F" w:rsidRDefault="009B7072" w:rsidP="0020252B">
            <w:pPr>
              <w:jc w:val="both"/>
              <w:rPr>
                <w:rFonts w:asciiTheme="majorBidi" w:hAnsiTheme="majorBidi" w:cs="B Mitra"/>
                <w:sz w:val="24"/>
                <w:szCs w:val="24"/>
              </w:rPr>
            </w:pPr>
            <w:r w:rsidRPr="00954F6F">
              <w:rPr>
                <w:rFonts w:asciiTheme="majorBidi" w:hAnsiTheme="majorBidi" w:cs="B Mitra"/>
                <w:sz w:val="24"/>
                <w:szCs w:val="24"/>
              </w:rPr>
              <w:t>Different conditions of actuation of the safety valves</w:t>
            </w:r>
          </w:p>
        </w:tc>
      </w:tr>
      <w:tr w:rsidR="00D20380" w:rsidRPr="00954F6F" w:rsidTr="0083477C">
        <w:trPr>
          <w:jc w:val="center"/>
        </w:trPr>
        <w:tc>
          <w:tcPr>
            <w:tcW w:w="5000" w:type="pct"/>
            <w:gridSpan w:val="3"/>
            <w:shd w:val="clear" w:color="auto" w:fill="F2F2F2" w:themeFill="background1" w:themeFillShade="F2"/>
            <w:vAlign w:val="center"/>
          </w:tcPr>
          <w:p w:rsidR="00D20380" w:rsidRPr="00954F6F" w:rsidRDefault="0083477C" w:rsidP="00D20380">
            <w:pPr>
              <w:jc w:val="both"/>
              <w:rPr>
                <w:rFonts w:asciiTheme="majorBidi" w:hAnsiTheme="majorBidi" w:cs="B Mitra"/>
                <w:b/>
                <w:bCs/>
                <w:color w:val="1D1B11"/>
                <w:sz w:val="24"/>
                <w:szCs w:val="24"/>
                <w:u w:val="single"/>
              </w:rPr>
            </w:pPr>
            <w:r>
              <w:rPr>
                <w:rFonts w:asciiTheme="majorBidi" w:hAnsiTheme="majorBidi" w:cs="B Mitra"/>
                <w:b/>
                <w:bCs/>
                <w:color w:val="1D1B11"/>
                <w:sz w:val="24"/>
                <w:szCs w:val="24"/>
                <w:u w:val="single"/>
              </w:rPr>
              <w:t>2</w:t>
            </w:r>
            <w:r w:rsidR="00D20380" w:rsidRPr="00954F6F">
              <w:rPr>
                <w:rFonts w:asciiTheme="majorBidi" w:hAnsiTheme="majorBidi" w:cs="B Mitra"/>
                <w:b/>
                <w:bCs/>
                <w:color w:val="1D1B11"/>
                <w:sz w:val="24"/>
                <w:szCs w:val="24"/>
                <w:u w:val="single"/>
              </w:rPr>
              <w:t>. ISSUE IDENTIFICATION</w:t>
            </w:r>
          </w:p>
        </w:tc>
      </w:tr>
      <w:tr w:rsidR="00D20380" w:rsidRPr="00954F6F" w:rsidTr="0083477C">
        <w:trPr>
          <w:jc w:val="center"/>
        </w:trPr>
        <w:tc>
          <w:tcPr>
            <w:tcW w:w="5000" w:type="pct"/>
            <w:gridSpan w:val="3"/>
            <w:shd w:val="clear" w:color="auto" w:fill="F2F2F2" w:themeFill="background1" w:themeFillShade="F2"/>
            <w:vAlign w:val="center"/>
          </w:tcPr>
          <w:p w:rsidR="00D20380" w:rsidRPr="00954F6F" w:rsidRDefault="00D20380" w:rsidP="00D20380">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D20380" w:rsidRPr="00954F6F" w:rsidTr="0083477C">
        <w:trPr>
          <w:trHeight w:val="644"/>
          <w:jc w:val="center"/>
        </w:trPr>
        <w:tc>
          <w:tcPr>
            <w:tcW w:w="5000" w:type="pct"/>
            <w:gridSpan w:val="3"/>
            <w:shd w:val="clear" w:color="auto" w:fill="auto"/>
          </w:tcPr>
          <w:p w:rsidR="00D20380" w:rsidRPr="00D20380" w:rsidRDefault="00D20380" w:rsidP="00D20380">
            <w:pPr>
              <w:spacing w:before="120" w:after="120" w:line="276" w:lineRule="auto"/>
              <w:jc w:val="both"/>
              <w:rPr>
                <w:rFonts w:asciiTheme="majorBidi" w:hAnsiTheme="majorBidi" w:cs="B Mitra"/>
                <w:sz w:val="24"/>
                <w:szCs w:val="24"/>
              </w:rPr>
            </w:pPr>
            <w:r w:rsidRPr="00D20380">
              <w:rPr>
                <w:rFonts w:asciiTheme="majorBidi" w:hAnsiTheme="majorBidi" w:cs="B Mitra"/>
                <w:sz w:val="24"/>
                <w:szCs w:val="24"/>
              </w:rPr>
              <w:t xml:space="preserve">According to </w:t>
            </w:r>
            <w:r>
              <w:rPr>
                <w:rFonts w:asciiTheme="majorBidi" w:hAnsiTheme="majorBidi" w:cs="B Mitra"/>
                <w:sz w:val="24"/>
                <w:szCs w:val="24"/>
              </w:rPr>
              <w:t>p</w:t>
            </w:r>
            <w:r w:rsidRPr="00D20380">
              <w:rPr>
                <w:rFonts w:asciiTheme="majorBidi" w:hAnsiTheme="majorBidi" w:cs="B Mitra"/>
                <w:sz w:val="24"/>
                <w:szCs w:val="24"/>
              </w:rPr>
              <w:t xml:space="preserve">art 5.2.2.2 of RG 1.70, </w:t>
            </w:r>
            <w:r w:rsidR="00D05924">
              <w:rPr>
                <w:rFonts w:asciiTheme="majorBidi" w:hAnsiTheme="majorBidi" w:cs="B Mitra"/>
                <w:sz w:val="24"/>
                <w:szCs w:val="24"/>
              </w:rPr>
              <w:t>t</w:t>
            </w:r>
            <w:r w:rsidRPr="00D20380">
              <w:rPr>
                <w:rFonts w:asciiTheme="majorBidi" w:hAnsiTheme="majorBidi" w:cs="B Mitra"/>
                <w:sz w:val="24"/>
                <w:szCs w:val="24"/>
              </w:rPr>
              <w:t>his section should provide an evaluation of the functional design of the overpressure protection system. This evaluation should include an analysis of the system’s capability to perform its function, describe the analytical model used in the analysis, and discuss the bases for its validity, ...</w:t>
            </w:r>
          </w:p>
          <w:p w:rsidR="00D20380" w:rsidRPr="00D20380" w:rsidRDefault="00D20380" w:rsidP="00D20380">
            <w:pPr>
              <w:spacing w:before="120" w:after="120" w:line="276" w:lineRule="auto"/>
              <w:jc w:val="both"/>
              <w:rPr>
                <w:rFonts w:asciiTheme="majorBidi" w:hAnsiTheme="majorBidi" w:cs="B Mitra"/>
                <w:sz w:val="24"/>
                <w:szCs w:val="24"/>
                <w:rtl/>
              </w:rPr>
            </w:pPr>
            <w:r w:rsidRPr="00D20380">
              <w:rPr>
                <w:rFonts w:asciiTheme="majorBidi" w:hAnsiTheme="majorBidi" w:cs="B Mitra"/>
                <w:sz w:val="24"/>
                <w:szCs w:val="24"/>
              </w:rPr>
              <w:t xml:space="preserve">According to </w:t>
            </w:r>
            <w:r w:rsidR="00FA147A">
              <w:rPr>
                <w:rFonts w:asciiTheme="majorBidi" w:hAnsiTheme="majorBidi" w:cs="B Mitra"/>
                <w:sz w:val="24"/>
                <w:szCs w:val="24"/>
              </w:rPr>
              <w:t>sub-</w:t>
            </w:r>
            <w:r w:rsidRPr="00D20380">
              <w:rPr>
                <w:rFonts w:asciiTheme="majorBidi" w:hAnsiTheme="majorBidi" w:cs="B Mitra"/>
                <w:sz w:val="24"/>
                <w:szCs w:val="24"/>
              </w:rPr>
              <w:t>section 5.2.2.2.2 of PSAR, calculations of primary and secondary parameter variations under assumed conditions are provided using the procedure realized in the code "DYNAMIKA-97", which description is given in section 15.1.3.</w:t>
            </w:r>
          </w:p>
        </w:tc>
      </w:tr>
      <w:tr w:rsidR="00D20380" w:rsidRPr="00954F6F" w:rsidTr="0083477C">
        <w:trPr>
          <w:trHeight w:val="467"/>
          <w:jc w:val="center"/>
        </w:trPr>
        <w:tc>
          <w:tcPr>
            <w:tcW w:w="5000" w:type="pct"/>
            <w:gridSpan w:val="3"/>
            <w:tcBorders>
              <w:bottom w:val="single" w:sz="4" w:space="0" w:color="auto"/>
            </w:tcBorders>
            <w:shd w:val="clear" w:color="auto" w:fill="F2F2F2" w:themeFill="background1" w:themeFillShade="F2"/>
          </w:tcPr>
          <w:p w:rsidR="00D20380" w:rsidRPr="00D20380" w:rsidRDefault="00D20380" w:rsidP="00D20380">
            <w:pPr>
              <w:jc w:val="both"/>
              <w:rPr>
                <w:rFonts w:asciiTheme="majorBidi" w:hAnsiTheme="majorBidi" w:cs="B Mitra"/>
                <w:i/>
                <w:iCs/>
                <w:color w:val="1D1B11"/>
                <w:sz w:val="24"/>
                <w:szCs w:val="24"/>
                <w:u w:val="single"/>
              </w:rPr>
            </w:pPr>
            <w:r w:rsidRPr="00D20380">
              <w:rPr>
                <w:rFonts w:asciiTheme="majorBidi" w:hAnsiTheme="majorBidi" w:cs="B Mitra"/>
                <w:i/>
                <w:iCs/>
                <w:color w:val="1D1B11"/>
                <w:sz w:val="24"/>
                <w:szCs w:val="24"/>
                <w:u w:val="single"/>
              </w:rPr>
              <w:t>2.2. Comments</w:t>
            </w:r>
          </w:p>
        </w:tc>
      </w:tr>
      <w:tr w:rsidR="00D20380" w:rsidRPr="00954F6F" w:rsidTr="0083477C">
        <w:trPr>
          <w:trHeight w:val="1812"/>
          <w:jc w:val="center"/>
        </w:trPr>
        <w:tc>
          <w:tcPr>
            <w:tcW w:w="5000" w:type="pct"/>
            <w:gridSpan w:val="3"/>
            <w:shd w:val="clear" w:color="auto" w:fill="auto"/>
            <w:vAlign w:val="center"/>
          </w:tcPr>
          <w:p w:rsidR="00D20380" w:rsidRPr="00D20380" w:rsidRDefault="00D05924" w:rsidP="00D05924">
            <w:pPr>
              <w:spacing w:before="120" w:after="120" w:line="276" w:lineRule="auto"/>
              <w:ind w:left="440" w:hanging="440"/>
              <w:jc w:val="both"/>
              <w:rPr>
                <w:rFonts w:asciiTheme="majorBidi" w:hAnsiTheme="majorBidi" w:cs="B Mitra"/>
                <w:sz w:val="24"/>
                <w:szCs w:val="24"/>
              </w:rPr>
            </w:pPr>
            <w:r>
              <w:rPr>
                <w:rFonts w:asciiTheme="majorBidi" w:hAnsiTheme="majorBidi" w:cs="B Mitra"/>
                <w:sz w:val="24"/>
                <w:szCs w:val="24"/>
              </w:rPr>
              <w:t xml:space="preserve">C1. </w:t>
            </w:r>
            <w:r w:rsidR="00D20380" w:rsidRPr="00D20380">
              <w:rPr>
                <w:rFonts w:asciiTheme="majorBidi" w:hAnsiTheme="majorBidi" w:cs="B Mitra"/>
                <w:sz w:val="24"/>
                <w:szCs w:val="24"/>
              </w:rPr>
              <w:t xml:space="preserve">In </w:t>
            </w:r>
            <w:r w:rsidR="00FA147A">
              <w:rPr>
                <w:rFonts w:asciiTheme="majorBidi" w:hAnsiTheme="majorBidi" w:cs="B Mitra"/>
                <w:sz w:val="24"/>
                <w:szCs w:val="24"/>
              </w:rPr>
              <w:t>sub-</w:t>
            </w:r>
            <w:r w:rsidR="00D20380" w:rsidRPr="00D20380">
              <w:rPr>
                <w:rFonts w:asciiTheme="majorBidi" w:hAnsiTheme="majorBidi" w:cs="B Mitra"/>
                <w:sz w:val="24"/>
                <w:szCs w:val="24"/>
              </w:rPr>
              <w:t>section 5.2.2.2.2 &amp; also 15.1.3, different conditions whose running can result in actuation of the safety valves</w:t>
            </w:r>
            <w:r w:rsidR="0083477C">
              <w:rPr>
                <w:rFonts w:asciiTheme="majorBidi" w:hAnsiTheme="majorBidi" w:cs="B Mitra"/>
                <w:sz w:val="24"/>
                <w:szCs w:val="24"/>
              </w:rPr>
              <w:t xml:space="preserve"> have not been considered</w:t>
            </w:r>
            <w:r w:rsidR="00D20380" w:rsidRPr="00D20380">
              <w:rPr>
                <w:rFonts w:asciiTheme="majorBidi" w:hAnsiTheme="majorBidi" w:cs="B Mitra"/>
                <w:sz w:val="24"/>
                <w:szCs w:val="24"/>
              </w:rPr>
              <w:t>. In this section</w:t>
            </w:r>
            <w:r w:rsidR="0083477C">
              <w:rPr>
                <w:rFonts w:asciiTheme="majorBidi" w:hAnsiTheme="majorBidi" w:cs="B Mitra"/>
                <w:sz w:val="24"/>
                <w:szCs w:val="24"/>
              </w:rPr>
              <w:t>, it</w:t>
            </w:r>
            <w:r w:rsidR="00D20380" w:rsidRPr="00D20380">
              <w:rPr>
                <w:rFonts w:asciiTheme="majorBidi" w:hAnsiTheme="majorBidi" w:cs="B Mitra"/>
                <w:sz w:val="24"/>
                <w:szCs w:val="24"/>
              </w:rPr>
              <w:t xml:space="preserve"> sh</w:t>
            </w:r>
            <w:r w:rsidR="0083477C">
              <w:rPr>
                <w:rFonts w:asciiTheme="majorBidi" w:hAnsiTheme="majorBidi" w:cs="B Mitra"/>
                <w:sz w:val="24"/>
                <w:szCs w:val="24"/>
              </w:rPr>
              <w:t>all</w:t>
            </w:r>
            <w:r w:rsidR="00D20380" w:rsidRPr="00D20380">
              <w:rPr>
                <w:rFonts w:asciiTheme="majorBidi" w:hAnsiTheme="majorBidi" w:cs="B Mitra"/>
                <w:sz w:val="24"/>
                <w:szCs w:val="24"/>
              </w:rPr>
              <w:t xml:space="preserve"> be submitted Analysis results of different conditions of actuation of the safety valves.</w:t>
            </w:r>
          </w:p>
        </w:tc>
      </w:tr>
      <w:tr w:rsidR="00D20380" w:rsidRPr="00954F6F" w:rsidTr="0083477C">
        <w:trPr>
          <w:trHeight w:val="413"/>
          <w:jc w:val="center"/>
        </w:trPr>
        <w:tc>
          <w:tcPr>
            <w:tcW w:w="5000" w:type="pct"/>
            <w:gridSpan w:val="3"/>
            <w:shd w:val="clear" w:color="auto" w:fill="F2F2F2" w:themeFill="background1" w:themeFillShade="F2"/>
          </w:tcPr>
          <w:p w:rsidR="00D20380" w:rsidRPr="00D20380" w:rsidRDefault="00D20380" w:rsidP="00D20380">
            <w:pPr>
              <w:jc w:val="both"/>
              <w:rPr>
                <w:rFonts w:asciiTheme="majorBidi" w:hAnsiTheme="majorBidi" w:cs="B Mitra"/>
                <w:i/>
                <w:iCs/>
                <w:color w:val="1D1B11"/>
                <w:sz w:val="24"/>
                <w:szCs w:val="24"/>
                <w:u w:val="single"/>
              </w:rPr>
            </w:pPr>
            <w:r w:rsidRPr="00D20380">
              <w:rPr>
                <w:rFonts w:asciiTheme="majorBidi" w:hAnsiTheme="majorBidi" w:cs="B Mitra"/>
                <w:i/>
                <w:iCs/>
                <w:color w:val="1D1B11"/>
                <w:sz w:val="24"/>
                <w:szCs w:val="24"/>
                <w:u w:val="single"/>
              </w:rPr>
              <w:t>2.3. Recommendation</w:t>
            </w:r>
          </w:p>
        </w:tc>
      </w:tr>
      <w:tr w:rsidR="00D20380" w:rsidRPr="00954F6F" w:rsidTr="0083477C">
        <w:trPr>
          <w:trHeight w:val="1025"/>
          <w:jc w:val="center"/>
        </w:trPr>
        <w:tc>
          <w:tcPr>
            <w:tcW w:w="5000" w:type="pct"/>
            <w:gridSpan w:val="3"/>
            <w:shd w:val="clear" w:color="auto" w:fill="auto"/>
          </w:tcPr>
          <w:p w:rsidR="00D20380" w:rsidRPr="00954F6F" w:rsidRDefault="00D20380" w:rsidP="00D20380">
            <w:pPr>
              <w:autoSpaceDE w:val="0"/>
              <w:autoSpaceDN w:val="0"/>
              <w:adjustRightInd w:val="0"/>
              <w:rPr>
                <w:rFonts w:asciiTheme="majorBidi" w:hAnsiTheme="majorBidi" w:cs="B Mitra"/>
                <w:i/>
                <w:iCs/>
              </w:rPr>
            </w:pPr>
          </w:p>
        </w:tc>
      </w:tr>
      <w:tr w:rsidR="00D20380" w:rsidRPr="00954F6F" w:rsidTr="0083477C">
        <w:trPr>
          <w:trHeight w:val="400"/>
          <w:jc w:val="center"/>
        </w:trPr>
        <w:tc>
          <w:tcPr>
            <w:tcW w:w="5000" w:type="pct"/>
            <w:gridSpan w:val="3"/>
            <w:shd w:val="clear" w:color="auto" w:fill="F2F2F2" w:themeFill="background1" w:themeFillShade="F2"/>
          </w:tcPr>
          <w:p w:rsidR="00D20380" w:rsidRPr="00D20380" w:rsidRDefault="00D20380" w:rsidP="00D20380">
            <w:pPr>
              <w:jc w:val="both"/>
              <w:rPr>
                <w:rFonts w:asciiTheme="majorBidi" w:hAnsiTheme="majorBidi" w:cs="B Mitra"/>
                <w:i/>
                <w:iCs/>
                <w:color w:val="1D1B11"/>
                <w:sz w:val="24"/>
                <w:szCs w:val="24"/>
                <w:u w:val="single"/>
              </w:rPr>
            </w:pPr>
            <w:r w:rsidRPr="00D20380">
              <w:rPr>
                <w:rFonts w:asciiTheme="majorBidi" w:hAnsiTheme="majorBidi" w:cs="B Mitra"/>
                <w:i/>
                <w:iCs/>
                <w:color w:val="1D1B11"/>
                <w:sz w:val="24"/>
                <w:szCs w:val="24"/>
                <w:u w:val="single"/>
              </w:rPr>
              <w:t>2.4. References</w:t>
            </w:r>
          </w:p>
        </w:tc>
      </w:tr>
      <w:tr w:rsidR="00D20380" w:rsidRPr="00954F6F" w:rsidTr="0083477C">
        <w:trPr>
          <w:trHeight w:val="742"/>
          <w:jc w:val="center"/>
        </w:trPr>
        <w:tc>
          <w:tcPr>
            <w:tcW w:w="5000" w:type="pct"/>
            <w:gridSpan w:val="3"/>
            <w:shd w:val="clear" w:color="auto" w:fill="auto"/>
          </w:tcPr>
          <w:p w:rsidR="00D20380" w:rsidRPr="00D20380" w:rsidRDefault="00D20380" w:rsidP="00D20380">
            <w:pPr>
              <w:spacing w:before="120" w:after="120" w:line="276" w:lineRule="auto"/>
              <w:jc w:val="both"/>
              <w:rPr>
                <w:rFonts w:asciiTheme="majorBidi" w:hAnsiTheme="majorBidi" w:cs="B Mitra"/>
                <w:sz w:val="24"/>
                <w:szCs w:val="24"/>
              </w:rPr>
            </w:pPr>
            <w:r w:rsidRPr="00D20380">
              <w:rPr>
                <w:rFonts w:asciiTheme="majorBidi" w:hAnsiTheme="majorBidi" w:cs="B Mitra"/>
                <w:sz w:val="24"/>
                <w:szCs w:val="24"/>
              </w:rPr>
              <w:t>RG 1.70</w:t>
            </w:r>
          </w:p>
        </w:tc>
      </w:tr>
    </w:tbl>
    <w:p w:rsidR="009B7072" w:rsidRPr="00954F6F" w:rsidRDefault="009B7072" w:rsidP="0020252B">
      <w:pPr>
        <w:bidi/>
        <w:jc w:val="both"/>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32"/>
        <w:gridCol w:w="2848"/>
        <w:gridCol w:w="2688"/>
      </w:tblGrid>
      <w:tr w:rsidR="00F70450" w:rsidRPr="00954F6F" w:rsidTr="00C37726">
        <w:trPr>
          <w:jc w:val="center"/>
        </w:trPr>
        <w:tc>
          <w:tcPr>
            <w:tcW w:w="5000" w:type="pct"/>
            <w:gridSpan w:val="4"/>
            <w:shd w:val="clear" w:color="auto" w:fill="A0A0A0"/>
            <w:vAlign w:val="center"/>
          </w:tcPr>
          <w:p w:rsidR="00F70450" w:rsidRPr="00954F6F" w:rsidRDefault="00F70450" w:rsidP="00DD32B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70450" w:rsidRPr="00954F6F" w:rsidTr="00C37726">
        <w:trPr>
          <w:cantSplit/>
          <w:jc w:val="center"/>
        </w:trPr>
        <w:tc>
          <w:tcPr>
            <w:tcW w:w="2067" w:type="pct"/>
            <w:gridSpan w:val="2"/>
            <w:vMerge w:val="restart"/>
            <w:shd w:val="clear" w:color="auto" w:fill="F3F3F3"/>
            <w:vAlign w:val="center"/>
          </w:tcPr>
          <w:p w:rsidR="00F70450" w:rsidRPr="00954F6F" w:rsidRDefault="00F70450" w:rsidP="00DD32B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09" w:type="pct"/>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424" w:type="pct"/>
            <w:shd w:val="clear" w:color="auto" w:fill="F3F3F3"/>
            <w:vAlign w:val="center"/>
          </w:tcPr>
          <w:p w:rsidR="00F70450" w:rsidRPr="00954F6F" w:rsidRDefault="00F70450" w:rsidP="00DD32BB">
            <w:pPr>
              <w:jc w:val="center"/>
              <w:rPr>
                <w:rFonts w:asciiTheme="majorBidi" w:hAnsiTheme="majorBidi" w:cs="B Mitra"/>
                <w:color w:val="1D1B11"/>
                <w:sz w:val="24"/>
                <w:szCs w:val="24"/>
              </w:rPr>
            </w:pPr>
            <w:r>
              <w:rPr>
                <w:rFonts w:asciiTheme="majorBidi" w:hAnsiTheme="majorBidi" w:cs="B Mitra"/>
                <w:color w:val="1D1B11"/>
                <w:sz w:val="24"/>
                <w:szCs w:val="24"/>
              </w:rPr>
              <w:t>7</w:t>
            </w:r>
          </w:p>
        </w:tc>
      </w:tr>
      <w:tr w:rsidR="00F70450" w:rsidRPr="00954F6F" w:rsidTr="00C37726">
        <w:trPr>
          <w:cantSplit/>
          <w:jc w:val="center"/>
        </w:trPr>
        <w:tc>
          <w:tcPr>
            <w:tcW w:w="2067" w:type="pct"/>
            <w:gridSpan w:val="2"/>
            <w:vMerge/>
            <w:vAlign w:val="center"/>
          </w:tcPr>
          <w:p w:rsidR="00F70450" w:rsidRPr="00954F6F" w:rsidRDefault="00F70450" w:rsidP="00DD32BB">
            <w:pPr>
              <w:jc w:val="both"/>
              <w:rPr>
                <w:rFonts w:asciiTheme="majorBidi" w:hAnsiTheme="majorBidi" w:cs="B Mitra"/>
                <w:color w:val="1D1B11"/>
                <w:sz w:val="24"/>
                <w:szCs w:val="24"/>
              </w:rPr>
            </w:pPr>
          </w:p>
        </w:tc>
        <w:tc>
          <w:tcPr>
            <w:tcW w:w="1509" w:type="pct"/>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424" w:type="pct"/>
            <w:shd w:val="clear" w:color="auto" w:fill="F3F3F3"/>
            <w:vAlign w:val="center"/>
          </w:tcPr>
          <w:p w:rsidR="00F70450" w:rsidRPr="00954F6F" w:rsidRDefault="00F70450" w:rsidP="00DD32BB">
            <w:pPr>
              <w:jc w:val="center"/>
              <w:rPr>
                <w:rFonts w:asciiTheme="majorBidi" w:hAnsiTheme="majorBidi" w:cs="B Mitra"/>
                <w:color w:val="1D1B11"/>
                <w:sz w:val="24"/>
                <w:szCs w:val="24"/>
              </w:rPr>
            </w:pPr>
            <w:r w:rsidRPr="00954F6F">
              <w:rPr>
                <w:rFonts w:asciiTheme="majorBidi" w:hAnsiTheme="majorBidi" w:cs="B Mitra"/>
                <w:color w:val="1D1B11"/>
                <w:sz w:val="24"/>
                <w:szCs w:val="24"/>
              </w:rPr>
              <w:t>5.2.3</w:t>
            </w:r>
          </w:p>
        </w:tc>
      </w:tr>
      <w:tr w:rsidR="00F70450" w:rsidRPr="00954F6F" w:rsidTr="00C37726">
        <w:trPr>
          <w:cantSplit/>
          <w:trHeight w:val="527"/>
          <w:jc w:val="center"/>
        </w:trPr>
        <w:tc>
          <w:tcPr>
            <w:tcW w:w="2067" w:type="pct"/>
            <w:gridSpan w:val="2"/>
            <w:vMerge/>
            <w:vAlign w:val="center"/>
          </w:tcPr>
          <w:p w:rsidR="00F70450" w:rsidRPr="00954F6F" w:rsidRDefault="00F70450" w:rsidP="00DD32BB">
            <w:pPr>
              <w:jc w:val="both"/>
              <w:rPr>
                <w:rFonts w:asciiTheme="majorBidi" w:hAnsiTheme="majorBidi" w:cs="B Mitra"/>
                <w:color w:val="1D1B11"/>
                <w:sz w:val="24"/>
                <w:szCs w:val="24"/>
              </w:rPr>
            </w:pPr>
          </w:p>
        </w:tc>
        <w:tc>
          <w:tcPr>
            <w:tcW w:w="1509" w:type="pct"/>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424" w:type="pct"/>
            <w:shd w:val="clear" w:color="auto" w:fill="F3F3F3"/>
            <w:vAlign w:val="center"/>
          </w:tcPr>
          <w:p w:rsidR="00F70450" w:rsidRPr="00954F6F" w:rsidRDefault="00F70450" w:rsidP="00DD32BB">
            <w:pPr>
              <w:jc w:val="center"/>
              <w:rPr>
                <w:rFonts w:asciiTheme="majorBidi" w:hAnsiTheme="majorBidi" w:cs="B Mitra"/>
                <w:color w:val="1D1B11"/>
                <w:sz w:val="24"/>
                <w:szCs w:val="24"/>
              </w:rPr>
            </w:pPr>
            <w:r>
              <w:rPr>
                <w:rFonts w:asciiTheme="majorBidi" w:hAnsiTheme="majorBidi" w:cs="B Mitra"/>
                <w:color w:val="1D1B11"/>
                <w:sz w:val="24"/>
                <w:szCs w:val="24"/>
              </w:rPr>
              <w:t>65 - 80</w:t>
            </w:r>
          </w:p>
        </w:tc>
      </w:tr>
      <w:tr w:rsidR="00F70450" w:rsidRPr="00954F6F" w:rsidTr="00C37726">
        <w:trPr>
          <w:jc w:val="center"/>
        </w:trPr>
        <w:tc>
          <w:tcPr>
            <w:tcW w:w="2050" w:type="pct"/>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50" w:type="pct"/>
            <w:gridSpan w:val="3"/>
            <w:vAlign w:val="center"/>
          </w:tcPr>
          <w:p w:rsidR="00F70450" w:rsidRPr="00954F6F" w:rsidRDefault="00F70450" w:rsidP="00DD32B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70450" w:rsidRPr="00954F6F" w:rsidTr="00C37726">
        <w:trPr>
          <w:jc w:val="center"/>
        </w:trPr>
        <w:tc>
          <w:tcPr>
            <w:tcW w:w="2050" w:type="pct"/>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50" w:type="pct"/>
            <w:gridSpan w:val="3"/>
            <w:vAlign w:val="center"/>
          </w:tcPr>
          <w:p w:rsidR="00F70450" w:rsidRPr="00954F6F" w:rsidRDefault="00F70450" w:rsidP="00DD32BB">
            <w:pPr>
              <w:jc w:val="both"/>
              <w:rPr>
                <w:rFonts w:asciiTheme="majorBidi" w:hAnsiTheme="majorBidi" w:cs="B Mitra"/>
                <w:color w:val="1D1B11"/>
                <w:sz w:val="24"/>
                <w:szCs w:val="24"/>
                <w:highlight w:val="green"/>
              </w:rPr>
            </w:pPr>
            <w:r>
              <w:rPr>
                <w:rFonts w:asciiTheme="majorBidi" w:hAnsiTheme="majorBidi" w:cs="B Mitra"/>
                <w:color w:val="1D1B11"/>
                <w:sz w:val="24"/>
                <w:szCs w:val="24"/>
              </w:rPr>
              <w:t>M</w:t>
            </w:r>
            <w:r w:rsidRPr="00954F6F">
              <w:rPr>
                <w:rFonts w:asciiTheme="majorBidi" w:hAnsiTheme="majorBidi" w:cs="B Mitra"/>
                <w:color w:val="1D1B11"/>
                <w:sz w:val="24"/>
                <w:szCs w:val="24"/>
              </w:rPr>
              <w:t>issing information</w:t>
            </w:r>
          </w:p>
        </w:tc>
      </w:tr>
      <w:tr w:rsidR="00F70450" w:rsidRPr="00954F6F" w:rsidTr="00C37726">
        <w:trPr>
          <w:jc w:val="center"/>
        </w:trPr>
        <w:tc>
          <w:tcPr>
            <w:tcW w:w="5000" w:type="pct"/>
            <w:gridSpan w:val="4"/>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70450" w:rsidRPr="00954F6F" w:rsidTr="00C37726">
        <w:trPr>
          <w:jc w:val="center"/>
        </w:trPr>
        <w:tc>
          <w:tcPr>
            <w:tcW w:w="5000" w:type="pct"/>
            <w:gridSpan w:val="4"/>
            <w:shd w:val="clear" w:color="auto" w:fill="F3F3F3"/>
            <w:vAlign w:val="center"/>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70450" w:rsidRPr="00954F6F" w:rsidTr="00C37726">
        <w:trPr>
          <w:trHeight w:val="1335"/>
          <w:jc w:val="center"/>
        </w:trPr>
        <w:tc>
          <w:tcPr>
            <w:tcW w:w="5000" w:type="pct"/>
            <w:gridSpan w:val="4"/>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In section 5.2.3</w:t>
            </w:r>
            <w:r>
              <w:rPr>
                <w:rFonts w:asciiTheme="majorBidi" w:hAnsiTheme="majorBidi" w:cs="B Mitra"/>
                <w:color w:val="1D1B11"/>
                <w:sz w:val="24"/>
                <w:szCs w:val="24"/>
              </w:rPr>
              <w:t>, some</w:t>
            </w:r>
            <w:r w:rsidRPr="00954F6F">
              <w:rPr>
                <w:rFonts w:asciiTheme="majorBidi" w:hAnsiTheme="majorBidi" w:cs="B Mitra"/>
                <w:color w:val="1D1B11"/>
                <w:sz w:val="24"/>
                <w:szCs w:val="24"/>
              </w:rPr>
              <w:t xml:space="preserve"> information is missing.</w:t>
            </w:r>
          </w:p>
        </w:tc>
      </w:tr>
      <w:tr w:rsidR="00F70450" w:rsidRPr="00954F6F" w:rsidTr="00C37726">
        <w:trPr>
          <w:trHeight w:val="638"/>
          <w:jc w:val="center"/>
        </w:trPr>
        <w:tc>
          <w:tcPr>
            <w:tcW w:w="5000" w:type="pct"/>
            <w:gridSpan w:val="4"/>
            <w:tcBorders>
              <w:bottom w:val="single" w:sz="4" w:space="0" w:color="auto"/>
            </w:tcBorders>
            <w:shd w:val="clear" w:color="auto" w:fill="F3F3F3"/>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70450" w:rsidRPr="00954F6F" w:rsidTr="00C37726">
        <w:trPr>
          <w:trHeight w:val="1416"/>
          <w:jc w:val="center"/>
        </w:trPr>
        <w:tc>
          <w:tcPr>
            <w:tcW w:w="5000" w:type="pct"/>
            <w:gridSpan w:val="4"/>
            <w:shd w:val="clear" w:color="auto" w:fill="FFFFFF"/>
            <w:vAlign w:val="center"/>
          </w:tcPr>
          <w:p w:rsidR="00F70450" w:rsidRPr="00954F6F" w:rsidRDefault="00F70450" w:rsidP="00DD32BB">
            <w:pPr>
              <w:ind w:left="453" w:hanging="453"/>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Pr="00954F6F">
              <w:rPr>
                <w:rFonts w:asciiTheme="majorBidi" w:hAnsiTheme="majorBidi" w:cs="B Mitra"/>
                <w:color w:val="1D1B11"/>
                <w:sz w:val="24"/>
                <w:szCs w:val="24"/>
              </w:rPr>
              <w:t>In section 5.2.3</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there is no any information on criteria to limit the occurrence of underclad cracking in low-alloy steel safety-related components clad with stainless steel.</w:t>
            </w:r>
          </w:p>
        </w:tc>
      </w:tr>
      <w:tr w:rsidR="00F70450" w:rsidRPr="00954F6F" w:rsidTr="00C37726">
        <w:trPr>
          <w:trHeight w:val="660"/>
          <w:jc w:val="center"/>
        </w:trPr>
        <w:tc>
          <w:tcPr>
            <w:tcW w:w="5000" w:type="pct"/>
            <w:gridSpan w:val="4"/>
            <w:shd w:val="clear" w:color="auto" w:fill="F3F3F3"/>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70450" w:rsidRPr="00954F6F" w:rsidTr="00C37726">
        <w:trPr>
          <w:trHeight w:val="1187"/>
          <w:jc w:val="center"/>
        </w:trPr>
        <w:tc>
          <w:tcPr>
            <w:tcW w:w="5000" w:type="pct"/>
            <w:gridSpan w:val="4"/>
          </w:tcPr>
          <w:p w:rsidR="00F70450" w:rsidRDefault="00F70450" w:rsidP="00DD32BB">
            <w:pPr>
              <w:jc w:val="both"/>
              <w:rPr>
                <w:rFonts w:asciiTheme="majorBidi" w:hAnsiTheme="majorBidi" w:cs="B Mitra"/>
                <w:color w:val="1D1B11"/>
                <w:sz w:val="24"/>
                <w:szCs w:val="24"/>
              </w:rPr>
            </w:pPr>
          </w:p>
          <w:p w:rsidR="00F70450" w:rsidRPr="00954F6F" w:rsidRDefault="00F70450" w:rsidP="00DD32BB">
            <w:pPr>
              <w:ind w:left="453" w:hanging="453"/>
              <w:jc w:val="both"/>
              <w:rPr>
                <w:rFonts w:asciiTheme="majorBidi" w:hAnsiTheme="majorBidi" w:cs="B Mitra"/>
                <w:color w:val="1D1B11"/>
                <w:sz w:val="24"/>
                <w:szCs w:val="24"/>
              </w:rPr>
            </w:pPr>
            <w:r>
              <w:rPr>
                <w:rFonts w:asciiTheme="majorBidi" w:hAnsiTheme="majorBidi" w:cs="B Mitra"/>
                <w:color w:val="1D1B11"/>
                <w:sz w:val="24"/>
                <w:szCs w:val="24"/>
              </w:rPr>
              <w:t xml:space="preserve">R1. The above-mentioned </w:t>
            </w:r>
            <w:r w:rsidRPr="00954F6F">
              <w:rPr>
                <w:rFonts w:asciiTheme="majorBidi" w:hAnsiTheme="majorBidi" w:cs="B Mitra"/>
                <w:color w:val="1D1B11"/>
                <w:sz w:val="24"/>
                <w:szCs w:val="24"/>
              </w:rPr>
              <w:t>information</w:t>
            </w:r>
            <w:r>
              <w:rPr>
                <w:rFonts w:asciiTheme="majorBidi" w:hAnsiTheme="majorBidi" w:cs="B Mitra"/>
                <w:color w:val="1D1B11"/>
                <w:sz w:val="24"/>
                <w:szCs w:val="24"/>
              </w:rPr>
              <w:t xml:space="preserve"> should be provided</w:t>
            </w:r>
            <w:r w:rsidRPr="00954F6F">
              <w:rPr>
                <w:rFonts w:asciiTheme="majorBidi" w:hAnsiTheme="majorBidi" w:cs="B Mitra"/>
                <w:color w:val="1D1B11"/>
                <w:sz w:val="24"/>
                <w:szCs w:val="24"/>
              </w:rPr>
              <w:t xml:space="preserve">. </w:t>
            </w:r>
            <w:r>
              <w:rPr>
                <w:rFonts w:asciiTheme="majorBidi" w:hAnsiTheme="majorBidi" w:cs="B Mitra"/>
                <w:color w:val="1D1B11"/>
                <w:sz w:val="24"/>
                <w:szCs w:val="24"/>
              </w:rPr>
              <w:t>It should be also</w:t>
            </w:r>
            <w:r w:rsidRPr="00954F6F">
              <w:rPr>
                <w:rFonts w:asciiTheme="majorBidi" w:hAnsiTheme="majorBidi" w:cs="B Mitra"/>
                <w:color w:val="1D1B11"/>
                <w:sz w:val="24"/>
                <w:szCs w:val="24"/>
              </w:rPr>
              <w:t xml:space="preserve"> demonstrate</w:t>
            </w:r>
            <w:r>
              <w:rPr>
                <w:rFonts w:asciiTheme="majorBidi" w:hAnsiTheme="majorBidi" w:cs="B Mitra"/>
                <w:color w:val="1D1B11"/>
                <w:sz w:val="24"/>
                <w:szCs w:val="24"/>
              </w:rPr>
              <w:t>d</w:t>
            </w:r>
            <w:r w:rsidRPr="00954F6F">
              <w:rPr>
                <w:rFonts w:asciiTheme="majorBidi" w:hAnsiTheme="majorBidi" w:cs="B Mitra"/>
                <w:color w:val="1D1B11"/>
                <w:sz w:val="24"/>
                <w:szCs w:val="24"/>
              </w:rPr>
              <w:t xml:space="preserve"> that prevention of underclad cracking is included. </w:t>
            </w:r>
          </w:p>
        </w:tc>
      </w:tr>
      <w:tr w:rsidR="00F70450" w:rsidRPr="00954F6F" w:rsidTr="00C37726">
        <w:trPr>
          <w:trHeight w:val="400"/>
          <w:jc w:val="center"/>
        </w:trPr>
        <w:tc>
          <w:tcPr>
            <w:tcW w:w="5000" w:type="pct"/>
            <w:gridSpan w:val="4"/>
            <w:shd w:val="clear" w:color="auto" w:fill="F3F3F3"/>
          </w:tcPr>
          <w:p w:rsidR="00F70450" w:rsidRPr="00954F6F" w:rsidRDefault="00F70450" w:rsidP="00DD32B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70450" w:rsidRPr="00954F6F" w:rsidTr="00C37726">
        <w:trPr>
          <w:trHeight w:val="1335"/>
          <w:jc w:val="center"/>
        </w:trPr>
        <w:tc>
          <w:tcPr>
            <w:tcW w:w="5000" w:type="pct"/>
            <w:gridSpan w:val="4"/>
          </w:tcPr>
          <w:p w:rsidR="00F70450" w:rsidRPr="00954F6F" w:rsidRDefault="00F70450" w:rsidP="00DD32BB">
            <w:pPr>
              <w:jc w:val="both"/>
              <w:rPr>
                <w:rFonts w:asciiTheme="majorBidi" w:hAnsiTheme="majorBidi" w:cs="B Mitra"/>
                <w:color w:val="1D1B11"/>
                <w:sz w:val="24"/>
                <w:szCs w:val="24"/>
              </w:rPr>
            </w:pPr>
          </w:p>
        </w:tc>
      </w:tr>
    </w:tbl>
    <w:p w:rsidR="00741C07" w:rsidRDefault="00741C07" w:rsidP="0020252B">
      <w:pPr>
        <w:rPr>
          <w:rFonts w:asciiTheme="majorBidi" w:hAnsiTheme="majorBidi" w:cs="B Mitra"/>
          <w:b/>
          <w:bCs/>
          <w:i/>
          <w:iCs/>
          <w:lang w:bidi="fa-IR"/>
        </w:rPr>
      </w:pPr>
      <w:r w:rsidRPr="00954F6F">
        <w:rPr>
          <w:rFonts w:asciiTheme="majorBidi" w:hAnsiTheme="majorBidi" w:cs="B Mitra"/>
          <w:b/>
          <w:bCs/>
          <w:i/>
          <w:iCs/>
          <w:rtl/>
          <w:lang w:bidi="fa-IR"/>
        </w:rPr>
        <w:br w:type="page"/>
      </w: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7"/>
        <w:gridCol w:w="2971"/>
        <w:gridCol w:w="2548"/>
      </w:tblGrid>
      <w:tr w:rsidR="00F70450" w:rsidRPr="00954F6F" w:rsidTr="00C37726">
        <w:trPr>
          <w:jc w:val="center"/>
        </w:trPr>
        <w:tc>
          <w:tcPr>
            <w:tcW w:w="5000" w:type="pct"/>
            <w:gridSpan w:val="4"/>
            <w:shd w:val="clear" w:color="auto" w:fill="A0A0A0"/>
            <w:vAlign w:val="center"/>
          </w:tcPr>
          <w:p w:rsidR="00F70450" w:rsidRPr="00954F6F" w:rsidRDefault="00F70450" w:rsidP="00DD32B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70450" w:rsidRPr="00954F6F" w:rsidTr="00C37726">
        <w:trPr>
          <w:cantSplit/>
          <w:jc w:val="center"/>
        </w:trPr>
        <w:tc>
          <w:tcPr>
            <w:tcW w:w="2052" w:type="pct"/>
            <w:vMerge w:val="restart"/>
            <w:shd w:val="clear" w:color="auto" w:fill="F3F3F3"/>
            <w:vAlign w:val="center"/>
          </w:tcPr>
          <w:p w:rsidR="00F70450" w:rsidRPr="00954F6F" w:rsidRDefault="00F70450" w:rsidP="00DD32B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91" w:type="pct"/>
            <w:gridSpan w:val="2"/>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58" w:type="pct"/>
            <w:shd w:val="clear" w:color="auto" w:fill="F3F3F3"/>
            <w:vAlign w:val="center"/>
          </w:tcPr>
          <w:p w:rsidR="00F70450" w:rsidRPr="001C2764" w:rsidRDefault="00F70450" w:rsidP="00DD32BB">
            <w:pPr>
              <w:jc w:val="center"/>
              <w:rPr>
                <w:rFonts w:asciiTheme="majorBidi" w:hAnsiTheme="majorBidi" w:cs="B Mitra"/>
                <w:color w:val="1D1B11"/>
                <w:sz w:val="24"/>
                <w:szCs w:val="24"/>
              </w:rPr>
            </w:pPr>
            <w:r>
              <w:rPr>
                <w:rFonts w:asciiTheme="majorBidi" w:hAnsiTheme="majorBidi" w:cs="B Mitra"/>
                <w:color w:val="1D1B11"/>
                <w:sz w:val="24"/>
                <w:szCs w:val="24"/>
              </w:rPr>
              <w:t>8</w:t>
            </w:r>
          </w:p>
        </w:tc>
      </w:tr>
      <w:tr w:rsidR="00F70450" w:rsidRPr="00954F6F" w:rsidTr="00C37726">
        <w:trPr>
          <w:cantSplit/>
          <w:jc w:val="center"/>
        </w:trPr>
        <w:tc>
          <w:tcPr>
            <w:tcW w:w="2052" w:type="pct"/>
            <w:vMerge/>
            <w:vAlign w:val="center"/>
          </w:tcPr>
          <w:p w:rsidR="00F70450" w:rsidRPr="00954F6F" w:rsidRDefault="00F70450" w:rsidP="00DD32BB">
            <w:pPr>
              <w:jc w:val="both"/>
              <w:rPr>
                <w:rFonts w:asciiTheme="majorBidi" w:hAnsiTheme="majorBidi" w:cs="B Mitra"/>
                <w:color w:val="1D1B11"/>
                <w:sz w:val="24"/>
                <w:szCs w:val="24"/>
              </w:rPr>
            </w:pPr>
          </w:p>
        </w:tc>
        <w:tc>
          <w:tcPr>
            <w:tcW w:w="1591" w:type="pct"/>
            <w:gridSpan w:val="2"/>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58" w:type="pct"/>
            <w:shd w:val="clear" w:color="auto" w:fill="F3F3F3"/>
            <w:vAlign w:val="center"/>
          </w:tcPr>
          <w:p w:rsidR="00F70450" w:rsidRPr="001C2764" w:rsidRDefault="00F70450" w:rsidP="00DD32BB">
            <w:pPr>
              <w:jc w:val="center"/>
              <w:rPr>
                <w:rFonts w:asciiTheme="majorBidi" w:hAnsiTheme="majorBidi" w:cs="B Mitra"/>
                <w:color w:val="1D1B11"/>
                <w:sz w:val="24"/>
                <w:szCs w:val="24"/>
              </w:rPr>
            </w:pPr>
            <w:r w:rsidRPr="001C2764">
              <w:rPr>
                <w:rFonts w:asciiTheme="majorBidi" w:hAnsiTheme="majorBidi" w:cs="B Mitra"/>
                <w:sz w:val="24"/>
                <w:szCs w:val="24"/>
              </w:rPr>
              <w:t>5.2.3.4</w:t>
            </w:r>
          </w:p>
        </w:tc>
      </w:tr>
      <w:tr w:rsidR="00F70450" w:rsidRPr="00954F6F" w:rsidTr="00C37726">
        <w:trPr>
          <w:cantSplit/>
          <w:trHeight w:val="527"/>
          <w:jc w:val="center"/>
        </w:trPr>
        <w:tc>
          <w:tcPr>
            <w:tcW w:w="2052" w:type="pct"/>
            <w:vMerge/>
            <w:vAlign w:val="center"/>
          </w:tcPr>
          <w:p w:rsidR="00F70450" w:rsidRPr="00954F6F" w:rsidRDefault="00F70450" w:rsidP="00DD32BB">
            <w:pPr>
              <w:jc w:val="both"/>
              <w:rPr>
                <w:rFonts w:asciiTheme="majorBidi" w:hAnsiTheme="majorBidi" w:cs="B Mitra"/>
                <w:color w:val="1D1B11"/>
                <w:sz w:val="24"/>
                <w:szCs w:val="24"/>
              </w:rPr>
            </w:pPr>
          </w:p>
        </w:tc>
        <w:tc>
          <w:tcPr>
            <w:tcW w:w="1591" w:type="pct"/>
            <w:gridSpan w:val="2"/>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58" w:type="pct"/>
            <w:shd w:val="clear" w:color="auto" w:fill="F3F3F3"/>
            <w:vAlign w:val="center"/>
          </w:tcPr>
          <w:p w:rsidR="00F70450" w:rsidRPr="001C2764" w:rsidRDefault="00F70450" w:rsidP="00DD32BB">
            <w:pPr>
              <w:jc w:val="center"/>
              <w:rPr>
                <w:rFonts w:asciiTheme="majorBidi" w:hAnsiTheme="majorBidi" w:cs="B Mitra"/>
                <w:color w:val="1D1B11"/>
                <w:sz w:val="24"/>
                <w:szCs w:val="24"/>
              </w:rPr>
            </w:pPr>
            <w:r w:rsidRPr="001C2764">
              <w:rPr>
                <w:rFonts w:asciiTheme="majorBidi" w:hAnsiTheme="majorBidi" w:cs="B Mitra"/>
                <w:color w:val="1D1B11"/>
                <w:sz w:val="24"/>
                <w:szCs w:val="24"/>
              </w:rPr>
              <w:t>73</w:t>
            </w:r>
          </w:p>
        </w:tc>
      </w:tr>
      <w:tr w:rsidR="00F70450" w:rsidRPr="00954F6F" w:rsidTr="00C37726">
        <w:trPr>
          <w:jc w:val="center"/>
        </w:trPr>
        <w:tc>
          <w:tcPr>
            <w:tcW w:w="2061" w:type="pct"/>
            <w:gridSpan w:val="2"/>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39" w:type="pct"/>
            <w:gridSpan w:val="2"/>
            <w:vAlign w:val="center"/>
          </w:tcPr>
          <w:p w:rsidR="00F70450" w:rsidRPr="00954F6F" w:rsidRDefault="00F70450" w:rsidP="00DD32B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70450" w:rsidRPr="00954F6F" w:rsidTr="00C37726">
        <w:trPr>
          <w:jc w:val="center"/>
        </w:trPr>
        <w:tc>
          <w:tcPr>
            <w:tcW w:w="2061" w:type="pct"/>
            <w:gridSpan w:val="2"/>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39" w:type="pct"/>
            <w:gridSpan w:val="2"/>
            <w:vAlign w:val="center"/>
          </w:tcPr>
          <w:p w:rsidR="00F70450" w:rsidRPr="00954F6F" w:rsidRDefault="00F70450" w:rsidP="00DD32B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Reference number</w:t>
            </w:r>
          </w:p>
        </w:tc>
      </w:tr>
      <w:tr w:rsidR="00F70450" w:rsidRPr="00954F6F" w:rsidTr="00C37726">
        <w:trPr>
          <w:jc w:val="center"/>
        </w:trPr>
        <w:tc>
          <w:tcPr>
            <w:tcW w:w="5000" w:type="pct"/>
            <w:gridSpan w:val="4"/>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70450" w:rsidRPr="00954F6F" w:rsidTr="00C37726">
        <w:trPr>
          <w:jc w:val="center"/>
        </w:trPr>
        <w:tc>
          <w:tcPr>
            <w:tcW w:w="5000" w:type="pct"/>
            <w:gridSpan w:val="4"/>
            <w:shd w:val="clear" w:color="auto" w:fill="F3F3F3"/>
            <w:vAlign w:val="center"/>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70450" w:rsidRPr="00954F6F" w:rsidTr="00C37726">
        <w:trPr>
          <w:trHeight w:val="2334"/>
          <w:jc w:val="center"/>
        </w:trPr>
        <w:tc>
          <w:tcPr>
            <w:tcW w:w="5000" w:type="pct"/>
            <w:gridSpan w:val="4"/>
            <w:vAlign w:val="center"/>
          </w:tcPr>
          <w:p w:rsidR="00F70450" w:rsidRPr="001C2764" w:rsidRDefault="00F70450" w:rsidP="00DD32BB">
            <w:pPr>
              <w:autoSpaceDE w:val="0"/>
              <w:autoSpaceDN w:val="0"/>
              <w:adjustRightInd w:val="0"/>
              <w:jc w:val="both"/>
              <w:rPr>
                <w:rFonts w:asciiTheme="majorBidi" w:hAnsiTheme="majorBidi" w:cs="B Mitra"/>
                <w:sz w:val="24"/>
                <w:szCs w:val="24"/>
              </w:rPr>
            </w:pPr>
            <w:r w:rsidRPr="001C2764">
              <w:rPr>
                <w:rFonts w:asciiTheme="majorBidi" w:hAnsiTheme="majorBidi" w:cs="B Mitra"/>
                <w:color w:val="1D1B11"/>
                <w:sz w:val="24"/>
                <w:szCs w:val="24"/>
              </w:rPr>
              <w:t xml:space="preserve">In </w:t>
            </w:r>
            <w:r w:rsidR="00FA147A">
              <w:rPr>
                <w:rFonts w:asciiTheme="majorBidi" w:hAnsiTheme="majorBidi" w:cs="B Mitra"/>
                <w:color w:val="1D1B11"/>
                <w:sz w:val="24"/>
                <w:szCs w:val="24"/>
              </w:rPr>
              <w:t>sub-</w:t>
            </w:r>
            <w:r w:rsidRPr="001C2764">
              <w:rPr>
                <w:rFonts w:asciiTheme="majorBidi" w:hAnsiTheme="majorBidi" w:cs="B Mitra"/>
                <w:color w:val="1D1B11"/>
                <w:sz w:val="24"/>
                <w:szCs w:val="24"/>
              </w:rPr>
              <w:t xml:space="preserve">section </w:t>
            </w:r>
            <w:r w:rsidRPr="001C2764">
              <w:rPr>
                <w:rFonts w:asciiTheme="majorBidi" w:hAnsiTheme="majorBidi" w:cs="B Mitra"/>
                <w:sz w:val="24"/>
                <w:szCs w:val="24"/>
              </w:rPr>
              <w:t>5.2.3.4.1, it is mentioned that the limiting concentrations of impurities and additives added in the primary coolant during power operation is maintained according to subsection 1.9.5.</w:t>
            </w:r>
          </w:p>
          <w:p w:rsidR="00F70450" w:rsidRPr="001C2764" w:rsidRDefault="00F70450" w:rsidP="00DD32BB">
            <w:pPr>
              <w:autoSpaceDE w:val="0"/>
              <w:autoSpaceDN w:val="0"/>
              <w:adjustRightInd w:val="0"/>
              <w:jc w:val="both"/>
              <w:rPr>
                <w:rFonts w:asciiTheme="majorBidi" w:hAnsiTheme="majorBidi" w:cs="B Mitra"/>
                <w:color w:val="1D1B11"/>
                <w:sz w:val="24"/>
                <w:szCs w:val="24"/>
              </w:rPr>
            </w:pPr>
            <w:r w:rsidRPr="001C2764">
              <w:rPr>
                <w:rFonts w:asciiTheme="majorBidi" w:hAnsiTheme="majorBidi" w:cs="B Mitra"/>
                <w:color w:val="1D1B11"/>
                <w:sz w:val="24"/>
                <w:szCs w:val="24"/>
              </w:rPr>
              <w:t xml:space="preserve">And also, in </w:t>
            </w:r>
            <w:r w:rsidR="00FA147A">
              <w:rPr>
                <w:rFonts w:asciiTheme="majorBidi" w:hAnsiTheme="majorBidi" w:cs="B Mitra"/>
                <w:color w:val="1D1B11"/>
                <w:sz w:val="24"/>
                <w:szCs w:val="24"/>
              </w:rPr>
              <w:t>sub-</w:t>
            </w:r>
            <w:r w:rsidRPr="001C2764">
              <w:rPr>
                <w:rFonts w:asciiTheme="majorBidi" w:hAnsiTheme="majorBidi" w:cs="B Mitra"/>
                <w:color w:val="1D1B11"/>
                <w:sz w:val="24"/>
                <w:szCs w:val="24"/>
              </w:rPr>
              <w:t xml:space="preserve">section 5.2.3.7.1.5 </w:t>
            </w:r>
            <w:r w:rsidRPr="001C2764">
              <w:rPr>
                <w:rFonts w:asciiTheme="majorBidi" w:hAnsiTheme="majorBidi" w:cs="B Mitra"/>
                <w:sz w:val="24"/>
                <w:szCs w:val="24"/>
              </w:rPr>
              <w:t>it is mentioned that in order t</w:t>
            </w:r>
            <w:r w:rsidRPr="001C2764">
              <w:rPr>
                <w:rFonts w:asciiTheme="majorBidi" w:hAnsiTheme="majorBidi" w:cs="B Mitra"/>
                <w:color w:val="1D1B11"/>
                <w:sz w:val="24"/>
                <w:szCs w:val="24"/>
              </w:rPr>
              <w:t>o ensure the design corrosion resistance of structural materials of equipment and pipelines during the entire service life the primary water chemistry is maintained as specified in Subsection 9.2.12.</w:t>
            </w:r>
          </w:p>
        </w:tc>
      </w:tr>
      <w:tr w:rsidR="00F70450" w:rsidRPr="00954F6F" w:rsidTr="00C37726">
        <w:trPr>
          <w:trHeight w:val="638"/>
          <w:jc w:val="center"/>
        </w:trPr>
        <w:tc>
          <w:tcPr>
            <w:tcW w:w="5000" w:type="pct"/>
            <w:gridSpan w:val="4"/>
            <w:tcBorders>
              <w:bottom w:val="single" w:sz="4" w:space="0" w:color="auto"/>
            </w:tcBorders>
            <w:shd w:val="clear" w:color="auto" w:fill="F3F3F3"/>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70450" w:rsidRPr="00954F6F" w:rsidTr="00C37726">
        <w:trPr>
          <w:trHeight w:val="1317"/>
          <w:jc w:val="center"/>
        </w:trPr>
        <w:tc>
          <w:tcPr>
            <w:tcW w:w="5000" w:type="pct"/>
            <w:gridSpan w:val="4"/>
            <w:shd w:val="clear" w:color="auto" w:fill="FFFFFF"/>
            <w:vAlign w:val="center"/>
          </w:tcPr>
          <w:p w:rsidR="00F70450" w:rsidRPr="001C2764" w:rsidRDefault="00F70450" w:rsidP="00DD32BB">
            <w:pPr>
              <w:ind w:left="492" w:hanging="492"/>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Pr="00954F6F">
              <w:rPr>
                <w:rFonts w:asciiTheme="majorBidi" w:hAnsiTheme="majorBidi" w:cs="B Mitra"/>
                <w:color w:val="1D1B11"/>
                <w:sz w:val="24"/>
                <w:szCs w:val="24"/>
              </w:rPr>
              <w:t xml:space="preserve">The </w:t>
            </w:r>
            <w:r>
              <w:rPr>
                <w:rFonts w:asciiTheme="majorBidi" w:hAnsiTheme="majorBidi" w:cs="B Mitra"/>
                <w:color w:val="1D1B11"/>
                <w:sz w:val="24"/>
                <w:szCs w:val="24"/>
              </w:rPr>
              <w:t>cross-</w:t>
            </w:r>
            <w:r w:rsidRPr="00954F6F">
              <w:rPr>
                <w:rFonts w:asciiTheme="majorBidi" w:hAnsiTheme="majorBidi" w:cs="B Mitra"/>
                <w:color w:val="1D1B11"/>
                <w:sz w:val="24"/>
                <w:szCs w:val="24"/>
              </w:rPr>
              <w:t>references are wrong. The cited subsections are not existing</w:t>
            </w:r>
            <w:r>
              <w:rPr>
                <w:rFonts w:asciiTheme="majorBidi" w:hAnsiTheme="majorBidi" w:cs="B Mitra"/>
                <w:color w:val="1D1B11"/>
                <w:sz w:val="24"/>
                <w:szCs w:val="24"/>
              </w:rPr>
              <w:t xml:space="preserve"> and they shall be corrected</w:t>
            </w:r>
            <w:r w:rsidRPr="00954F6F">
              <w:rPr>
                <w:rFonts w:asciiTheme="majorBidi" w:hAnsiTheme="majorBidi" w:cs="B Mitra"/>
                <w:color w:val="1D1B11"/>
                <w:sz w:val="24"/>
                <w:szCs w:val="24"/>
              </w:rPr>
              <w:t>.</w:t>
            </w:r>
          </w:p>
        </w:tc>
      </w:tr>
      <w:tr w:rsidR="00F70450" w:rsidRPr="00954F6F" w:rsidTr="00C37726">
        <w:trPr>
          <w:trHeight w:val="660"/>
          <w:jc w:val="center"/>
        </w:trPr>
        <w:tc>
          <w:tcPr>
            <w:tcW w:w="5000" w:type="pct"/>
            <w:gridSpan w:val="4"/>
            <w:shd w:val="clear" w:color="auto" w:fill="F3F3F3"/>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70450" w:rsidRPr="00954F6F" w:rsidTr="00C37726">
        <w:trPr>
          <w:trHeight w:val="1187"/>
          <w:jc w:val="center"/>
        </w:trPr>
        <w:tc>
          <w:tcPr>
            <w:tcW w:w="5000" w:type="pct"/>
            <w:gridSpan w:val="4"/>
          </w:tcPr>
          <w:p w:rsidR="00F70450" w:rsidRPr="00954F6F" w:rsidRDefault="00F70450" w:rsidP="00DD32BB">
            <w:pPr>
              <w:jc w:val="both"/>
              <w:rPr>
                <w:rFonts w:asciiTheme="majorBidi" w:hAnsiTheme="majorBidi" w:cs="B Mitra"/>
                <w:color w:val="1D1B11"/>
                <w:sz w:val="24"/>
                <w:szCs w:val="24"/>
              </w:rPr>
            </w:pPr>
          </w:p>
        </w:tc>
      </w:tr>
      <w:tr w:rsidR="00F70450" w:rsidRPr="00954F6F" w:rsidTr="00C37726">
        <w:trPr>
          <w:trHeight w:val="400"/>
          <w:jc w:val="center"/>
        </w:trPr>
        <w:tc>
          <w:tcPr>
            <w:tcW w:w="5000" w:type="pct"/>
            <w:gridSpan w:val="4"/>
            <w:shd w:val="clear" w:color="auto" w:fill="F3F3F3"/>
          </w:tcPr>
          <w:p w:rsidR="00F70450" w:rsidRPr="00954F6F" w:rsidRDefault="00F70450" w:rsidP="00DD32B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70450" w:rsidRPr="00954F6F" w:rsidTr="00C37726">
        <w:trPr>
          <w:trHeight w:val="1335"/>
          <w:jc w:val="center"/>
        </w:trPr>
        <w:tc>
          <w:tcPr>
            <w:tcW w:w="5000" w:type="pct"/>
            <w:gridSpan w:val="4"/>
          </w:tcPr>
          <w:p w:rsidR="00F70450" w:rsidRPr="00954F6F" w:rsidRDefault="00F70450" w:rsidP="00DD32BB">
            <w:pPr>
              <w:jc w:val="both"/>
              <w:rPr>
                <w:rFonts w:asciiTheme="majorBidi" w:hAnsiTheme="majorBidi" w:cs="B Mitra"/>
                <w:color w:val="1D1B11"/>
                <w:sz w:val="24"/>
                <w:szCs w:val="24"/>
              </w:rPr>
            </w:pPr>
          </w:p>
        </w:tc>
      </w:tr>
    </w:tbl>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7C3E5D" w:rsidRDefault="007C3E5D"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881"/>
        <w:gridCol w:w="2639"/>
      </w:tblGrid>
      <w:tr w:rsidR="00F70450" w:rsidRPr="00954F6F" w:rsidTr="00DD32BB">
        <w:trPr>
          <w:jc w:val="center"/>
        </w:trPr>
        <w:tc>
          <w:tcPr>
            <w:tcW w:w="5000" w:type="pct"/>
            <w:gridSpan w:val="3"/>
            <w:shd w:val="clear" w:color="auto" w:fill="A0A0A0"/>
            <w:vAlign w:val="center"/>
          </w:tcPr>
          <w:p w:rsidR="00F70450" w:rsidRPr="00954F6F" w:rsidRDefault="00F70450" w:rsidP="00DD32B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70450" w:rsidRPr="00954F6F" w:rsidTr="00DD32BB">
        <w:trPr>
          <w:cantSplit/>
          <w:jc w:val="center"/>
        </w:trPr>
        <w:tc>
          <w:tcPr>
            <w:tcW w:w="2061" w:type="pct"/>
            <w:vMerge w:val="restart"/>
            <w:shd w:val="clear" w:color="auto" w:fill="F3F3F3"/>
            <w:vAlign w:val="center"/>
          </w:tcPr>
          <w:p w:rsidR="00F70450" w:rsidRPr="00954F6F" w:rsidRDefault="00F70450" w:rsidP="00DD32B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34" w:type="pct"/>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406" w:type="pct"/>
            <w:shd w:val="clear" w:color="auto" w:fill="F3F3F3"/>
            <w:vAlign w:val="center"/>
          </w:tcPr>
          <w:p w:rsidR="00F70450" w:rsidRPr="00954F6F" w:rsidRDefault="00F70450" w:rsidP="00DD32BB">
            <w:pPr>
              <w:jc w:val="center"/>
              <w:rPr>
                <w:rFonts w:asciiTheme="majorBidi" w:hAnsiTheme="majorBidi" w:cs="B Mitra"/>
                <w:color w:val="1D1B11"/>
                <w:sz w:val="24"/>
                <w:szCs w:val="24"/>
              </w:rPr>
            </w:pPr>
            <w:r>
              <w:rPr>
                <w:rFonts w:asciiTheme="majorBidi" w:hAnsiTheme="majorBidi" w:cs="B Mitra"/>
                <w:color w:val="1D1B11"/>
                <w:sz w:val="24"/>
                <w:szCs w:val="24"/>
              </w:rPr>
              <w:t>9</w:t>
            </w:r>
          </w:p>
        </w:tc>
      </w:tr>
      <w:tr w:rsidR="00F70450" w:rsidRPr="00954F6F" w:rsidTr="00DD32BB">
        <w:trPr>
          <w:cantSplit/>
          <w:jc w:val="center"/>
        </w:trPr>
        <w:tc>
          <w:tcPr>
            <w:tcW w:w="2061" w:type="pct"/>
            <w:vMerge/>
            <w:vAlign w:val="center"/>
          </w:tcPr>
          <w:p w:rsidR="00F70450" w:rsidRPr="00954F6F" w:rsidRDefault="00F70450" w:rsidP="00DD32BB">
            <w:pPr>
              <w:jc w:val="both"/>
              <w:rPr>
                <w:rFonts w:asciiTheme="majorBidi" w:hAnsiTheme="majorBidi" w:cs="B Mitra"/>
                <w:color w:val="1D1B11"/>
                <w:sz w:val="24"/>
                <w:szCs w:val="24"/>
              </w:rPr>
            </w:pPr>
          </w:p>
        </w:tc>
        <w:tc>
          <w:tcPr>
            <w:tcW w:w="1534" w:type="pct"/>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406" w:type="pct"/>
            <w:shd w:val="clear" w:color="auto" w:fill="F3F3F3"/>
            <w:vAlign w:val="center"/>
          </w:tcPr>
          <w:p w:rsidR="00F70450" w:rsidRPr="00954F6F" w:rsidRDefault="00F70450" w:rsidP="00DD32BB">
            <w:pPr>
              <w:jc w:val="center"/>
              <w:rPr>
                <w:rFonts w:asciiTheme="majorBidi" w:hAnsiTheme="majorBidi" w:cs="B Mitra"/>
                <w:color w:val="1D1B11"/>
                <w:sz w:val="24"/>
                <w:szCs w:val="24"/>
              </w:rPr>
            </w:pPr>
            <w:r w:rsidRPr="00954F6F">
              <w:rPr>
                <w:rFonts w:asciiTheme="majorBidi" w:hAnsiTheme="majorBidi" w:cs="B Mitra"/>
                <w:color w:val="1D1B11"/>
                <w:sz w:val="24"/>
                <w:szCs w:val="24"/>
              </w:rPr>
              <w:t>5.2.3.4</w:t>
            </w:r>
          </w:p>
        </w:tc>
      </w:tr>
      <w:tr w:rsidR="00F70450" w:rsidRPr="00954F6F" w:rsidTr="00DD32BB">
        <w:trPr>
          <w:cantSplit/>
          <w:trHeight w:val="527"/>
          <w:jc w:val="center"/>
        </w:trPr>
        <w:tc>
          <w:tcPr>
            <w:tcW w:w="2061" w:type="pct"/>
            <w:vMerge/>
            <w:vAlign w:val="center"/>
          </w:tcPr>
          <w:p w:rsidR="00F70450" w:rsidRPr="00954F6F" w:rsidRDefault="00F70450" w:rsidP="00DD32BB">
            <w:pPr>
              <w:jc w:val="both"/>
              <w:rPr>
                <w:rFonts w:asciiTheme="majorBidi" w:hAnsiTheme="majorBidi" w:cs="B Mitra"/>
                <w:color w:val="1D1B11"/>
                <w:sz w:val="24"/>
                <w:szCs w:val="24"/>
              </w:rPr>
            </w:pPr>
          </w:p>
        </w:tc>
        <w:tc>
          <w:tcPr>
            <w:tcW w:w="1534" w:type="pct"/>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406" w:type="pct"/>
            <w:shd w:val="clear" w:color="auto" w:fill="F3F3F3"/>
            <w:vAlign w:val="center"/>
          </w:tcPr>
          <w:p w:rsidR="00F70450" w:rsidRPr="00954F6F" w:rsidRDefault="00F70450" w:rsidP="00DD32BB">
            <w:pPr>
              <w:jc w:val="center"/>
              <w:rPr>
                <w:rFonts w:asciiTheme="majorBidi" w:hAnsiTheme="majorBidi" w:cs="B Mitra"/>
                <w:color w:val="1D1B11"/>
                <w:sz w:val="24"/>
                <w:szCs w:val="24"/>
              </w:rPr>
            </w:pPr>
            <w:r>
              <w:rPr>
                <w:rFonts w:asciiTheme="majorBidi" w:hAnsiTheme="majorBidi" w:cs="B Mitra"/>
                <w:color w:val="1D1B11"/>
                <w:sz w:val="24"/>
                <w:szCs w:val="24"/>
              </w:rPr>
              <w:t>73</w:t>
            </w:r>
          </w:p>
        </w:tc>
      </w:tr>
      <w:tr w:rsidR="00F70450" w:rsidRPr="00954F6F" w:rsidTr="00DD32BB">
        <w:trPr>
          <w:jc w:val="center"/>
        </w:trPr>
        <w:tc>
          <w:tcPr>
            <w:tcW w:w="2061" w:type="pct"/>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39" w:type="pct"/>
            <w:gridSpan w:val="2"/>
            <w:vAlign w:val="center"/>
          </w:tcPr>
          <w:p w:rsidR="00F70450" w:rsidRPr="00954F6F" w:rsidRDefault="00F70450" w:rsidP="00DD32B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70450" w:rsidRPr="00954F6F" w:rsidTr="00DD32BB">
        <w:trPr>
          <w:jc w:val="center"/>
        </w:trPr>
        <w:tc>
          <w:tcPr>
            <w:tcW w:w="2061" w:type="pct"/>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39" w:type="pct"/>
            <w:gridSpan w:val="2"/>
            <w:vAlign w:val="center"/>
          </w:tcPr>
          <w:p w:rsidR="00F70450" w:rsidRPr="00954F6F" w:rsidRDefault="00F70450" w:rsidP="00DD32BB">
            <w:pPr>
              <w:jc w:val="both"/>
              <w:rPr>
                <w:rFonts w:asciiTheme="majorBidi" w:hAnsiTheme="majorBidi" w:cs="B Mitra"/>
                <w:color w:val="1D1B11"/>
                <w:sz w:val="24"/>
                <w:szCs w:val="24"/>
                <w:highlight w:val="green"/>
              </w:rPr>
            </w:pPr>
            <w:r w:rsidRPr="00A75866">
              <w:rPr>
                <w:rFonts w:asciiTheme="majorBidi" w:hAnsiTheme="majorBidi" w:cs="B Mitra"/>
                <w:color w:val="1D1B11"/>
                <w:sz w:val="24"/>
                <w:szCs w:val="24"/>
              </w:rPr>
              <w:t>Material selection</w:t>
            </w:r>
          </w:p>
        </w:tc>
      </w:tr>
      <w:tr w:rsidR="00F70450" w:rsidRPr="00954F6F" w:rsidTr="00DD32BB">
        <w:trPr>
          <w:jc w:val="center"/>
        </w:trPr>
        <w:tc>
          <w:tcPr>
            <w:tcW w:w="5000" w:type="pct"/>
            <w:gridSpan w:val="3"/>
            <w:shd w:val="clear" w:color="auto" w:fill="F3F3F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70450" w:rsidRPr="00954F6F" w:rsidTr="00DD32BB">
        <w:trPr>
          <w:jc w:val="center"/>
        </w:trPr>
        <w:tc>
          <w:tcPr>
            <w:tcW w:w="5000" w:type="pct"/>
            <w:gridSpan w:val="3"/>
            <w:shd w:val="clear" w:color="auto" w:fill="F3F3F3"/>
            <w:vAlign w:val="center"/>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70450" w:rsidRPr="00954F6F" w:rsidTr="00DD32BB">
        <w:trPr>
          <w:trHeight w:val="1335"/>
          <w:jc w:val="center"/>
        </w:trPr>
        <w:tc>
          <w:tcPr>
            <w:tcW w:w="5000" w:type="pct"/>
            <w:gridSpan w:val="3"/>
            <w:vAlign w:val="center"/>
          </w:tcPr>
          <w:p w:rsidR="00F70450" w:rsidRPr="00954F6F" w:rsidRDefault="00F70450"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Pr>
                <w:rFonts w:asciiTheme="majorBidi" w:hAnsiTheme="majorBidi" w:cs="B Mitra"/>
                <w:color w:val="1D1B11"/>
                <w:sz w:val="24"/>
                <w:szCs w:val="24"/>
              </w:rPr>
              <w:t>t</w:t>
            </w:r>
            <w:r w:rsidRPr="00954F6F">
              <w:rPr>
                <w:rFonts w:asciiTheme="majorBidi" w:hAnsiTheme="majorBidi" w:cs="B Mitra"/>
                <w:color w:val="1D1B11"/>
                <w:sz w:val="24"/>
                <w:szCs w:val="24"/>
              </w:rPr>
              <w:t>able 5.2.3.8</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it is mentioned that </w:t>
            </w:r>
            <w:r w:rsidRPr="00954F6F">
              <w:rPr>
                <w:rFonts w:asciiTheme="majorBidi" w:hAnsiTheme="majorBidi" w:cs="B Mitra"/>
              </w:rPr>
              <w:t xml:space="preserve">KCV </w:t>
            </w:r>
            <w:r w:rsidRPr="00954F6F">
              <w:rPr>
                <w:rFonts w:asciiTheme="majorBidi" w:hAnsiTheme="majorBidi" w:cs="B Mitra"/>
                <w:color w:val="1D1B11"/>
                <w:sz w:val="24"/>
                <w:szCs w:val="24"/>
              </w:rPr>
              <w:t xml:space="preserve">for the steel </w:t>
            </w:r>
            <w:r w:rsidRPr="00954F6F">
              <w:rPr>
                <w:rFonts w:asciiTheme="majorBidi" w:hAnsiTheme="majorBidi" w:cs="B Mitra"/>
              </w:rPr>
              <w:t>10ГН2МФА is 39 J/cm</w:t>
            </w:r>
            <w:r w:rsidRPr="00954F6F">
              <w:rPr>
                <w:rFonts w:asciiTheme="majorBidi" w:hAnsiTheme="majorBidi" w:cs="B Mitra"/>
                <w:vertAlign w:val="superscript"/>
              </w:rPr>
              <w:t>2</w:t>
            </w:r>
            <w:r w:rsidRPr="00954F6F">
              <w:rPr>
                <w:rFonts w:asciiTheme="majorBidi" w:hAnsiTheme="majorBidi" w:cs="B Mitra"/>
              </w:rPr>
              <w:t>.</w:t>
            </w:r>
            <w:r w:rsidRPr="00954F6F">
              <w:rPr>
                <w:rFonts w:asciiTheme="majorBidi" w:hAnsiTheme="majorBidi" w:cs="B Mitra"/>
                <w:vertAlign w:val="superscript"/>
              </w:rPr>
              <w:t xml:space="preserve"> </w:t>
            </w:r>
            <w:r w:rsidRPr="00954F6F">
              <w:rPr>
                <w:rFonts w:asciiTheme="majorBidi" w:hAnsiTheme="majorBidi" w:cs="B Mitra"/>
                <w:color w:val="1D1B11"/>
                <w:sz w:val="24"/>
                <w:szCs w:val="24"/>
              </w:rPr>
              <w:t>This material is used for SG vessel and PRZ vessel and main coolant line.</w:t>
            </w:r>
          </w:p>
          <w:p w:rsidR="00F70450" w:rsidRPr="00954F6F" w:rsidRDefault="00F70450" w:rsidP="00DD32BB">
            <w:pPr>
              <w:autoSpaceDE w:val="0"/>
              <w:autoSpaceDN w:val="0"/>
              <w:adjustRightInd w:val="0"/>
              <w:jc w:val="both"/>
              <w:rPr>
                <w:rFonts w:asciiTheme="majorBidi" w:hAnsiTheme="majorBidi" w:cs="B Mitra"/>
                <w:color w:val="1D1B11"/>
                <w:sz w:val="24"/>
                <w:szCs w:val="24"/>
              </w:rPr>
            </w:pPr>
          </w:p>
        </w:tc>
      </w:tr>
      <w:tr w:rsidR="00F70450" w:rsidRPr="00954F6F" w:rsidTr="00DD32BB">
        <w:trPr>
          <w:trHeight w:val="638"/>
          <w:jc w:val="center"/>
        </w:trPr>
        <w:tc>
          <w:tcPr>
            <w:tcW w:w="5000" w:type="pct"/>
            <w:gridSpan w:val="3"/>
            <w:tcBorders>
              <w:bottom w:val="single" w:sz="4" w:space="0" w:color="auto"/>
            </w:tcBorders>
            <w:shd w:val="clear" w:color="auto" w:fill="F3F3F3"/>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70450" w:rsidRPr="00954F6F" w:rsidTr="00DD32BB">
        <w:trPr>
          <w:trHeight w:val="1506"/>
          <w:jc w:val="center"/>
        </w:trPr>
        <w:tc>
          <w:tcPr>
            <w:tcW w:w="5000" w:type="pct"/>
            <w:gridSpan w:val="3"/>
            <w:shd w:val="clear" w:color="auto" w:fill="FFFFFF"/>
            <w:vAlign w:val="center"/>
          </w:tcPr>
          <w:p w:rsidR="00F70450" w:rsidRPr="00954F6F" w:rsidRDefault="00F70450" w:rsidP="00DD32BB">
            <w:pPr>
              <w:ind w:left="402" w:hanging="402"/>
              <w:jc w:val="both"/>
              <w:rPr>
                <w:rFonts w:asciiTheme="majorBidi" w:hAnsiTheme="majorBidi" w:cs="B Mitra"/>
                <w:color w:val="1D1B11"/>
                <w:sz w:val="24"/>
                <w:szCs w:val="24"/>
              </w:rPr>
            </w:pPr>
            <w:r>
              <w:rPr>
                <w:rFonts w:asciiTheme="majorBidi" w:hAnsiTheme="majorBidi" w:cs="B Mitra"/>
                <w:sz w:val="24"/>
                <w:szCs w:val="24"/>
              </w:rPr>
              <w:t xml:space="preserve">C1. </w:t>
            </w:r>
            <w:r w:rsidRPr="00954F6F">
              <w:rPr>
                <w:rFonts w:asciiTheme="majorBidi" w:hAnsiTheme="majorBidi" w:cs="B Mitra"/>
                <w:sz w:val="24"/>
                <w:szCs w:val="24"/>
              </w:rPr>
              <w:t xml:space="preserve">Pressure and temperature for these applications are different. There is no justification for using this material with rather low KCV for </w:t>
            </w:r>
            <w:r w:rsidRPr="00954F6F">
              <w:rPr>
                <w:rFonts w:asciiTheme="majorBidi" w:hAnsiTheme="majorBidi" w:cs="B Mitra"/>
                <w:color w:val="1D1B11"/>
                <w:sz w:val="24"/>
                <w:szCs w:val="24"/>
              </w:rPr>
              <w:t xml:space="preserve">SG vessel and PRZ vessel and main coolant line. </w:t>
            </w:r>
            <w:r>
              <w:rPr>
                <w:rFonts w:asciiTheme="majorBidi" w:hAnsiTheme="majorBidi" w:cs="B Mitra"/>
                <w:color w:val="1D1B11"/>
                <w:sz w:val="24"/>
                <w:szCs w:val="24"/>
              </w:rPr>
              <w:t>T</w:t>
            </w:r>
            <w:r w:rsidRPr="00954F6F">
              <w:rPr>
                <w:rFonts w:asciiTheme="majorBidi" w:hAnsiTheme="majorBidi" w:cs="B Mitra"/>
                <w:color w:val="1D1B11"/>
                <w:sz w:val="24"/>
                <w:szCs w:val="24"/>
              </w:rPr>
              <w:t xml:space="preserve">his is regarding to the relevant concept of leak before break. </w:t>
            </w:r>
          </w:p>
        </w:tc>
      </w:tr>
      <w:tr w:rsidR="00F70450" w:rsidRPr="00954F6F" w:rsidTr="00DD32BB">
        <w:trPr>
          <w:trHeight w:val="660"/>
          <w:jc w:val="center"/>
        </w:trPr>
        <w:tc>
          <w:tcPr>
            <w:tcW w:w="5000" w:type="pct"/>
            <w:gridSpan w:val="3"/>
            <w:shd w:val="clear" w:color="auto" w:fill="F3F3F3"/>
          </w:tcPr>
          <w:p w:rsidR="00F70450" w:rsidRPr="00954F6F" w:rsidRDefault="00F70450"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70450" w:rsidRPr="00954F6F" w:rsidTr="00DD32BB">
        <w:trPr>
          <w:trHeight w:val="1187"/>
          <w:jc w:val="center"/>
        </w:trPr>
        <w:tc>
          <w:tcPr>
            <w:tcW w:w="5000" w:type="pct"/>
            <w:gridSpan w:val="3"/>
          </w:tcPr>
          <w:p w:rsidR="00F70450" w:rsidRDefault="00F70450" w:rsidP="00DD32BB">
            <w:pPr>
              <w:jc w:val="both"/>
              <w:rPr>
                <w:rFonts w:asciiTheme="majorBidi" w:hAnsiTheme="majorBidi" w:cs="B Mitra"/>
                <w:color w:val="1D1B11"/>
                <w:sz w:val="24"/>
                <w:szCs w:val="24"/>
              </w:rPr>
            </w:pPr>
          </w:p>
          <w:p w:rsidR="00F70450" w:rsidRPr="00954F6F" w:rsidRDefault="00F70450" w:rsidP="00DD32BB">
            <w:pPr>
              <w:ind w:left="502" w:hanging="502"/>
              <w:jc w:val="both"/>
              <w:rPr>
                <w:rFonts w:asciiTheme="majorBidi" w:hAnsiTheme="majorBidi" w:cs="B Mitra"/>
                <w:color w:val="1D1B11"/>
                <w:sz w:val="24"/>
                <w:szCs w:val="24"/>
              </w:rPr>
            </w:pPr>
            <w:r>
              <w:rPr>
                <w:rFonts w:asciiTheme="majorBidi" w:hAnsiTheme="majorBidi" w:cs="B Mitra"/>
                <w:color w:val="1D1B11"/>
                <w:sz w:val="24"/>
                <w:szCs w:val="24"/>
              </w:rPr>
              <w:t xml:space="preserve">R1. </w:t>
            </w:r>
            <w:r w:rsidRPr="00954F6F">
              <w:rPr>
                <w:rFonts w:asciiTheme="majorBidi" w:hAnsiTheme="majorBidi" w:cs="B Mitra"/>
                <w:color w:val="1D1B11"/>
                <w:sz w:val="24"/>
                <w:szCs w:val="24"/>
              </w:rPr>
              <w:t>For justification</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upper shelf energy should be given and </w:t>
            </w:r>
            <w:r>
              <w:rPr>
                <w:rFonts w:asciiTheme="majorBidi" w:hAnsiTheme="majorBidi" w:cs="B Mitra"/>
                <w:color w:val="1D1B11"/>
                <w:sz w:val="24"/>
                <w:szCs w:val="24"/>
              </w:rPr>
              <w:t xml:space="preserve">be </w:t>
            </w:r>
            <w:r w:rsidRPr="00954F6F">
              <w:rPr>
                <w:rFonts w:asciiTheme="majorBidi" w:hAnsiTheme="majorBidi" w:cs="B Mitra"/>
                <w:color w:val="1D1B11"/>
                <w:sz w:val="24"/>
                <w:szCs w:val="24"/>
              </w:rPr>
              <w:t>compare</w:t>
            </w:r>
            <w:r>
              <w:rPr>
                <w:rFonts w:asciiTheme="majorBidi" w:hAnsiTheme="majorBidi" w:cs="B Mitra"/>
                <w:color w:val="1D1B11"/>
                <w:sz w:val="24"/>
                <w:szCs w:val="24"/>
              </w:rPr>
              <w:t>d</w:t>
            </w:r>
            <w:r w:rsidRPr="00954F6F">
              <w:rPr>
                <w:rFonts w:asciiTheme="majorBidi" w:hAnsiTheme="majorBidi" w:cs="B Mitra"/>
                <w:color w:val="1D1B11"/>
                <w:sz w:val="24"/>
                <w:szCs w:val="24"/>
              </w:rPr>
              <w:t xml:space="preserve"> with the requirement.</w:t>
            </w:r>
          </w:p>
        </w:tc>
      </w:tr>
      <w:tr w:rsidR="00F70450" w:rsidRPr="00954F6F" w:rsidTr="00DD32BB">
        <w:trPr>
          <w:trHeight w:val="400"/>
          <w:jc w:val="center"/>
        </w:trPr>
        <w:tc>
          <w:tcPr>
            <w:tcW w:w="5000" w:type="pct"/>
            <w:gridSpan w:val="3"/>
            <w:shd w:val="clear" w:color="auto" w:fill="F3F3F3"/>
          </w:tcPr>
          <w:p w:rsidR="00F70450" w:rsidRPr="00954F6F" w:rsidRDefault="00F70450" w:rsidP="00DD32B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70450" w:rsidRPr="00954F6F" w:rsidTr="00DD32BB">
        <w:trPr>
          <w:trHeight w:val="1335"/>
          <w:jc w:val="center"/>
        </w:trPr>
        <w:tc>
          <w:tcPr>
            <w:tcW w:w="5000" w:type="pct"/>
            <w:gridSpan w:val="3"/>
          </w:tcPr>
          <w:p w:rsidR="00F70450" w:rsidRPr="00954F6F" w:rsidRDefault="00F70450" w:rsidP="00DD32BB">
            <w:pPr>
              <w:jc w:val="both"/>
              <w:rPr>
                <w:rFonts w:asciiTheme="majorBidi" w:hAnsiTheme="majorBidi" w:cs="B Mitra"/>
                <w:color w:val="1D1B11"/>
                <w:sz w:val="24"/>
                <w:szCs w:val="24"/>
              </w:rPr>
            </w:pPr>
          </w:p>
        </w:tc>
      </w:tr>
    </w:tbl>
    <w:p w:rsidR="00F70450" w:rsidRDefault="00F70450" w:rsidP="0020252B">
      <w:pPr>
        <w:rPr>
          <w:rFonts w:asciiTheme="majorBidi" w:hAnsiTheme="majorBidi" w:cs="B Mitra"/>
          <w:b/>
          <w:bCs/>
          <w:i/>
          <w:iCs/>
          <w:lang w:bidi="fa-IR"/>
        </w:rPr>
      </w:pPr>
    </w:p>
    <w:p w:rsidR="00F70450" w:rsidRDefault="00F70450" w:rsidP="0020252B">
      <w:pPr>
        <w:rPr>
          <w:rFonts w:asciiTheme="majorBidi" w:hAnsiTheme="majorBidi" w:cs="B Mitra"/>
          <w:b/>
          <w:bCs/>
          <w:i/>
          <w:iCs/>
          <w:lang w:bidi="fa-IR"/>
        </w:rPr>
      </w:pPr>
    </w:p>
    <w:p w:rsidR="00FC417B" w:rsidRDefault="00FC417B">
      <w:pPr>
        <w:rPr>
          <w:rFonts w:asciiTheme="majorBidi" w:hAnsiTheme="majorBidi" w:cs="B Mitra"/>
          <w:b/>
          <w:bCs/>
          <w:i/>
          <w:iCs/>
          <w:lang w:bidi="fa-IR"/>
        </w:rPr>
      </w:pPr>
      <w:r>
        <w:rPr>
          <w:rFonts w:asciiTheme="majorBidi" w:hAnsiTheme="majorBidi" w:cs="B Mitra"/>
          <w:b/>
          <w:bCs/>
          <w:i/>
          <w:iCs/>
          <w:lang w:bidi="fa-IR"/>
        </w:rPr>
        <w:br w:type="page"/>
      </w:r>
    </w:p>
    <w:p w:rsidR="00F70450" w:rsidRDefault="00F70450" w:rsidP="0020252B">
      <w:pPr>
        <w:rPr>
          <w:rFonts w:asciiTheme="majorBidi" w:hAnsiTheme="majorBidi" w:cs="B Mitra"/>
          <w:b/>
          <w:bCs/>
          <w:i/>
          <w:iCs/>
          <w:lang w:bidi="fa-IR"/>
        </w:rPr>
      </w:pPr>
    </w:p>
    <w:p w:rsidR="007C3E5D" w:rsidRDefault="007C3E5D" w:rsidP="0020252B">
      <w:pPr>
        <w:rPr>
          <w:rFonts w:asciiTheme="majorBidi" w:hAnsiTheme="majorBidi" w:cs="B Mitra"/>
          <w:b/>
          <w:bCs/>
          <w:i/>
          <w:iCs/>
          <w:lang w:bidi="fa-IR"/>
        </w:rPr>
      </w:pPr>
    </w:p>
    <w:p w:rsidR="00FC417B" w:rsidRPr="00954F6F" w:rsidRDefault="00FC417B" w:rsidP="0020252B">
      <w:pPr>
        <w:rPr>
          <w:rFonts w:asciiTheme="majorBidi" w:hAnsiTheme="majorBidi" w:cs="B Mitra"/>
          <w:b/>
          <w:bCs/>
          <w:i/>
          <w:iCs/>
          <w:rtl/>
          <w:lang w:bidi="fa-IR"/>
        </w:rPr>
      </w:pP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3060"/>
        <w:gridCol w:w="2413"/>
      </w:tblGrid>
      <w:tr w:rsidR="0083477C" w:rsidRPr="00954F6F" w:rsidTr="0083477C">
        <w:trPr>
          <w:jc w:val="center"/>
        </w:trPr>
        <w:tc>
          <w:tcPr>
            <w:tcW w:w="5000" w:type="pct"/>
            <w:gridSpan w:val="3"/>
            <w:shd w:val="clear" w:color="auto" w:fill="A0A0A0"/>
            <w:vAlign w:val="center"/>
          </w:tcPr>
          <w:p w:rsidR="0083477C" w:rsidRPr="00954F6F" w:rsidRDefault="0083477C" w:rsidP="0083477C">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83477C" w:rsidRPr="00954F6F" w:rsidTr="007C3E5D">
        <w:trPr>
          <w:cantSplit/>
          <w:jc w:val="center"/>
        </w:trPr>
        <w:tc>
          <w:tcPr>
            <w:tcW w:w="2099" w:type="pct"/>
            <w:vMerge w:val="restart"/>
            <w:shd w:val="clear" w:color="auto" w:fill="F3F3F3"/>
            <w:vAlign w:val="center"/>
          </w:tcPr>
          <w:p w:rsidR="0083477C" w:rsidRPr="00954F6F" w:rsidRDefault="0083477C" w:rsidP="0083477C">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22" w:type="pct"/>
            <w:shd w:val="clear" w:color="auto" w:fill="F3F3F3"/>
            <w:vAlign w:val="center"/>
          </w:tcPr>
          <w:p w:rsidR="0083477C" w:rsidRPr="00954F6F" w:rsidRDefault="0083477C" w:rsidP="0083477C">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80" w:type="pct"/>
            <w:shd w:val="clear" w:color="auto" w:fill="F2F2F2" w:themeFill="background1" w:themeFillShade="F2"/>
            <w:vAlign w:val="center"/>
          </w:tcPr>
          <w:p w:rsidR="0083477C" w:rsidRPr="00954F6F" w:rsidRDefault="00FC417B" w:rsidP="0083477C">
            <w:pPr>
              <w:jc w:val="center"/>
              <w:rPr>
                <w:rFonts w:asciiTheme="majorBidi" w:hAnsiTheme="majorBidi" w:cs="B Mitra"/>
                <w:sz w:val="24"/>
                <w:szCs w:val="24"/>
              </w:rPr>
            </w:pPr>
            <w:r>
              <w:rPr>
                <w:rFonts w:asciiTheme="majorBidi" w:hAnsiTheme="majorBidi" w:cs="B Mitra"/>
                <w:sz w:val="24"/>
                <w:szCs w:val="24"/>
              </w:rPr>
              <w:t>10</w:t>
            </w:r>
          </w:p>
        </w:tc>
      </w:tr>
      <w:tr w:rsidR="0083477C" w:rsidRPr="00954F6F" w:rsidTr="007C3E5D">
        <w:trPr>
          <w:cantSplit/>
          <w:jc w:val="center"/>
        </w:trPr>
        <w:tc>
          <w:tcPr>
            <w:tcW w:w="2099" w:type="pct"/>
            <w:vMerge/>
            <w:shd w:val="clear" w:color="auto" w:fill="auto"/>
            <w:vAlign w:val="center"/>
          </w:tcPr>
          <w:p w:rsidR="0083477C" w:rsidRPr="00954F6F" w:rsidRDefault="0083477C" w:rsidP="0083477C">
            <w:pPr>
              <w:jc w:val="both"/>
              <w:rPr>
                <w:rFonts w:asciiTheme="majorBidi" w:hAnsiTheme="majorBidi" w:cs="B Mitra"/>
              </w:rPr>
            </w:pPr>
          </w:p>
        </w:tc>
        <w:tc>
          <w:tcPr>
            <w:tcW w:w="1622" w:type="pct"/>
            <w:shd w:val="clear" w:color="auto" w:fill="F3F3F3"/>
            <w:vAlign w:val="center"/>
          </w:tcPr>
          <w:p w:rsidR="0083477C" w:rsidRPr="00954F6F" w:rsidRDefault="0083477C" w:rsidP="0083477C">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80" w:type="pct"/>
            <w:shd w:val="clear" w:color="auto" w:fill="F2F2F2" w:themeFill="background1" w:themeFillShade="F2"/>
            <w:vAlign w:val="center"/>
          </w:tcPr>
          <w:p w:rsidR="0083477C" w:rsidRPr="00954F6F" w:rsidRDefault="0083477C" w:rsidP="0083477C">
            <w:pPr>
              <w:jc w:val="center"/>
              <w:rPr>
                <w:rFonts w:asciiTheme="majorBidi" w:hAnsiTheme="majorBidi" w:cs="B Mitra"/>
                <w:sz w:val="24"/>
                <w:szCs w:val="24"/>
              </w:rPr>
            </w:pPr>
            <w:r w:rsidRPr="00954F6F">
              <w:rPr>
                <w:rFonts w:asciiTheme="majorBidi" w:hAnsiTheme="majorBidi" w:cs="B Mitra"/>
                <w:sz w:val="24"/>
                <w:szCs w:val="24"/>
              </w:rPr>
              <w:t>5.2.3</w:t>
            </w:r>
            <w:r w:rsidR="0001206A">
              <w:rPr>
                <w:rFonts w:asciiTheme="majorBidi" w:hAnsiTheme="majorBidi" w:cs="B Mitra"/>
                <w:sz w:val="24"/>
                <w:szCs w:val="24"/>
              </w:rPr>
              <w:t>.5</w:t>
            </w:r>
          </w:p>
        </w:tc>
      </w:tr>
      <w:tr w:rsidR="0083477C" w:rsidRPr="00954F6F" w:rsidTr="007C3E5D">
        <w:trPr>
          <w:cantSplit/>
          <w:trHeight w:val="269"/>
          <w:jc w:val="center"/>
        </w:trPr>
        <w:tc>
          <w:tcPr>
            <w:tcW w:w="2099" w:type="pct"/>
            <w:vMerge/>
            <w:tcBorders>
              <w:bottom w:val="single" w:sz="4" w:space="0" w:color="auto"/>
            </w:tcBorders>
            <w:shd w:val="clear" w:color="auto" w:fill="auto"/>
            <w:vAlign w:val="center"/>
          </w:tcPr>
          <w:p w:rsidR="0083477C" w:rsidRPr="00954F6F" w:rsidRDefault="0083477C" w:rsidP="0083477C">
            <w:pPr>
              <w:jc w:val="both"/>
              <w:rPr>
                <w:rFonts w:asciiTheme="majorBidi" w:hAnsiTheme="majorBidi" w:cs="B Mitra"/>
              </w:rPr>
            </w:pPr>
          </w:p>
        </w:tc>
        <w:tc>
          <w:tcPr>
            <w:tcW w:w="1622" w:type="pct"/>
            <w:shd w:val="clear" w:color="auto" w:fill="F3F3F3"/>
            <w:vAlign w:val="center"/>
          </w:tcPr>
          <w:p w:rsidR="0083477C" w:rsidRPr="00954F6F" w:rsidRDefault="0083477C" w:rsidP="0083477C">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80" w:type="pct"/>
            <w:tcBorders>
              <w:bottom w:val="single" w:sz="4" w:space="0" w:color="auto"/>
            </w:tcBorders>
            <w:shd w:val="clear" w:color="auto" w:fill="F2F2F2" w:themeFill="background1" w:themeFillShade="F2"/>
            <w:vAlign w:val="center"/>
          </w:tcPr>
          <w:p w:rsidR="0083477C" w:rsidRPr="00954F6F" w:rsidRDefault="0001206A" w:rsidP="0083477C">
            <w:pPr>
              <w:jc w:val="center"/>
              <w:rPr>
                <w:rFonts w:asciiTheme="majorBidi" w:hAnsiTheme="majorBidi" w:cs="B Mitra"/>
                <w:sz w:val="24"/>
                <w:szCs w:val="24"/>
              </w:rPr>
            </w:pPr>
            <w:r>
              <w:rPr>
                <w:rFonts w:asciiTheme="majorBidi" w:hAnsiTheme="majorBidi" w:cs="B Mitra"/>
                <w:sz w:val="24"/>
                <w:szCs w:val="24"/>
              </w:rPr>
              <w:t>75</w:t>
            </w:r>
          </w:p>
        </w:tc>
      </w:tr>
      <w:tr w:rsidR="009B7072" w:rsidRPr="00954F6F" w:rsidTr="0083477C">
        <w:trPr>
          <w:jc w:val="center"/>
        </w:trPr>
        <w:tc>
          <w:tcPr>
            <w:tcW w:w="2099" w:type="pct"/>
            <w:shd w:val="clear" w:color="auto" w:fill="auto"/>
            <w:vAlign w:val="center"/>
          </w:tcPr>
          <w:p w:rsidR="009B7072" w:rsidRPr="00756353" w:rsidRDefault="009B7072" w:rsidP="0020252B">
            <w:pPr>
              <w:ind w:left="2559" w:hanging="2559"/>
              <w:jc w:val="both"/>
              <w:rPr>
                <w:rFonts w:asciiTheme="majorBidi" w:hAnsiTheme="majorBidi" w:cs="B Mitra"/>
                <w:color w:val="1D1B11"/>
                <w:sz w:val="24"/>
                <w:szCs w:val="24"/>
              </w:rPr>
            </w:pPr>
            <w:r w:rsidRPr="00756353">
              <w:rPr>
                <w:rFonts w:asciiTheme="majorBidi" w:hAnsiTheme="majorBidi" w:cs="B Mitra"/>
                <w:color w:val="1D1B11"/>
                <w:sz w:val="24"/>
                <w:szCs w:val="24"/>
              </w:rPr>
              <w:t>Facility</w:t>
            </w:r>
          </w:p>
        </w:tc>
        <w:tc>
          <w:tcPr>
            <w:tcW w:w="2901" w:type="pct"/>
            <w:gridSpan w:val="2"/>
            <w:shd w:val="clear" w:color="auto" w:fill="auto"/>
            <w:vAlign w:val="center"/>
          </w:tcPr>
          <w:p w:rsidR="009B7072" w:rsidRPr="00954F6F" w:rsidRDefault="0083477C" w:rsidP="0020252B">
            <w:pPr>
              <w:jc w:val="both"/>
              <w:rPr>
                <w:rFonts w:asciiTheme="majorBidi" w:hAnsiTheme="majorBidi" w:cs="B Mitra"/>
                <w:sz w:val="24"/>
                <w:szCs w:val="24"/>
              </w:rPr>
            </w:pPr>
            <w:r w:rsidRPr="0083477C">
              <w:rPr>
                <w:rFonts w:asciiTheme="majorBidi" w:hAnsiTheme="majorBidi" w:cs="B Mitra"/>
                <w:sz w:val="24"/>
                <w:szCs w:val="24"/>
              </w:rPr>
              <w:t>BUSHEHR-2 NPP UNIT 2</w:t>
            </w:r>
          </w:p>
        </w:tc>
      </w:tr>
      <w:tr w:rsidR="009B7072" w:rsidRPr="00954F6F" w:rsidTr="0083477C">
        <w:trPr>
          <w:jc w:val="center"/>
        </w:trPr>
        <w:tc>
          <w:tcPr>
            <w:tcW w:w="2099" w:type="pct"/>
            <w:shd w:val="clear" w:color="auto" w:fill="auto"/>
            <w:vAlign w:val="center"/>
          </w:tcPr>
          <w:p w:rsidR="009B7072" w:rsidRPr="00756353" w:rsidRDefault="009B7072" w:rsidP="0020252B">
            <w:pPr>
              <w:ind w:left="2559" w:hanging="2559"/>
              <w:jc w:val="both"/>
              <w:rPr>
                <w:rFonts w:asciiTheme="majorBidi" w:hAnsiTheme="majorBidi" w:cs="B Mitra"/>
                <w:color w:val="1D1B11"/>
                <w:sz w:val="24"/>
                <w:szCs w:val="24"/>
              </w:rPr>
            </w:pPr>
            <w:r w:rsidRPr="00756353">
              <w:rPr>
                <w:rFonts w:asciiTheme="majorBidi" w:hAnsiTheme="majorBidi" w:cs="B Mitra"/>
                <w:color w:val="1D1B11"/>
                <w:sz w:val="24"/>
                <w:szCs w:val="24"/>
              </w:rPr>
              <w:t>Issue Title</w:t>
            </w:r>
          </w:p>
        </w:tc>
        <w:tc>
          <w:tcPr>
            <w:tcW w:w="2901" w:type="pct"/>
            <w:gridSpan w:val="2"/>
            <w:shd w:val="clear" w:color="auto" w:fill="auto"/>
            <w:vAlign w:val="center"/>
          </w:tcPr>
          <w:p w:rsidR="009B7072" w:rsidRPr="00954F6F" w:rsidRDefault="009B7072" w:rsidP="0020252B">
            <w:pPr>
              <w:jc w:val="both"/>
              <w:rPr>
                <w:rFonts w:asciiTheme="majorBidi" w:hAnsiTheme="majorBidi" w:cs="B Mitra"/>
                <w:sz w:val="24"/>
                <w:szCs w:val="24"/>
              </w:rPr>
            </w:pPr>
            <w:r w:rsidRPr="00954F6F">
              <w:rPr>
                <w:rFonts w:asciiTheme="majorBidi" w:hAnsiTheme="majorBidi" w:cs="B Mitra"/>
                <w:sz w:val="24"/>
                <w:szCs w:val="24"/>
              </w:rPr>
              <w:t>Lack of information about thermal insulation</w:t>
            </w:r>
          </w:p>
        </w:tc>
      </w:tr>
      <w:tr w:rsidR="0083477C" w:rsidRPr="00954F6F" w:rsidTr="0083477C">
        <w:trPr>
          <w:jc w:val="center"/>
        </w:trPr>
        <w:tc>
          <w:tcPr>
            <w:tcW w:w="5000" w:type="pct"/>
            <w:gridSpan w:val="3"/>
            <w:shd w:val="clear" w:color="auto" w:fill="F2F2F2" w:themeFill="background1" w:themeFillShade="F2"/>
            <w:vAlign w:val="center"/>
          </w:tcPr>
          <w:p w:rsidR="0083477C" w:rsidRPr="00954F6F" w:rsidRDefault="0083477C" w:rsidP="0083477C">
            <w:pPr>
              <w:jc w:val="both"/>
              <w:rPr>
                <w:rFonts w:asciiTheme="majorBidi" w:hAnsiTheme="majorBidi" w:cs="B Mitra"/>
                <w:b/>
                <w:bCs/>
                <w:color w:val="1D1B11"/>
                <w:sz w:val="24"/>
                <w:szCs w:val="24"/>
                <w:u w:val="single"/>
              </w:rPr>
            </w:pPr>
            <w:bookmarkStart w:id="20" w:name="_Hlk97982168"/>
            <w:r>
              <w:rPr>
                <w:rFonts w:asciiTheme="majorBidi" w:hAnsiTheme="majorBidi" w:cs="B Mitra"/>
                <w:b/>
                <w:bCs/>
                <w:color w:val="1D1B11"/>
                <w:sz w:val="24"/>
                <w:szCs w:val="24"/>
                <w:u w:val="single"/>
              </w:rPr>
              <w:t>2</w:t>
            </w:r>
            <w:r w:rsidRPr="00954F6F">
              <w:rPr>
                <w:rFonts w:asciiTheme="majorBidi" w:hAnsiTheme="majorBidi" w:cs="B Mitra"/>
                <w:b/>
                <w:bCs/>
                <w:color w:val="1D1B11"/>
                <w:sz w:val="24"/>
                <w:szCs w:val="24"/>
                <w:u w:val="single"/>
              </w:rPr>
              <w:t>. ISSUE IDENTIFICATION</w:t>
            </w:r>
          </w:p>
        </w:tc>
      </w:tr>
      <w:tr w:rsidR="0083477C" w:rsidRPr="00954F6F" w:rsidTr="0083477C">
        <w:trPr>
          <w:jc w:val="center"/>
        </w:trPr>
        <w:tc>
          <w:tcPr>
            <w:tcW w:w="5000" w:type="pct"/>
            <w:gridSpan w:val="3"/>
            <w:shd w:val="clear" w:color="auto" w:fill="F2F2F2" w:themeFill="background1" w:themeFillShade="F2"/>
            <w:vAlign w:val="center"/>
          </w:tcPr>
          <w:p w:rsidR="0083477C" w:rsidRPr="00954F6F" w:rsidRDefault="0083477C" w:rsidP="0083477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bookmarkEnd w:id="20"/>
      <w:tr w:rsidR="0083477C" w:rsidRPr="00954F6F" w:rsidTr="0083477C">
        <w:trPr>
          <w:trHeight w:val="1551"/>
          <w:jc w:val="center"/>
        </w:trPr>
        <w:tc>
          <w:tcPr>
            <w:tcW w:w="5000" w:type="pct"/>
            <w:gridSpan w:val="3"/>
            <w:shd w:val="clear" w:color="auto" w:fill="auto"/>
          </w:tcPr>
          <w:p w:rsidR="0083477C" w:rsidRPr="0083477C" w:rsidRDefault="0083477C" w:rsidP="0083477C">
            <w:pPr>
              <w:autoSpaceDE w:val="0"/>
              <w:autoSpaceDN w:val="0"/>
              <w:adjustRightInd w:val="0"/>
              <w:jc w:val="both"/>
              <w:rPr>
                <w:rFonts w:asciiTheme="majorBidi" w:hAnsiTheme="majorBidi" w:cs="B Mitra"/>
                <w:sz w:val="24"/>
                <w:szCs w:val="24"/>
              </w:rPr>
            </w:pPr>
          </w:p>
          <w:p w:rsidR="0083477C" w:rsidRPr="0083477C" w:rsidRDefault="0083477C" w:rsidP="0083477C">
            <w:pPr>
              <w:autoSpaceDE w:val="0"/>
              <w:autoSpaceDN w:val="0"/>
              <w:adjustRightInd w:val="0"/>
              <w:jc w:val="both"/>
              <w:rPr>
                <w:rFonts w:asciiTheme="majorBidi" w:hAnsiTheme="majorBidi" w:cs="B Mitra"/>
                <w:rtl/>
                <w:lang w:bidi="fa-IR"/>
              </w:rPr>
            </w:pPr>
            <w:r w:rsidRPr="0083477C">
              <w:rPr>
                <w:rFonts w:asciiTheme="majorBidi" w:hAnsiTheme="majorBidi" w:cs="B Mitra"/>
                <w:sz w:val="24"/>
                <w:szCs w:val="24"/>
              </w:rPr>
              <w:t xml:space="preserve">According to </w:t>
            </w:r>
            <w:r>
              <w:rPr>
                <w:rFonts w:asciiTheme="majorBidi" w:hAnsiTheme="majorBidi" w:cs="B Mitra"/>
                <w:sz w:val="24"/>
                <w:szCs w:val="24"/>
              </w:rPr>
              <w:t>p</w:t>
            </w:r>
            <w:r w:rsidRPr="0083477C">
              <w:rPr>
                <w:rFonts w:asciiTheme="majorBidi" w:hAnsiTheme="majorBidi" w:cs="B Mitra"/>
                <w:sz w:val="24"/>
                <w:szCs w:val="24"/>
              </w:rPr>
              <w:t>art 5.2.3.2 of RG 1.70, information about compatibility of the materials of construction and the "external insulation of the RCPB" with the reactor coolant</w:t>
            </w:r>
            <w:r w:rsidR="0001206A">
              <w:rPr>
                <w:rFonts w:asciiTheme="majorBidi" w:hAnsiTheme="majorBidi" w:cs="B Mitra"/>
              </w:rPr>
              <w:t xml:space="preserve"> should be provided.</w:t>
            </w:r>
          </w:p>
        </w:tc>
      </w:tr>
      <w:tr w:rsidR="0083477C" w:rsidRPr="00954F6F" w:rsidTr="0083477C">
        <w:trPr>
          <w:trHeight w:val="467"/>
          <w:jc w:val="center"/>
        </w:trPr>
        <w:tc>
          <w:tcPr>
            <w:tcW w:w="5000" w:type="pct"/>
            <w:gridSpan w:val="3"/>
            <w:tcBorders>
              <w:bottom w:val="single" w:sz="4" w:space="0" w:color="auto"/>
            </w:tcBorders>
            <w:shd w:val="clear" w:color="auto" w:fill="F2F2F2" w:themeFill="background1" w:themeFillShade="F2"/>
          </w:tcPr>
          <w:p w:rsidR="0083477C" w:rsidRPr="0083477C" w:rsidRDefault="0083477C" w:rsidP="0083477C">
            <w:pPr>
              <w:jc w:val="both"/>
              <w:rPr>
                <w:rFonts w:asciiTheme="majorBidi" w:hAnsiTheme="majorBidi" w:cs="B Mitra"/>
                <w:i/>
                <w:iCs/>
                <w:sz w:val="24"/>
                <w:szCs w:val="24"/>
                <w:u w:val="single"/>
              </w:rPr>
            </w:pPr>
            <w:r w:rsidRPr="0083477C">
              <w:rPr>
                <w:rFonts w:asciiTheme="majorBidi" w:hAnsiTheme="majorBidi" w:cs="B Mitra"/>
                <w:i/>
                <w:sz w:val="24"/>
                <w:szCs w:val="24"/>
                <w:u w:val="single"/>
              </w:rPr>
              <w:t>2.2. Comments</w:t>
            </w:r>
          </w:p>
        </w:tc>
      </w:tr>
      <w:tr w:rsidR="0083477C" w:rsidRPr="00954F6F" w:rsidTr="0083477C">
        <w:trPr>
          <w:trHeight w:val="1308"/>
          <w:jc w:val="center"/>
        </w:trPr>
        <w:tc>
          <w:tcPr>
            <w:tcW w:w="5000" w:type="pct"/>
            <w:gridSpan w:val="3"/>
            <w:shd w:val="clear" w:color="auto" w:fill="auto"/>
            <w:vAlign w:val="center"/>
          </w:tcPr>
          <w:p w:rsidR="0083477C" w:rsidRPr="0001206A" w:rsidRDefault="0001206A" w:rsidP="0083477C">
            <w:pPr>
              <w:spacing w:before="120" w:after="120"/>
              <w:jc w:val="both"/>
              <w:rPr>
                <w:rFonts w:asciiTheme="majorBidi" w:hAnsiTheme="majorBidi" w:cs="B Mitra"/>
                <w:sz w:val="24"/>
                <w:szCs w:val="24"/>
              </w:rPr>
            </w:pPr>
            <w:r w:rsidRPr="0001206A">
              <w:rPr>
                <w:rFonts w:asciiTheme="majorBidi" w:hAnsiTheme="majorBidi" w:cs="B Mitra"/>
                <w:sz w:val="24"/>
                <w:szCs w:val="24"/>
              </w:rPr>
              <w:t xml:space="preserve">C1. </w:t>
            </w:r>
            <w:r w:rsidR="0083477C" w:rsidRPr="0001206A">
              <w:rPr>
                <w:rFonts w:asciiTheme="majorBidi" w:hAnsiTheme="majorBidi" w:cs="B Mitra"/>
                <w:sz w:val="24"/>
                <w:szCs w:val="24"/>
              </w:rPr>
              <w:t xml:space="preserve">List of </w:t>
            </w:r>
            <w:r>
              <w:rPr>
                <w:rFonts w:asciiTheme="majorBidi" w:hAnsiTheme="majorBidi" w:cs="B Mitra"/>
                <w:sz w:val="24"/>
                <w:szCs w:val="24"/>
              </w:rPr>
              <w:t xml:space="preserve">external </w:t>
            </w:r>
            <w:r w:rsidR="0083477C" w:rsidRPr="0001206A">
              <w:rPr>
                <w:rFonts w:asciiTheme="majorBidi" w:hAnsiTheme="majorBidi" w:cs="B Mitra"/>
                <w:sz w:val="24"/>
                <w:szCs w:val="24"/>
              </w:rPr>
              <w:t>insulation with their specifications</w:t>
            </w:r>
            <w:r w:rsidRPr="0001206A">
              <w:rPr>
                <w:rFonts w:asciiTheme="majorBidi" w:hAnsiTheme="majorBidi" w:cs="B Mitra"/>
                <w:sz w:val="24"/>
                <w:szCs w:val="24"/>
              </w:rPr>
              <w:t xml:space="preserve"> shall be provided.</w:t>
            </w:r>
          </w:p>
        </w:tc>
      </w:tr>
      <w:tr w:rsidR="0083477C" w:rsidRPr="00954F6F" w:rsidTr="0083477C">
        <w:trPr>
          <w:trHeight w:val="413"/>
          <w:jc w:val="center"/>
        </w:trPr>
        <w:tc>
          <w:tcPr>
            <w:tcW w:w="5000" w:type="pct"/>
            <w:gridSpan w:val="3"/>
            <w:shd w:val="clear" w:color="auto" w:fill="F2F2F2" w:themeFill="background1" w:themeFillShade="F2"/>
          </w:tcPr>
          <w:p w:rsidR="0083477C" w:rsidRPr="0083477C" w:rsidRDefault="0083477C" w:rsidP="0083477C">
            <w:pPr>
              <w:jc w:val="both"/>
              <w:rPr>
                <w:rFonts w:asciiTheme="majorBidi" w:hAnsiTheme="majorBidi" w:cs="B Mitra"/>
                <w:i/>
                <w:iCs/>
                <w:sz w:val="24"/>
                <w:szCs w:val="24"/>
                <w:u w:val="single"/>
              </w:rPr>
            </w:pPr>
            <w:r w:rsidRPr="0083477C">
              <w:rPr>
                <w:rFonts w:asciiTheme="majorBidi" w:hAnsiTheme="majorBidi" w:cs="B Mitra"/>
                <w:i/>
                <w:sz w:val="24"/>
                <w:szCs w:val="24"/>
                <w:u w:val="single"/>
              </w:rPr>
              <w:t>2.3. Recommendation</w:t>
            </w:r>
          </w:p>
        </w:tc>
      </w:tr>
      <w:tr w:rsidR="0083477C" w:rsidRPr="00954F6F" w:rsidTr="0083477C">
        <w:trPr>
          <w:trHeight w:val="1025"/>
          <w:jc w:val="center"/>
        </w:trPr>
        <w:tc>
          <w:tcPr>
            <w:tcW w:w="5000" w:type="pct"/>
            <w:gridSpan w:val="3"/>
            <w:shd w:val="clear" w:color="auto" w:fill="auto"/>
          </w:tcPr>
          <w:p w:rsidR="0083477C" w:rsidRPr="00954F6F" w:rsidRDefault="0083477C" w:rsidP="0083477C">
            <w:pPr>
              <w:autoSpaceDE w:val="0"/>
              <w:autoSpaceDN w:val="0"/>
              <w:adjustRightInd w:val="0"/>
              <w:rPr>
                <w:rFonts w:asciiTheme="majorBidi" w:hAnsiTheme="majorBidi" w:cs="B Mitra"/>
                <w:i/>
                <w:iCs/>
              </w:rPr>
            </w:pPr>
          </w:p>
        </w:tc>
      </w:tr>
      <w:tr w:rsidR="0083477C" w:rsidRPr="00954F6F" w:rsidTr="0083477C">
        <w:trPr>
          <w:trHeight w:val="400"/>
          <w:jc w:val="center"/>
        </w:trPr>
        <w:tc>
          <w:tcPr>
            <w:tcW w:w="5000" w:type="pct"/>
            <w:gridSpan w:val="3"/>
            <w:shd w:val="clear" w:color="auto" w:fill="F2F2F2" w:themeFill="background1" w:themeFillShade="F2"/>
          </w:tcPr>
          <w:p w:rsidR="0083477C" w:rsidRPr="0083477C" w:rsidRDefault="0083477C" w:rsidP="0083477C">
            <w:pPr>
              <w:jc w:val="both"/>
              <w:rPr>
                <w:rFonts w:asciiTheme="majorBidi" w:hAnsiTheme="majorBidi" w:cs="B Mitra"/>
                <w:b/>
                <w:bCs/>
                <w:sz w:val="24"/>
                <w:szCs w:val="24"/>
                <w:u w:val="single"/>
              </w:rPr>
            </w:pPr>
            <w:r w:rsidRPr="0083477C">
              <w:rPr>
                <w:rFonts w:asciiTheme="majorBidi" w:hAnsiTheme="majorBidi" w:cs="B Mitra"/>
                <w:i/>
                <w:sz w:val="24"/>
                <w:szCs w:val="24"/>
                <w:u w:val="single"/>
              </w:rPr>
              <w:t>2.4. References</w:t>
            </w:r>
          </w:p>
        </w:tc>
      </w:tr>
      <w:tr w:rsidR="0083477C" w:rsidRPr="00954F6F" w:rsidTr="0083477C">
        <w:trPr>
          <w:trHeight w:val="742"/>
          <w:jc w:val="center"/>
        </w:trPr>
        <w:tc>
          <w:tcPr>
            <w:tcW w:w="5000" w:type="pct"/>
            <w:gridSpan w:val="3"/>
            <w:shd w:val="clear" w:color="auto" w:fill="auto"/>
          </w:tcPr>
          <w:p w:rsidR="0083477C" w:rsidRPr="0083477C" w:rsidRDefault="0083477C" w:rsidP="0083477C">
            <w:pPr>
              <w:spacing w:before="120" w:after="120" w:line="276" w:lineRule="auto"/>
              <w:jc w:val="both"/>
              <w:rPr>
                <w:rFonts w:asciiTheme="majorBidi" w:hAnsiTheme="majorBidi" w:cs="B Mitra"/>
                <w:sz w:val="24"/>
                <w:szCs w:val="24"/>
              </w:rPr>
            </w:pPr>
            <w:r w:rsidRPr="0083477C">
              <w:rPr>
                <w:rFonts w:asciiTheme="majorBidi" w:hAnsiTheme="majorBidi" w:cs="B Mitra"/>
                <w:sz w:val="24"/>
                <w:szCs w:val="24"/>
              </w:rPr>
              <w:t>RG 1.70</w:t>
            </w:r>
          </w:p>
        </w:tc>
      </w:tr>
    </w:tbl>
    <w:p w:rsidR="009B7072" w:rsidRPr="00954F6F" w:rsidRDefault="009B7072" w:rsidP="0020252B">
      <w:pPr>
        <w:bidi/>
        <w:jc w:val="both"/>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FC417B" w:rsidRDefault="00FC417B" w:rsidP="0020252B">
      <w:pPr>
        <w:rPr>
          <w:rFonts w:asciiTheme="majorBidi" w:hAnsiTheme="majorBidi" w:cs="B Mitra"/>
          <w:b/>
          <w:bCs/>
          <w:i/>
          <w:iCs/>
          <w:lang w:bidi="fa-IR"/>
        </w:rPr>
      </w:pPr>
    </w:p>
    <w:p w:rsidR="00741C07" w:rsidRDefault="00741C07" w:rsidP="0020252B">
      <w:pPr>
        <w:rPr>
          <w:rFonts w:asciiTheme="majorBidi" w:hAnsiTheme="majorBidi" w:cs="B Mitra"/>
          <w:b/>
          <w:bCs/>
          <w:i/>
          <w:iCs/>
          <w:lang w:bidi="fa-IR"/>
        </w:rPr>
      </w:pPr>
    </w:p>
    <w:p w:rsidR="00FC417B" w:rsidRPr="00954F6F" w:rsidRDefault="00FC417B" w:rsidP="0020252B">
      <w:pPr>
        <w:rPr>
          <w:rFonts w:asciiTheme="majorBidi" w:hAnsiTheme="majorBidi" w:cs="B Mitra"/>
          <w:b/>
          <w:bCs/>
          <w:i/>
          <w:iCs/>
          <w:rtl/>
          <w:lang w:bidi="fa-IR"/>
        </w:rPr>
      </w:pPr>
    </w:p>
    <w:p w:rsidR="00415A63" w:rsidRPr="00954F6F" w:rsidRDefault="00415A63" w:rsidP="00FC417B">
      <w:pPr>
        <w:rPr>
          <w:rFonts w:asciiTheme="majorBidi" w:hAnsiTheme="majorBidi" w:cs="B Mitra"/>
        </w:rPr>
      </w:pPr>
    </w:p>
    <w:tbl>
      <w:tblPr>
        <w:tblpPr w:leftFromText="180" w:rightFromText="180" w:vertAnchor="text" w:horzAnchor="margin" w:tblpXSpec="center" w:tblpY="-13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80"/>
        <w:gridCol w:w="2391"/>
      </w:tblGrid>
      <w:tr w:rsidR="000632E9" w:rsidRPr="00954F6F" w:rsidTr="00BB2651">
        <w:trPr>
          <w:trHeight w:val="393"/>
        </w:trPr>
        <w:tc>
          <w:tcPr>
            <w:tcW w:w="5000" w:type="pct"/>
            <w:gridSpan w:val="3"/>
            <w:tcBorders>
              <w:top w:val="single" w:sz="4" w:space="0" w:color="auto"/>
              <w:left w:val="single" w:sz="4" w:space="0" w:color="auto"/>
              <w:bottom w:val="single" w:sz="4" w:space="0" w:color="auto"/>
              <w:right w:val="single" w:sz="4" w:space="0" w:color="auto"/>
            </w:tcBorders>
            <w:shd w:val="clear" w:color="auto" w:fill="A0A0A0"/>
            <w:vAlign w:val="center"/>
          </w:tcPr>
          <w:p w:rsidR="000632E9" w:rsidRPr="00954F6F" w:rsidRDefault="000632E9" w:rsidP="000632E9">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9B7072" w:rsidRPr="00954F6F" w:rsidTr="007C3E5D">
        <w:trPr>
          <w:cantSplit/>
          <w:trHeight w:val="307"/>
        </w:trPr>
        <w:tc>
          <w:tcPr>
            <w:tcW w:w="2178"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0632E9" w:rsidRDefault="009B7072" w:rsidP="0020252B">
            <w:pPr>
              <w:rPr>
                <w:rFonts w:asciiTheme="majorBidi" w:hAnsiTheme="majorBidi" w:cs="B Mitra"/>
                <w:b/>
                <w:bCs/>
                <w:color w:val="000000"/>
                <w:sz w:val="24"/>
                <w:szCs w:val="24"/>
                <w:u w:val="single"/>
              </w:rPr>
            </w:pPr>
            <w:r w:rsidRPr="000632E9">
              <w:rPr>
                <w:rFonts w:asciiTheme="majorBidi" w:hAnsiTheme="majorBidi" w:cs="B Mitra"/>
                <w:b/>
                <w:bCs/>
                <w:color w:val="000000"/>
                <w:sz w:val="24"/>
                <w:szCs w:val="24"/>
                <w:u w:val="single"/>
              </w:rPr>
              <w:t>1. ISSUE IDENTIFICATION</w:t>
            </w:r>
          </w:p>
        </w:tc>
        <w:tc>
          <w:tcPr>
            <w:tcW w:w="1542"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0632E9" w:rsidRDefault="009B7072" w:rsidP="0020252B">
            <w:pPr>
              <w:rPr>
                <w:rFonts w:asciiTheme="majorBidi" w:hAnsiTheme="majorBidi" w:cs="B Mitra"/>
                <w:color w:val="000000"/>
                <w:sz w:val="24"/>
                <w:szCs w:val="24"/>
              </w:rPr>
            </w:pPr>
            <w:r w:rsidRPr="000632E9">
              <w:rPr>
                <w:rFonts w:asciiTheme="majorBidi" w:hAnsiTheme="majorBidi" w:cs="B Mitra"/>
                <w:color w:val="000000"/>
                <w:sz w:val="24"/>
                <w:szCs w:val="24"/>
              </w:rPr>
              <w:t>Issue Number</w:t>
            </w:r>
          </w:p>
        </w:tc>
        <w:tc>
          <w:tcPr>
            <w:tcW w:w="1280"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0632E9" w:rsidRDefault="00614292" w:rsidP="0020252B">
            <w:pPr>
              <w:jc w:val="center"/>
              <w:rPr>
                <w:rFonts w:asciiTheme="majorBidi" w:hAnsiTheme="majorBidi" w:cs="B Mitra"/>
                <w:color w:val="000000"/>
                <w:sz w:val="24"/>
                <w:szCs w:val="24"/>
              </w:rPr>
            </w:pPr>
            <w:r>
              <w:rPr>
                <w:rFonts w:asciiTheme="majorBidi" w:hAnsiTheme="majorBidi" w:cs="B Mitra"/>
                <w:color w:val="000000"/>
                <w:sz w:val="24"/>
                <w:szCs w:val="24"/>
              </w:rPr>
              <w:t>1</w:t>
            </w:r>
            <w:r w:rsidR="00FC417B">
              <w:rPr>
                <w:rFonts w:asciiTheme="majorBidi" w:hAnsiTheme="majorBidi" w:cs="B Mitra"/>
                <w:color w:val="000000"/>
                <w:sz w:val="24"/>
                <w:szCs w:val="24"/>
              </w:rPr>
              <w:t>1</w:t>
            </w:r>
          </w:p>
        </w:tc>
      </w:tr>
      <w:tr w:rsidR="009B7072" w:rsidRPr="00954F6F" w:rsidTr="007C3E5D">
        <w:trPr>
          <w:cantSplit/>
          <w:trHeight w:val="138"/>
        </w:trPr>
        <w:tc>
          <w:tcPr>
            <w:tcW w:w="2178" w:type="pct"/>
            <w:vMerge/>
            <w:tcBorders>
              <w:top w:val="single" w:sz="4" w:space="0" w:color="auto"/>
              <w:left w:val="single" w:sz="4" w:space="0" w:color="auto"/>
              <w:bottom w:val="single" w:sz="4" w:space="0" w:color="auto"/>
              <w:right w:val="single" w:sz="4" w:space="0" w:color="auto"/>
            </w:tcBorders>
            <w:vAlign w:val="center"/>
          </w:tcPr>
          <w:p w:rsidR="009B7072" w:rsidRPr="000632E9" w:rsidRDefault="009B7072" w:rsidP="0020252B">
            <w:pPr>
              <w:rPr>
                <w:rFonts w:asciiTheme="majorBidi" w:hAnsiTheme="majorBidi" w:cs="B Mitra"/>
                <w:color w:val="000000"/>
                <w:sz w:val="24"/>
                <w:szCs w:val="24"/>
              </w:rPr>
            </w:pPr>
          </w:p>
        </w:tc>
        <w:tc>
          <w:tcPr>
            <w:tcW w:w="1542"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0632E9" w:rsidRDefault="009B7072" w:rsidP="0020252B">
            <w:pPr>
              <w:rPr>
                <w:rFonts w:asciiTheme="majorBidi" w:hAnsiTheme="majorBidi" w:cs="B Mitra"/>
                <w:color w:val="000000"/>
                <w:sz w:val="24"/>
                <w:szCs w:val="24"/>
              </w:rPr>
            </w:pPr>
            <w:r w:rsidRPr="000632E9">
              <w:rPr>
                <w:rFonts w:asciiTheme="majorBidi" w:hAnsiTheme="majorBidi" w:cs="B Mitra"/>
                <w:color w:val="000000"/>
                <w:sz w:val="24"/>
                <w:szCs w:val="24"/>
              </w:rPr>
              <w:t>Section Number</w:t>
            </w:r>
          </w:p>
        </w:tc>
        <w:tc>
          <w:tcPr>
            <w:tcW w:w="1280"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0632E9" w:rsidRDefault="009B7072" w:rsidP="0020252B">
            <w:pPr>
              <w:jc w:val="center"/>
              <w:rPr>
                <w:rFonts w:asciiTheme="majorBidi" w:hAnsiTheme="majorBidi" w:cs="B Mitra"/>
                <w:color w:val="000000"/>
                <w:sz w:val="24"/>
                <w:szCs w:val="24"/>
              </w:rPr>
            </w:pPr>
            <w:r w:rsidRPr="000632E9">
              <w:rPr>
                <w:rFonts w:asciiTheme="majorBidi" w:hAnsiTheme="majorBidi" w:cs="B Mitra"/>
                <w:color w:val="000000"/>
                <w:sz w:val="24"/>
                <w:szCs w:val="24"/>
              </w:rPr>
              <w:t>5.2.3</w:t>
            </w:r>
            <w:r w:rsidR="00614292">
              <w:rPr>
                <w:rFonts w:asciiTheme="majorBidi" w:hAnsiTheme="majorBidi" w:cs="B Mitra"/>
                <w:color w:val="000000"/>
                <w:sz w:val="24"/>
                <w:szCs w:val="24"/>
              </w:rPr>
              <w:t>.</w:t>
            </w:r>
            <w:r w:rsidRPr="000632E9">
              <w:rPr>
                <w:rFonts w:asciiTheme="majorBidi" w:hAnsiTheme="majorBidi" w:cs="B Mitra"/>
                <w:color w:val="000000"/>
                <w:sz w:val="24"/>
                <w:szCs w:val="24"/>
              </w:rPr>
              <w:t>7.1</w:t>
            </w:r>
          </w:p>
        </w:tc>
      </w:tr>
      <w:tr w:rsidR="009B7072" w:rsidRPr="00954F6F" w:rsidTr="007C3E5D">
        <w:trPr>
          <w:cantSplit/>
          <w:trHeight w:val="505"/>
        </w:trPr>
        <w:tc>
          <w:tcPr>
            <w:tcW w:w="2178" w:type="pct"/>
            <w:vMerge/>
            <w:tcBorders>
              <w:top w:val="single" w:sz="4" w:space="0" w:color="auto"/>
              <w:left w:val="single" w:sz="4" w:space="0" w:color="auto"/>
              <w:bottom w:val="single" w:sz="4" w:space="0" w:color="auto"/>
              <w:right w:val="single" w:sz="4" w:space="0" w:color="auto"/>
            </w:tcBorders>
            <w:vAlign w:val="center"/>
          </w:tcPr>
          <w:p w:rsidR="009B7072" w:rsidRPr="000632E9" w:rsidRDefault="009B7072" w:rsidP="0020252B">
            <w:pPr>
              <w:rPr>
                <w:rFonts w:asciiTheme="majorBidi" w:hAnsiTheme="majorBidi" w:cs="B Mitra"/>
                <w:color w:val="000000"/>
                <w:sz w:val="24"/>
                <w:szCs w:val="24"/>
              </w:rPr>
            </w:pPr>
          </w:p>
        </w:tc>
        <w:tc>
          <w:tcPr>
            <w:tcW w:w="1542"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0632E9" w:rsidRDefault="009B7072" w:rsidP="0020252B">
            <w:pPr>
              <w:rPr>
                <w:rFonts w:asciiTheme="majorBidi" w:hAnsiTheme="majorBidi" w:cs="B Mitra"/>
                <w:color w:val="000000"/>
                <w:sz w:val="24"/>
                <w:szCs w:val="24"/>
              </w:rPr>
            </w:pPr>
            <w:r w:rsidRPr="000632E9">
              <w:rPr>
                <w:rFonts w:asciiTheme="majorBidi" w:hAnsiTheme="majorBidi" w:cs="B Mitra"/>
                <w:color w:val="000000"/>
                <w:sz w:val="24"/>
                <w:szCs w:val="24"/>
              </w:rPr>
              <w:t>Page</w:t>
            </w:r>
          </w:p>
        </w:tc>
        <w:tc>
          <w:tcPr>
            <w:tcW w:w="1280"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0632E9" w:rsidRDefault="00614292" w:rsidP="0020252B">
            <w:pPr>
              <w:jc w:val="center"/>
              <w:rPr>
                <w:rFonts w:asciiTheme="majorBidi" w:hAnsiTheme="majorBidi" w:cs="B Mitra"/>
                <w:color w:val="C00000"/>
                <w:sz w:val="24"/>
                <w:szCs w:val="24"/>
              </w:rPr>
            </w:pPr>
            <w:r>
              <w:rPr>
                <w:rFonts w:asciiTheme="majorBidi" w:hAnsiTheme="majorBidi" w:cs="B Mitra"/>
                <w:color w:val="000000"/>
                <w:sz w:val="24"/>
                <w:szCs w:val="24"/>
              </w:rPr>
              <w:t>76</w:t>
            </w:r>
          </w:p>
        </w:tc>
      </w:tr>
      <w:tr w:rsidR="009B7072" w:rsidRPr="00954F6F" w:rsidTr="000632E9">
        <w:trPr>
          <w:trHeight w:val="296"/>
        </w:trPr>
        <w:tc>
          <w:tcPr>
            <w:tcW w:w="2178" w:type="pct"/>
            <w:tcBorders>
              <w:top w:val="single" w:sz="4" w:space="0" w:color="auto"/>
              <w:left w:val="single" w:sz="4" w:space="0" w:color="auto"/>
              <w:bottom w:val="single" w:sz="4" w:space="0" w:color="auto"/>
              <w:right w:val="single" w:sz="4" w:space="0" w:color="auto"/>
            </w:tcBorders>
            <w:vAlign w:val="center"/>
          </w:tcPr>
          <w:p w:rsidR="009B7072" w:rsidRPr="000632E9" w:rsidRDefault="009B7072" w:rsidP="0020252B">
            <w:pPr>
              <w:rPr>
                <w:rFonts w:asciiTheme="majorBidi" w:hAnsiTheme="majorBidi" w:cs="B Mitra"/>
                <w:color w:val="000000"/>
                <w:sz w:val="24"/>
                <w:szCs w:val="24"/>
              </w:rPr>
            </w:pPr>
            <w:r w:rsidRPr="000632E9">
              <w:rPr>
                <w:rFonts w:asciiTheme="majorBidi" w:hAnsiTheme="majorBidi" w:cs="B Mitra"/>
                <w:color w:val="000000"/>
                <w:sz w:val="24"/>
                <w:szCs w:val="24"/>
              </w:rPr>
              <w:t>Facility</w:t>
            </w:r>
          </w:p>
        </w:tc>
        <w:tc>
          <w:tcPr>
            <w:tcW w:w="2822" w:type="pct"/>
            <w:gridSpan w:val="2"/>
            <w:tcBorders>
              <w:top w:val="single" w:sz="4" w:space="0" w:color="auto"/>
              <w:left w:val="single" w:sz="4" w:space="0" w:color="auto"/>
              <w:bottom w:val="single" w:sz="4" w:space="0" w:color="auto"/>
              <w:right w:val="single" w:sz="4" w:space="0" w:color="auto"/>
            </w:tcBorders>
            <w:vAlign w:val="center"/>
          </w:tcPr>
          <w:p w:rsidR="009B7072" w:rsidRPr="000632E9" w:rsidRDefault="000632E9" w:rsidP="0020252B">
            <w:pPr>
              <w:rPr>
                <w:rFonts w:asciiTheme="majorBidi" w:hAnsiTheme="majorBidi" w:cs="B Mitra"/>
                <w:color w:val="000000"/>
                <w:sz w:val="24"/>
                <w:szCs w:val="24"/>
              </w:rPr>
            </w:pPr>
            <w:r w:rsidRPr="000632E9">
              <w:rPr>
                <w:rFonts w:asciiTheme="majorBidi" w:hAnsiTheme="majorBidi" w:cs="B Mitra"/>
                <w:color w:val="000000"/>
                <w:sz w:val="24"/>
                <w:szCs w:val="24"/>
              </w:rPr>
              <w:t>BUSHEHR-2 NPP UNIT 2</w:t>
            </w:r>
          </w:p>
        </w:tc>
      </w:tr>
      <w:tr w:rsidR="009B7072" w:rsidRPr="00954F6F" w:rsidTr="000632E9">
        <w:trPr>
          <w:trHeight w:val="307"/>
        </w:trPr>
        <w:tc>
          <w:tcPr>
            <w:tcW w:w="2178" w:type="pct"/>
            <w:tcBorders>
              <w:top w:val="single" w:sz="4" w:space="0" w:color="auto"/>
              <w:left w:val="single" w:sz="4" w:space="0" w:color="auto"/>
              <w:bottom w:val="single" w:sz="4" w:space="0" w:color="auto"/>
              <w:right w:val="single" w:sz="4" w:space="0" w:color="auto"/>
            </w:tcBorders>
            <w:vAlign w:val="center"/>
          </w:tcPr>
          <w:p w:rsidR="009B7072" w:rsidRPr="000632E9" w:rsidRDefault="009B7072" w:rsidP="0020252B">
            <w:pPr>
              <w:rPr>
                <w:rFonts w:asciiTheme="majorBidi" w:hAnsiTheme="majorBidi" w:cs="B Mitra"/>
                <w:color w:val="000000"/>
                <w:sz w:val="24"/>
                <w:szCs w:val="24"/>
              </w:rPr>
            </w:pPr>
            <w:r w:rsidRPr="000632E9">
              <w:rPr>
                <w:rFonts w:asciiTheme="majorBidi" w:hAnsiTheme="majorBidi" w:cs="B Mitra"/>
                <w:color w:val="000000"/>
                <w:sz w:val="24"/>
                <w:szCs w:val="24"/>
              </w:rPr>
              <w:t>Issue Title</w:t>
            </w:r>
          </w:p>
        </w:tc>
        <w:tc>
          <w:tcPr>
            <w:tcW w:w="2822" w:type="pct"/>
            <w:gridSpan w:val="2"/>
            <w:tcBorders>
              <w:top w:val="single" w:sz="4" w:space="0" w:color="auto"/>
              <w:left w:val="single" w:sz="4" w:space="0" w:color="auto"/>
              <w:bottom w:val="single" w:sz="4" w:space="0" w:color="auto"/>
              <w:right w:val="single" w:sz="4" w:space="0" w:color="auto"/>
            </w:tcBorders>
            <w:vAlign w:val="center"/>
          </w:tcPr>
          <w:p w:rsidR="009B7072" w:rsidRPr="000632E9" w:rsidRDefault="009B7072" w:rsidP="0020252B">
            <w:pPr>
              <w:rPr>
                <w:rFonts w:asciiTheme="majorBidi" w:hAnsiTheme="majorBidi" w:cs="B Mitra"/>
                <w:color w:val="000000"/>
                <w:sz w:val="24"/>
                <w:szCs w:val="24"/>
                <w:rtl/>
              </w:rPr>
            </w:pPr>
            <w:r w:rsidRPr="000632E9">
              <w:rPr>
                <w:rFonts w:asciiTheme="majorBidi" w:hAnsiTheme="majorBidi" w:cs="B Mitra"/>
                <w:color w:val="000000"/>
                <w:sz w:val="24"/>
                <w:szCs w:val="24"/>
              </w:rPr>
              <w:t>Prevention of stressed corrosion cracking</w:t>
            </w:r>
          </w:p>
        </w:tc>
      </w:tr>
      <w:tr w:rsidR="009B7072" w:rsidRPr="00954F6F" w:rsidTr="00BB2651">
        <w:trPr>
          <w:trHeight w:val="30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F41258" w:rsidRDefault="009B7072" w:rsidP="0020252B">
            <w:pPr>
              <w:rPr>
                <w:rFonts w:asciiTheme="majorBidi" w:hAnsiTheme="majorBidi" w:cs="B Mitra"/>
                <w:color w:val="000000"/>
                <w:sz w:val="24"/>
                <w:szCs w:val="24"/>
              </w:rPr>
            </w:pPr>
            <w:r w:rsidRPr="00F41258">
              <w:rPr>
                <w:rFonts w:asciiTheme="majorBidi" w:hAnsiTheme="majorBidi" w:cs="B Mitra"/>
                <w:b/>
                <w:bCs/>
                <w:color w:val="000000"/>
                <w:sz w:val="24"/>
                <w:szCs w:val="24"/>
                <w:u w:val="single"/>
              </w:rPr>
              <w:t>2. ISSUE CLARIFICATION</w:t>
            </w:r>
          </w:p>
        </w:tc>
      </w:tr>
      <w:tr w:rsidR="009B7072" w:rsidRPr="00954F6F" w:rsidTr="00BB2651">
        <w:trPr>
          <w:trHeight w:val="30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F41258" w:rsidRDefault="009B7072" w:rsidP="0020252B">
            <w:pPr>
              <w:rPr>
                <w:rFonts w:asciiTheme="majorBidi" w:hAnsiTheme="majorBidi" w:cs="B Mitra"/>
                <w:i/>
                <w:iCs/>
                <w:color w:val="000000"/>
                <w:sz w:val="24"/>
                <w:szCs w:val="24"/>
                <w:u w:val="single"/>
              </w:rPr>
            </w:pPr>
            <w:r w:rsidRPr="00F41258">
              <w:rPr>
                <w:rFonts w:asciiTheme="majorBidi" w:hAnsiTheme="majorBidi" w:cs="B Mitra"/>
                <w:i/>
                <w:iCs/>
                <w:color w:val="000000"/>
                <w:sz w:val="24"/>
                <w:szCs w:val="24"/>
                <w:u w:val="single"/>
              </w:rPr>
              <w:t>2.1. Issue Description</w:t>
            </w:r>
          </w:p>
        </w:tc>
      </w:tr>
      <w:tr w:rsidR="009B7072" w:rsidRPr="00954F6F" w:rsidTr="00614292">
        <w:trPr>
          <w:trHeight w:val="1862"/>
        </w:trPr>
        <w:tc>
          <w:tcPr>
            <w:tcW w:w="5000" w:type="pct"/>
            <w:gridSpan w:val="3"/>
            <w:tcBorders>
              <w:top w:val="single" w:sz="4" w:space="0" w:color="auto"/>
              <w:left w:val="single" w:sz="4" w:space="0" w:color="auto"/>
              <w:bottom w:val="single" w:sz="4" w:space="0" w:color="auto"/>
              <w:right w:val="single" w:sz="4" w:space="0" w:color="auto"/>
            </w:tcBorders>
            <w:vAlign w:val="center"/>
          </w:tcPr>
          <w:p w:rsidR="009B7072" w:rsidRPr="00954F6F" w:rsidRDefault="00614292" w:rsidP="0020252B">
            <w:pPr>
              <w:autoSpaceDE w:val="0"/>
              <w:autoSpaceDN w:val="0"/>
              <w:adjustRightInd w:val="0"/>
              <w:spacing w:before="120"/>
              <w:jc w:val="both"/>
              <w:rPr>
                <w:rFonts w:asciiTheme="majorBidi" w:hAnsiTheme="majorBidi" w:cs="B Mitra"/>
                <w:sz w:val="24"/>
                <w:szCs w:val="24"/>
              </w:rPr>
            </w:pPr>
            <w:r>
              <w:rPr>
                <w:rFonts w:asciiTheme="majorBidi" w:hAnsiTheme="majorBidi" w:cs="B Mitra"/>
                <w:sz w:val="24"/>
                <w:szCs w:val="24"/>
              </w:rPr>
              <w:t>“</w:t>
            </w:r>
            <w:r w:rsidR="009B7072" w:rsidRPr="00954F6F">
              <w:rPr>
                <w:rFonts w:asciiTheme="majorBidi" w:hAnsiTheme="majorBidi" w:cs="B Mitra"/>
                <w:sz w:val="24"/>
                <w:szCs w:val="24"/>
              </w:rPr>
              <w:t>5.2.3.7.1.3 Water with concentration of chloride-ions not more than 0.05 mg/kg is used during manufacturing, hydraulic tests, circulation washing and hot running to prevent corrosion cracking of stainless steel.</w:t>
            </w:r>
            <w:r>
              <w:rPr>
                <w:rFonts w:asciiTheme="majorBidi" w:hAnsiTheme="majorBidi" w:cs="B Mitra"/>
                <w:sz w:val="24"/>
                <w:szCs w:val="24"/>
              </w:rPr>
              <w:t>”</w:t>
            </w:r>
          </w:p>
        </w:tc>
      </w:tr>
      <w:tr w:rsidR="009B7072" w:rsidRPr="00954F6F" w:rsidTr="00BB2651">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9B7072" w:rsidRPr="00F41258" w:rsidRDefault="009B7072" w:rsidP="0020252B">
            <w:pPr>
              <w:rPr>
                <w:rFonts w:asciiTheme="majorBidi" w:hAnsiTheme="majorBidi" w:cs="B Mitra"/>
                <w:i/>
                <w:iCs/>
                <w:color w:val="000000"/>
                <w:sz w:val="24"/>
                <w:szCs w:val="24"/>
                <w:u w:val="single"/>
              </w:rPr>
            </w:pPr>
            <w:r w:rsidRPr="00F41258">
              <w:rPr>
                <w:rFonts w:asciiTheme="majorBidi" w:hAnsiTheme="majorBidi" w:cs="B Mitra"/>
                <w:i/>
                <w:iCs/>
                <w:color w:val="000000"/>
                <w:sz w:val="24"/>
                <w:szCs w:val="24"/>
                <w:u w:val="single"/>
              </w:rPr>
              <w:t>2.2. Comments</w:t>
            </w:r>
          </w:p>
        </w:tc>
      </w:tr>
      <w:tr w:rsidR="009B7072" w:rsidRPr="00954F6F" w:rsidTr="00614292">
        <w:trPr>
          <w:trHeight w:val="215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B7072" w:rsidRPr="00954F6F" w:rsidRDefault="009B7072" w:rsidP="00E623EC">
            <w:pPr>
              <w:tabs>
                <w:tab w:val="center" w:pos="540"/>
              </w:tabs>
              <w:autoSpaceDE w:val="0"/>
              <w:autoSpaceDN w:val="0"/>
              <w:adjustRightInd w:val="0"/>
              <w:ind w:left="540" w:hanging="540"/>
              <w:jc w:val="both"/>
              <w:rPr>
                <w:rFonts w:asciiTheme="majorBidi" w:hAnsiTheme="majorBidi" w:cs="B Mitra"/>
                <w:color w:val="000000"/>
                <w:sz w:val="24"/>
                <w:szCs w:val="24"/>
              </w:rPr>
            </w:pPr>
            <w:r w:rsidRPr="00954F6F">
              <w:rPr>
                <w:rFonts w:asciiTheme="majorBidi" w:hAnsiTheme="majorBidi" w:cs="B Mitra"/>
                <w:color w:val="000000"/>
                <w:sz w:val="24"/>
                <w:szCs w:val="24"/>
              </w:rPr>
              <w:t xml:space="preserve">C1. </w:t>
            </w:r>
            <w:r w:rsidR="00E623EC">
              <w:rPr>
                <w:rFonts w:asciiTheme="majorBidi" w:hAnsiTheme="majorBidi" w:cs="B Mitra"/>
                <w:color w:val="000000"/>
                <w:sz w:val="24"/>
                <w:szCs w:val="24"/>
              </w:rPr>
              <w:t>I</w:t>
            </w:r>
            <w:r w:rsidRPr="00954F6F">
              <w:rPr>
                <w:rFonts w:asciiTheme="majorBidi" w:hAnsiTheme="majorBidi" w:cs="B Mitra"/>
                <w:color w:val="000000"/>
                <w:sz w:val="24"/>
                <w:szCs w:val="24"/>
              </w:rPr>
              <w:t xml:space="preserve">nformation about features or provisions which applied to control the </w:t>
            </w:r>
            <w:r w:rsidRPr="00954F6F">
              <w:rPr>
                <w:rFonts w:asciiTheme="majorBidi" w:hAnsiTheme="majorBidi" w:cs="B Mitra"/>
                <w:sz w:val="24"/>
                <w:szCs w:val="24"/>
              </w:rPr>
              <w:t>chloride-ions concentration</w:t>
            </w:r>
            <w:r w:rsidR="00E623EC">
              <w:rPr>
                <w:rFonts w:asciiTheme="majorBidi" w:hAnsiTheme="majorBidi" w:cs="B Mitra"/>
                <w:sz w:val="24"/>
                <w:szCs w:val="24"/>
              </w:rPr>
              <w:t xml:space="preserve"> shall be provided</w:t>
            </w:r>
            <w:r w:rsidRPr="00954F6F">
              <w:rPr>
                <w:rFonts w:asciiTheme="majorBidi" w:hAnsiTheme="majorBidi" w:cs="B Mitra"/>
                <w:sz w:val="24"/>
                <w:szCs w:val="24"/>
              </w:rPr>
              <w:t xml:space="preserve">. </w:t>
            </w:r>
          </w:p>
          <w:p w:rsidR="009B7072" w:rsidRDefault="009B7072" w:rsidP="00E623EC">
            <w:pPr>
              <w:tabs>
                <w:tab w:val="center" w:pos="540"/>
              </w:tabs>
              <w:autoSpaceDE w:val="0"/>
              <w:autoSpaceDN w:val="0"/>
              <w:adjustRightInd w:val="0"/>
              <w:ind w:left="540" w:hanging="540"/>
              <w:jc w:val="both"/>
              <w:rPr>
                <w:rFonts w:asciiTheme="majorBidi" w:hAnsiTheme="majorBidi" w:cs="B Mitra"/>
                <w:color w:val="000000"/>
                <w:sz w:val="24"/>
                <w:szCs w:val="24"/>
              </w:rPr>
            </w:pPr>
            <w:r w:rsidRPr="00954F6F">
              <w:rPr>
                <w:rFonts w:asciiTheme="majorBidi" w:hAnsiTheme="majorBidi" w:cs="B Mitra"/>
                <w:color w:val="000000"/>
                <w:sz w:val="24"/>
                <w:szCs w:val="24"/>
              </w:rPr>
              <w:t xml:space="preserve">C2. What’s the base for the critical concentration of chloride-ions? </w:t>
            </w:r>
            <w:r w:rsidR="00E623EC">
              <w:rPr>
                <w:rFonts w:asciiTheme="majorBidi" w:hAnsiTheme="majorBidi" w:cs="B Mitra"/>
                <w:color w:val="000000"/>
                <w:sz w:val="24"/>
                <w:szCs w:val="24"/>
              </w:rPr>
              <w:t>A</w:t>
            </w:r>
            <w:r w:rsidRPr="00954F6F">
              <w:rPr>
                <w:rFonts w:asciiTheme="majorBidi" w:hAnsiTheme="majorBidi" w:cs="B Mitra"/>
                <w:color w:val="000000"/>
                <w:sz w:val="24"/>
                <w:szCs w:val="24"/>
              </w:rPr>
              <w:t>ny referenced documentation/ requirement for such an amount</w:t>
            </w:r>
            <w:r w:rsidR="00E623EC">
              <w:rPr>
                <w:rFonts w:asciiTheme="majorBidi" w:hAnsiTheme="majorBidi" w:cs="B Mitra"/>
                <w:color w:val="000000"/>
                <w:sz w:val="24"/>
                <w:szCs w:val="24"/>
              </w:rPr>
              <w:t xml:space="preserve"> shall be specified</w:t>
            </w:r>
            <w:r w:rsidRPr="00954F6F">
              <w:rPr>
                <w:rFonts w:asciiTheme="majorBidi" w:hAnsiTheme="majorBidi" w:cs="B Mitra"/>
                <w:color w:val="000000"/>
                <w:sz w:val="24"/>
                <w:szCs w:val="24"/>
              </w:rPr>
              <w:t xml:space="preserve">. </w:t>
            </w:r>
          </w:p>
          <w:p w:rsidR="00DA396E" w:rsidRPr="00954F6F" w:rsidRDefault="00DA396E" w:rsidP="00E623EC">
            <w:pPr>
              <w:tabs>
                <w:tab w:val="center" w:pos="540"/>
              </w:tabs>
              <w:autoSpaceDE w:val="0"/>
              <w:autoSpaceDN w:val="0"/>
              <w:adjustRightInd w:val="0"/>
              <w:ind w:left="540" w:hanging="540"/>
              <w:jc w:val="both"/>
              <w:rPr>
                <w:rFonts w:asciiTheme="majorBidi" w:hAnsiTheme="majorBidi" w:cs="B Mitra"/>
                <w:color w:val="000000"/>
                <w:sz w:val="24"/>
                <w:szCs w:val="24"/>
              </w:rPr>
            </w:pPr>
            <w:r>
              <w:rPr>
                <w:rFonts w:asciiTheme="majorBidi" w:hAnsiTheme="majorBidi" w:cs="B Mitra"/>
                <w:color w:val="000000"/>
                <w:sz w:val="24"/>
                <w:szCs w:val="24"/>
              </w:rPr>
              <w:t xml:space="preserve">C3. </w:t>
            </w:r>
            <w:r w:rsidRPr="00A75866">
              <w:rPr>
                <w:rFonts w:asciiTheme="majorBidi" w:hAnsiTheme="majorBidi" w:cs="B Mitra"/>
                <w:color w:val="1D1B11"/>
                <w:sz w:val="24"/>
                <w:szCs w:val="24"/>
              </w:rPr>
              <w:t xml:space="preserve"> There is no any reference standard </w:t>
            </w:r>
            <w:r>
              <w:rPr>
                <w:rFonts w:asciiTheme="majorBidi" w:hAnsiTheme="majorBidi" w:cs="B Mitra"/>
                <w:color w:val="1D1B11"/>
                <w:sz w:val="24"/>
                <w:szCs w:val="24"/>
              </w:rPr>
              <w:t xml:space="preserve">mentioned </w:t>
            </w:r>
            <w:r w:rsidRPr="00A75866">
              <w:rPr>
                <w:rFonts w:asciiTheme="majorBidi" w:hAnsiTheme="majorBidi" w:cs="B Mitra"/>
                <w:color w:val="1D1B11"/>
                <w:sz w:val="24"/>
                <w:szCs w:val="24"/>
              </w:rPr>
              <w:t>for control of any corrosive effects.</w:t>
            </w:r>
            <w:r w:rsidRPr="00954F6F">
              <w:rPr>
                <w:rFonts w:asciiTheme="majorBidi" w:hAnsiTheme="majorBidi" w:cs="B Mitra"/>
                <w:color w:val="1D1B11"/>
                <w:sz w:val="24"/>
                <w:szCs w:val="24"/>
              </w:rPr>
              <w:t xml:space="preserve">  </w:t>
            </w:r>
          </w:p>
          <w:p w:rsidR="009B7072" w:rsidRPr="00954F6F" w:rsidRDefault="009B7072" w:rsidP="0020252B">
            <w:pPr>
              <w:tabs>
                <w:tab w:val="center" w:pos="540"/>
              </w:tabs>
              <w:autoSpaceDE w:val="0"/>
              <w:autoSpaceDN w:val="0"/>
              <w:adjustRightInd w:val="0"/>
              <w:ind w:left="568"/>
              <w:jc w:val="both"/>
              <w:rPr>
                <w:rFonts w:asciiTheme="majorBidi" w:hAnsiTheme="majorBidi" w:cs="B Mitra"/>
                <w:color w:val="000000"/>
                <w:sz w:val="24"/>
                <w:szCs w:val="24"/>
                <w:rtl/>
              </w:rPr>
            </w:pPr>
          </w:p>
        </w:tc>
      </w:tr>
      <w:tr w:rsidR="009B7072" w:rsidRPr="00954F6F" w:rsidTr="00BB2651">
        <w:trPr>
          <w:trHeight w:val="632"/>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9B7072" w:rsidRPr="00F41258" w:rsidRDefault="009B7072" w:rsidP="0020252B">
            <w:pPr>
              <w:rPr>
                <w:rFonts w:asciiTheme="majorBidi" w:hAnsiTheme="majorBidi" w:cs="B Mitra"/>
                <w:i/>
                <w:iCs/>
                <w:color w:val="000000"/>
                <w:sz w:val="24"/>
                <w:szCs w:val="24"/>
                <w:u w:val="single"/>
              </w:rPr>
            </w:pPr>
            <w:r w:rsidRPr="00F41258">
              <w:rPr>
                <w:rFonts w:asciiTheme="majorBidi" w:hAnsiTheme="majorBidi" w:cs="B Mitra"/>
                <w:i/>
                <w:iCs/>
                <w:color w:val="000000"/>
                <w:sz w:val="24"/>
                <w:szCs w:val="24"/>
                <w:u w:val="single"/>
              </w:rPr>
              <w:t>2.3. Recommendations</w:t>
            </w:r>
          </w:p>
        </w:tc>
      </w:tr>
      <w:tr w:rsidR="009B7072" w:rsidRPr="00954F6F" w:rsidTr="00F41258">
        <w:trPr>
          <w:trHeight w:val="1007"/>
        </w:trPr>
        <w:tc>
          <w:tcPr>
            <w:tcW w:w="5000" w:type="pct"/>
            <w:gridSpan w:val="3"/>
            <w:tcBorders>
              <w:top w:val="single" w:sz="4" w:space="0" w:color="auto"/>
              <w:left w:val="single" w:sz="4" w:space="0" w:color="auto"/>
              <w:bottom w:val="single" w:sz="4" w:space="0" w:color="auto"/>
              <w:right w:val="single" w:sz="4" w:space="0" w:color="auto"/>
            </w:tcBorders>
          </w:tcPr>
          <w:p w:rsidR="009B7072" w:rsidRPr="00954F6F" w:rsidRDefault="009B7072" w:rsidP="0020252B">
            <w:pPr>
              <w:ind w:left="426" w:hanging="384"/>
              <w:rPr>
                <w:rFonts w:asciiTheme="majorBidi" w:hAnsiTheme="majorBidi" w:cs="B Mitra"/>
                <w:color w:val="000000"/>
              </w:rPr>
            </w:pPr>
          </w:p>
        </w:tc>
      </w:tr>
      <w:tr w:rsidR="009B7072" w:rsidRPr="00954F6F" w:rsidTr="00BB2651">
        <w:trPr>
          <w:trHeight w:val="383"/>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9B7072" w:rsidRPr="00F41258" w:rsidRDefault="009B7072" w:rsidP="0020252B">
            <w:pPr>
              <w:rPr>
                <w:rFonts w:asciiTheme="majorBidi" w:hAnsiTheme="majorBidi" w:cs="B Mitra"/>
                <w:color w:val="000000"/>
                <w:sz w:val="24"/>
                <w:szCs w:val="24"/>
                <w:u w:val="single"/>
              </w:rPr>
            </w:pPr>
            <w:r w:rsidRPr="00F41258">
              <w:rPr>
                <w:rFonts w:asciiTheme="majorBidi" w:hAnsiTheme="majorBidi" w:cs="B Mitra"/>
                <w:i/>
                <w:iCs/>
                <w:color w:val="000000"/>
                <w:sz w:val="24"/>
                <w:szCs w:val="24"/>
                <w:u w:val="single"/>
              </w:rPr>
              <w:t>2.4. References</w:t>
            </w:r>
          </w:p>
        </w:tc>
      </w:tr>
      <w:tr w:rsidR="009B7072" w:rsidRPr="00954F6F" w:rsidTr="00BB2651">
        <w:trPr>
          <w:trHeight w:val="620"/>
        </w:trPr>
        <w:tc>
          <w:tcPr>
            <w:tcW w:w="5000" w:type="pct"/>
            <w:gridSpan w:val="3"/>
            <w:tcBorders>
              <w:top w:val="single" w:sz="4" w:space="0" w:color="auto"/>
              <w:left w:val="single" w:sz="4" w:space="0" w:color="auto"/>
              <w:bottom w:val="single" w:sz="4" w:space="0" w:color="auto"/>
              <w:right w:val="single" w:sz="4" w:space="0" w:color="auto"/>
            </w:tcBorders>
          </w:tcPr>
          <w:p w:rsidR="009B7072" w:rsidRPr="00954F6F" w:rsidRDefault="00DA396E" w:rsidP="0020252B">
            <w:pPr>
              <w:rPr>
                <w:rFonts w:asciiTheme="majorBidi" w:hAnsiTheme="majorBidi" w:cs="B Mitra"/>
                <w:color w:val="000000"/>
                <w:sz w:val="24"/>
                <w:szCs w:val="24"/>
              </w:rPr>
            </w:pPr>
            <w:r w:rsidRPr="00DA396E">
              <w:rPr>
                <w:rFonts w:asciiTheme="majorBidi" w:hAnsiTheme="majorBidi" w:cs="B Mitra"/>
                <w:color w:val="000000"/>
                <w:sz w:val="24"/>
                <w:szCs w:val="24"/>
              </w:rPr>
              <w:t xml:space="preserve">NUREG 800 </w:t>
            </w:r>
            <w:r>
              <w:rPr>
                <w:rFonts w:asciiTheme="majorBidi" w:hAnsiTheme="majorBidi" w:cs="B Mitra"/>
                <w:color w:val="000000"/>
                <w:sz w:val="24"/>
                <w:szCs w:val="24"/>
              </w:rPr>
              <w:t>section</w:t>
            </w:r>
            <w:r w:rsidRPr="00DA396E">
              <w:rPr>
                <w:rFonts w:asciiTheme="majorBidi" w:hAnsiTheme="majorBidi" w:cs="B Mitra"/>
                <w:color w:val="000000"/>
                <w:sz w:val="24"/>
                <w:szCs w:val="24"/>
              </w:rPr>
              <w:t xml:space="preserve"> 5.2.3</w:t>
            </w:r>
          </w:p>
          <w:p w:rsidR="009B7072" w:rsidRPr="00954F6F" w:rsidRDefault="009B7072" w:rsidP="0020252B">
            <w:pPr>
              <w:rPr>
                <w:rFonts w:asciiTheme="majorBidi" w:hAnsiTheme="majorBidi" w:cs="B Mitra"/>
                <w:color w:val="000000"/>
                <w:sz w:val="24"/>
                <w:szCs w:val="24"/>
              </w:rPr>
            </w:pPr>
          </w:p>
        </w:tc>
      </w:tr>
    </w:tbl>
    <w:p w:rsidR="00741C07" w:rsidRPr="00954F6F" w:rsidRDefault="00741C07" w:rsidP="0020252B">
      <w:pPr>
        <w:spacing w:line="276" w:lineRule="auto"/>
        <w:jc w:val="both"/>
        <w:rPr>
          <w:rFonts w:asciiTheme="majorBidi" w:hAnsiTheme="majorBidi" w:cs="B Mitra"/>
          <w:sz w:val="24"/>
          <w:szCs w:val="24"/>
        </w:rPr>
      </w:pPr>
    </w:p>
    <w:p w:rsidR="009B7072" w:rsidRDefault="00741C07" w:rsidP="0020252B">
      <w:pPr>
        <w:rPr>
          <w:rFonts w:asciiTheme="majorBidi" w:hAnsiTheme="majorBidi" w:cs="B Mitra"/>
          <w:sz w:val="24"/>
          <w:szCs w:val="24"/>
        </w:rPr>
      </w:pPr>
      <w:r w:rsidRPr="00954F6F">
        <w:rPr>
          <w:rFonts w:asciiTheme="majorBidi" w:hAnsiTheme="majorBidi" w:cs="B Mitra"/>
          <w:sz w:val="24"/>
          <w:szCs w:val="24"/>
        </w:rPr>
        <w:br w:type="page"/>
      </w:r>
    </w:p>
    <w:p w:rsidR="00FC417B" w:rsidRDefault="00FC417B" w:rsidP="0020252B">
      <w:pPr>
        <w:rPr>
          <w:rFonts w:asciiTheme="majorBidi" w:hAnsiTheme="majorBidi" w:cs="B Mitra"/>
          <w:sz w:val="24"/>
          <w:szCs w:val="24"/>
        </w:rPr>
      </w:pPr>
    </w:p>
    <w:p w:rsidR="007C3E5D" w:rsidRDefault="007C3E5D" w:rsidP="0020252B">
      <w:pPr>
        <w:rPr>
          <w:rFonts w:asciiTheme="majorBidi" w:hAnsiTheme="majorBidi" w:cs="B Mitra"/>
          <w:sz w:val="24"/>
          <w:szCs w:val="24"/>
        </w:rPr>
      </w:pPr>
    </w:p>
    <w:p w:rsidR="00FC417B" w:rsidRPr="00954F6F" w:rsidRDefault="00FC417B" w:rsidP="0020252B">
      <w:pPr>
        <w:rPr>
          <w:rFonts w:asciiTheme="majorBidi" w:hAnsiTheme="majorBidi" w:cs="B Mitra"/>
          <w:sz w:val="24"/>
          <w:szCs w:val="24"/>
        </w:rPr>
      </w:pPr>
    </w:p>
    <w:tbl>
      <w:tblPr>
        <w:tblpPr w:leftFromText="180" w:rightFromText="180" w:vertAnchor="text" w:horzAnchor="margin" w:tblpXSpec="center" w:tblpY="43"/>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970"/>
        <w:gridCol w:w="2644"/>
      </w:tblGrid>
      <w:tr w:rsidR="00F41258" w:rsidRPr="00954F6F" w:rsidTr="00BB2651">
        <w:trPr>
          <w:trHeight w:val="393"/>
        </w:trPr>
        <w:tc>
          <w:tcPr>
            <w:tcW w:w="5000" w:type="pct"/>
            <w:gridSpan w:val="3"/>
            <w:tcBorders>
              <w:top w:val="single" w:sz="4" w:space="0" w:color="auto"/>
              <w:left w:val="single" w:sz="4" w:space="0" w:color="auto"/>
              <w:bottom w:val="single" w:sz="4" w:space="0" w:color="auto"/>
              <w:right w:val="single" w:sz="4" w:space="0" w:color="auto"/>
            </w:tcBorders>
            <w:shd w:val="clear" w:color="auto" w:fill="A0A0A0"/>
            <w:vAlign w:val="center"/>
          </w:tcPr>
          <w:p w:rsidR="00F41258" w:rsidRPr="00954F6F" w:rsidRDefault="00F41258" w:rsidP="00F41258">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9B7072" w:rsidRPr="00954F6F" w:rsidTr="007C3E5D">
        <w:trPr>
          <w:cantSplit/>
          <w:trHeight w:val="307"/>
        </w:trPr>
        <w:tc>
          <w:tcPr>
            <w:tcW w:w="1989" w:type="pct"/>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F41258" w:rsidRDefault="009B7072" w:rsidP="0020252B">
            <w:pPr>
              <w:rPr>
                <w:rFonts w:asciiTheme="majorBidi" w:hAnsiTheme="majorBidi" w:cs="B Mitra"/>
                <w:b/>
                <w:bCs/>
                <w:color w:val="000000"/>
                <w:sz w:val="24"/>
                <w:szCs w:val="24"/>
                <w:u w:val="single"/>
              </w:rPr>
            </w:pPr>
            <w:r w:rsidRPr="00F41258">
              <w:rPr>
                <w:rFonts w:asciiTheme="majorBidi" w:hAnsiTheme="majorBidi" w:cs="B Mitra"/>
                <w:b/>
                <w:bCs/>
                <w:color w:val="000000"/>
                <w:sz w:val="24"/>
                <w:szCs w:val="24"/>
                <w:u w:val="single"/>
              </w:rPr>
              <w:t>1. ISSUE IDENTIFICATION</w:t>
            </w:r>
          </w:p>
        </w:tc>
        <w:tc>
          <w:tcPr>
            <w:tcW w:w="1593"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F41258" w:rsidRDefault="009B7072" w:rsidP="0020252B">
            <w:pPr>
              <w:rPr>
                <w:rFonts w:asciiTheme="majorBidi" w:hAnsiTheme="majorBidi" w:cs="B Mitra"/>
                <w:color w:val="000000"/>
                <w:sz w:val="24"/>
                <w:szCs w:val="24"/>
              </w:rPr>
            </w:pPr>
            <w:r w:rsidRPr="00F41258">
              <w:rPr>
                <w:rFonts w:asciiTheme="majorBidi" w:hAnsiTheme="majorBidi" w:cs="B Mitra"/>
                <w:color w:val="000000"/>
                <w:sz w:val="24"/>
                <w:szCs w:val="24"/>
              </w:rPr>
              <w:t>Issue Number</w:t>
            </w:r>
          </w:p>
        </w:tc>
        <w:tc>
          <w:tcPr>
            <w:tcW w:w="1418"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954F6F" w:rsidRDefault="00395CB8" w:rsidP="0020252B">
            <w:pPr>
              <w:jc w:val="center"/>
              <w:rPr>
                <w:rFonts w:asciiTheme="majorBidi" w:hAnsiTheme="majorBidi" w:cs="B Mitra"/>
                <w:color w:val="000000"/>
                <w:sz w:val="24"/>
                <w:szCs w:val="24"/>
              </w:rPr>
            </w:pPr>
            <w:r>
              <w:rPr>
                <w:rFonts w:asciiTheme="majorBidi" w:hAnsiTheme="majorBidi" w:cs="B Mitra"/>
                <w:color w:val="000000"/>
                <w:sz w:val="24"/>
                <w:szCs w:val="24"/>
              </w:rPr>
              <w:t>1</w:t>
            </w:r>
            <w:r w:rsidR="00FC417B">
              <w:rPr>
                <w:rFonts w:asciiTheme="majorBidi" w:hAnsiTheme="majorBidi" w:cs="B Mitra"/>
                <w:color w:val="000000"/>
                <w:sz w:val="24"/>
                <w:szCs w:val="24"/>
              </w:rPr>
              <w:t>2</w:t>
            </w:r>
          </w:p>
        </w:tc>
      </w:tr>
      <w:tr w:rsidR="009B7072" w:rsidRPr="00954F6F" w:rsidTr="007C3E5D">
        <w:trPr>
          <w:cantSplit/>
          <w:trHeight w:val="138"/>
        </w:trPr>
        <w:tc>
          <w:tcPr>
            <w:tcW w:w="1989" w:type="pct"/>
            <w:vMerge/>
            <w:tcBorders>
              <w:top w:val="single" w:sz="4" w:space="0" w:color="auto"/>
              <w:left w:val="single" w:sz="4" w:space="0" w:color="auto"/>
              <w:bottom w:val="single" w:sz="4" w:space="0" w:color="auto"/>
              <w:right w:val="single" w:sz="4" w:space="0" w:color="auto"/>
            </w:tcBorders>
            <w:vAlign w:val="center"/>
          </w:tcPr>
          <w:p w:rsidR="009B7072" w:rsidRPr="00954F6F" w:rsidRDefault="009B7072" w:rsidP="0020252B">
            <w:pPr>
              <w:rPr>
                <w:rFonts w:asciiTheme="majorBidi" w:hAnsiTheme="majorBidi" w:cs="B Mitra"/>
                <w:color w:val="000000"/>
              </w:rPr>
            </w:pPr>
          </w:p>
        </w:tc>
        <w:tc>
          <w:tcPr>
            <w:tcW w:w="1593"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F41258" w:rsidRDefault="009B7072" w:rsidP="0020252B">
            <w:pPr>
              <w:rPr>
                <w:rFonts w:asciiTheme="majorBidi" w:hAnsiTheme="majorBidi" w:cs="B Mitra"/>
                <w:color w:val="000000"/>
                <w:sz w:val="24"/>
                <w:szCs w:val="24"/>
              </w:rPr>
            </w:pPr>
            <w:r w:rsidRPr="00F41258">
              <w:rPr>
                <w:rFonts w:asciiTheme="majorBidi" w:hAnsiTheme="majorBidi" w:cs="B Mitra"/>
                <w:color w:val="000000"/>
                <w:sz w:val="24"/>
                <w:szCs w:val="24"/>
              </w:rPr>
              <w:t>Section Number</w:t>
            </w:r>
          </w:p>
        </w:tc>
        <w:tc>
          <w:tcPr>
            <w:tcW w:w="1418"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954F6F" w:rsidRDefault="009B7072" w:rsidP="0020252B">
            <w:pPr>
              <w:jc w:val="center"/>
              <w:rPr>
                <w:rFonts w:asciiTheme="majorBidi" w:hAnsiTheme="majorBidi" w:cs="B Mitra"/>
                <w:color w:val="000000"/>
                <w:sz w:val="24"/>
                <w:szCs w:val="24"/>
              </w:rPr>
            </w:pPr>
            <w:r w:rsidRPr="00954F6F">
              <w:rPr>
                <w:rFonts w:asciiTheme="majorBidi" w:hAnsiTheme="majorBidi" w:cs="B Mitra"/>
                <w:color w:val="000000"/>
                <w:sz w:val="24"/>
                <w:szCs w:val="24"/>
              </w:rPr>
              <w:t>5.2.3.7.1</w:t>
            </w:r>
          </w:p>
        </w:tc>
      </w:tr>
      <w:tr w:rsidR="009B7072" w:rsidRPr="00954F6F" w:rsidTr="007C3E5D">
        <w:trPr>
          <w:cantSplit/>
          <w:trHeight w:val="505"/>
        </w:trPr>
        <w:tc>
          <w:tcPr>
            <w:tcW w:w="1989" w:type="pct"/>
            <w:vMerge/>
            <w:tcBorders>
              <w:top w:val="single" w:sz="4" w:space="0" w:color="auto"/>
              <w:left w:val="single" w:sz="4" w:space="0" w:color="auto"/>
              <w:bottom w:val="single" w:sz="4" w:space="0" w:color="auto"/>
              <w:right w:val="single" w:sz="4" w:space="0" w:color="auto"/>
            </w:tcBorders>
            <w:vAlign w:val="center"/>
          </w:tcPr>
          <w:p w:rsidR="009B7072" w:rsidRPr="00954F6F" w:rsidRDefault="009B7072" w:rsidP="0020252B">
            <w:pPr>
              <w:rPr>
                <w:rFonts w:asciiTheme="majorBidi" w:hAnsiTheme="majorBidi" w:cs="B Mitra"/>
                <w:color w:val="000000"/>
              </w:rPr>
            </w:pPr>
          </w:p>
        </w:tc>
        <w:tc>
          <w:tcPr>
            <w:tcW w:w="1593"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F41258" w:rsidRDefault="009B7072" w:rsidP="0020252B">
            <w:pPr>
              <w:rPr>
                <w:rFonts w:asciiTheme="majorBidi" w:hAnsiTheme="majorBidi" w:cs="B Mitra"/>
                <w:color w:val="000000"/>
                <w:sz w:val="24"/>
                <w:szCs w:val="24"/>
              </w:rPr>
            </w:pPr>
            <w:r w:rsidRPr="00F41258">
              <w:rPr>
                <w:rFonts w:asciiTheme="majorBidi" w:hAnsiTheme="majorBidi" w:cs="B Mitra"/>
                <w:color w:val="000000"/>
                <w:sz w:val="24"/>
                <w:szCs w:val="24"/>
              </w:rPr>
              <w:t>Page</w:t>
            </w:r>
          </w:p>
        </w:tc>
        <w:tc>
          <w:tcPr>
            <w:tcW w:w="1418" w:type="pct"/>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954F6F" w:rsidRDefault="00F41258" w:rsidP="0020252B">
            <w:pPr>
              <w:jc w:val="center"/>
              <w:rPr>
                <w:rFonts w:asciiTheme="majorBidi" w:hAnsiTheme="majorBidi" w:cs="B Mitra"/>
                <w:color w:val="000000"/>
                <w:sz w:val="24"/>
                <w:szCs w:val="24"/>
              </w:rPr>
            </w:pPr>
            <w:r>
              <w:rPr>
                <w:rFonts w:asciiTheme="majorBidi" w:hAnsiTheme="majorBidi" w:cs="B Mitra"/>
                <w:color w:val="000000"/>
                <w:sz w:val="24"/>
                <w:szCs w:val="24"/>
              </w:rPr>
              <w:t>76</w:t>
            </w:r>
          </w:p>
        </w:tc>
      </w:tr>
      <w:tr w:rsidR="009B7072" w:rsidRPr="00954F6F" w:rsidTr="00F41258">
        <w:trPr>
          <w:trHeight w:val="296"/>
        </w:trPr>
        <w:tc>
          <w:tcPr>
            <w:tcW w:w="1989" w:type="pct"/>
            <w:tcBorders>
              <w:top w:val="single" w:sz="4" w:space="0" w:color="auto"/>
              <w:left w:val="single" w:sz="4" w:space="0" w:color="auto"/>
              <w:bottom w:val="single" w:sz="4" w:space="0" w:color="auto"/>
              <w:right w:val="single" w:sz="4" w:space="0" w:color="auto"/>
            </w:tcBorders>
            <w:vAlign w:val="center"/>
          </w:tcPr>
          <w:p w:rsidR="009B7072" w:rsidRPr="00F41258" w:rsidRDefault="009B7072" w:rsidP="0020252B">
            <w:pPr>
              <w:rPr>
                <w:rFonts w:asciiTheme="majorBidi" w:hAnsiTheme="majorBidi" w:cs="B Mitra"/>
                <w:color w:val="000000"/>
                <w:sz w:val="24"/>
                <w:szCs w:val="24"/>
              </w:rPr>
            </w:pPr>
            <w:r w:rsidRPr="00F41258">
              <w:rPr>
                <w:rFonts w:asciiTheme="majorBidi" w:hAnsiTheme="majorBidi" w:cs="B Mitra"/>
                <w:color w:val="000000"/>
                <w:sz w:val="24"/>
                <w:szCs w:val="24"/>
              </w:rPr>
              <w:t>Facility</w:t>
            </w:r>
          </w:p>
        </w:tc>
        <w:tc>
          <w:tcPr>
            <w:tcW w:w="3011" w:type="pct"/>
            <w:gridSpan w:val="2"/>
            <w:tcBorders>
              <w:top w:val="single" w:sz="4" w:space="0" w:color="auto"/>
              <w:left w:val="single" w:sz="4" w:space="0" w:color="auto"/>
              <w:bottom w:val="single" w:sz="4" w:space="0" w:color="auto"/>
              <w:right w:val="single" w:sz="4" w:space="0" w:color="auto"/>
            </w:tcBorders>
            <w:vAlign w:val="center"/>
          </w:tcPr>
          <w:p w:rsidR="009B7072" w:rsidRPr="00F41258" w:rsidRDefault="00F41258" w:rsidP="0020252B">
            <w:pPr>
              <w:rPr>
                <w:rFonts w:asciiTheme="majorBidi" w:hAnsiTheme="majorBidi" w:cs="B Mitra"/>
                <w:color w:val="000000"/>
                <w:sz w:val="24"/>
                <w:szCs w:val="24"/>
              </w:rPr>
            </w:pPr>
            <w:r w:rsidRPr="00F41258">
              <w:rPr>
                <w:rFonts w:asciiTheme="majorBidi" w:eastAsia="Times New Roman" w:hAnsiTheme="majorBidi" w:cs="B Mitra"/>
                <w:sz w:val="24"/>
                <w:szCs w:val="24"/>
                <w:lang w:bidi="fa-IR"/>
              </w:rPr>
              <w:t>BUSHEHR-2 NPP UNIT 2</w:t>
            </w:r>
          </w:p>
        </w:tc>
      </w:tr>
      <w:tr w:rsidR="009B7072" w:rsidRPr="00954F6F" w:rsidTr="00F41258">
        <w:trPr>
          <w:trHeight w:val="307"/>
        </w:trPr>
        <w:tc>
          <w:tcPr>
            <w:tcW w:w="1989" w:type="pct"/>
            <w:tcBorders>
              <w:top w:val="single" w:sz="4" w:space="0" w:color="auto"/>
              <w:left w:val="single" w:sz="4" w:space="0" w:color="auto"/>
              <w:bottom w:val="single" w:sz="4" w:space="0" w:color="auto"/>
              <w:right w:val="single" w:sz="4" w:space="0" w:color="auto"/>
            </w:tcBorders>
            <w:vAlign w:val="center"/>
          </w:tcPr>
          <w:p w:rsidR="009B7072" w:rsidRPr="00F41258" w:rsidRDefault="009B7072" w:rsidP="0020252B">
            <w:pPr>
              <w:rPr>
                <w:rFonts w:asciiTheme="majorBidi" w:hAnsiTheme="majorBidi" w:cs="B Mitra"/>
                <w:color w:val="000000"/>
                <w:sz w:val="24"/>
                <w:szCs w:val="24"/>
              </w:rPr>
            </w:pPr>
            <w:r w:rsidRPr="00F41258">
              <w:rPr>
                <w:rFonts w:asciiTheme="majorBidi" w:hAnsiTheme="majorBidi" w:cs="B Mitra"/>
                <w:color w:val="000000"/>
                <w:sz w:val="24"/>
                <w:szCs w:val="24"/>
              </w:rPr>
              <w:t>Issue Title</w:t>
            </w:r>
          </w:p>
        </w:tc>
        <w:tc>
          <w:tcPr>
            <w:tcW w:w="3011" w:type="pct"/>
            <w:gridSpan w:val="2"/>
            <w:tcBorders>
              <w:top w:val="single" w:sz="4" w:space="0" w:color="auto"/>
              <w:left w:val="single" w:sz="4" w:space="0" w:color="auto"/>
              <w:bottom w:val="single" w:sz="4" w:space="0" w:color="auto"/>
              <w:right w:val="single" w:sz="4" w:space="0" w:color="auto"/>
            </w:tcBorders>
            <w:vAlign w:val="center"/>
          </w:tcPr>
          <w:p w:rsidR="009B7072" w:rsidRPr="00F41258" w:rsidRDefault="009B7072" w:rsidP="0020252B">
            <w:pPr>
              <w:rPr>
                <w:rFonts w:asciiTheme="majorBidi" w:hAnsiTheme="majorBidi" w:cs="B Mitra"/>
                <w:color w:val="000000"/>
                <w:sz w:val="24"/>
                <w:szCs w:val="24"/>
                <w:rtl/>
              </w:rPr>
            </w:pPr>
            <w:r w:rsidRPr="00F41258">
              <w:rPr>
                <w:rFonts w:asciiTheme="majorBidi" w:hAnsiTheme="majorBidi" w:cs="B Mitra"/>
                <w:color w:val="000000"/>
                <w:sz w:val="24"/>
                <w:szCs w:val="24"/>
              </w:rPr>
              <w:t>Prevention of stressed corrosion cracking</w:t>
            </w:r>
          </w:p>
        </w:tc>
      </w:tr>
      <w:tr w:rsidR="009B7072" w:rsidRPr="00954F6F" w:rsidTr="00BB2651">
        <w:trPr>
          <w:trHeight w:val="30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F41258" w:rsidRDefault="009B7072" w:rsidP="0020252B">
            <w:pPr>
              <w:rPr>
                <w:rFonts w:asciiTheme="majorBidi" w:hAnsiTheme="majorBidi" w:cs="B Mitra"/>
                <w:color w:val="000000"/>
                <w:sz w:val="24"/>
                <w:szCs w:val="24"/>
              </w:rPr>
            </w:pPr>
            <w:r w:rsidRPr="00F41258">
              <w:rPr>
                <w:rFonts w:asciiTheme="majorBidi" w:hAnsiTheme="majorBidi" w:cs="B Mitra"/>
                <w:b/>
                <w:bCs/>
                <w:color w:val="000000"/>
                <w:sz w:val="24"/>
                <w:szCs w:val="24"/>
                <w:u w:val="single"/>
              </w:rPr>
              <w:t>2. ISSUE CLARIFICATION</w:t>
            </w:r>
          </w:p>
        </w:tc>
      </w:tr>
      <w:tr w:rsidR="009B7072" w:rsidRPr="00954F6F" w:rsidTr="00BB2651">
        <w:trPr>
          <w:trHeight w:val="30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B7072" w:rsidRPr="00F41258" w:rsidRDefault="009B7072" w:rsidP="0020252B">
            <w:pPr>
              <w:rPr>
                <w:rFonts w:asciiTheme="majorBidi" w:hAnsiTheme="majorBidi" w:cs="B Mitra"/>
                <w:i/>
                <w:iCs/>
                <w:color w:val="000000"/>
                <w:sz w:val="24"/>
                <w:szCs w:val="24"/>
                <w:u w:val="single"/>
              </w:rPr>
            </w:pPr>
            <w:r w:rsidRPr="00F41258">
              <w:rPr>
                <w:rFonts w:asciiTheme="majorBidi" w:hAnsiTheme="majorBidi" w:cs="B Mitra"/>
                <w:i/>
                <w:iCs/>
                <w:color w:val="000000"/>
                <w:sz w:val="24"/>
                <w:szCs w:val="24"/>
                <w:u w:val="single"/>
              </w:rPr>
              <w:t>2.1. Issue Description</w:t>
            </w:r>
          </w:p>
        </w:tc>
      </w:tr>
      <w:tr w:rsidR="009B7072" w:rsidRPr="00954F6F" w:rsidTr="00F41258">
        <w:trPr>
          <w:trHeight w:val="2162"/>
        </w:trPr>
        <w:tc>
          <w:tcPr>
            <w:tcW w:w="5000" w:type="pct"/>
            <w:gridSpan w:val="3"/>
            <w:tcBorders>
              <w:top w:val="single" w:sz="4" w:space="0" w:color="auto"/>
              <w:left w:val="single" w:sz="4" w:space="0" w:color="auto"/>
              <w:bottom w:val="single" w:sz="4" w:space="0" w:color="auto"/>
              <w:right w:val="single" w:sz="4" w:space="0" w:color="auto"/>
            </w:tcBorders>
            <w:vAlign w:val="center"/>
          </w:tcPr>
          <w:p w:rsidR="009B7072" w:rsidRPr="00954F6F" w:rsidRDefault="00F41258" w:rsidP="00F41258">
            <w:pPr>
              <w:autoSpaceDE w:val="0"/>
              <w:autoSpaceDN w:val="0"/>
              <w:adjustRightInd w:val="0"/>
              <w:jc w:val="both"/>
              <w:rPr>
                <w:rFonts w:asciiTheme="majorBidi" w:hAnsiTheme="majorBidi" w:cs="B Mitra"/>
                <w:color w:val="000000"/>
                <w:sz w:val="24"/>
                <w:szCs w:val="24"/>
              </w:rPr>
            </w:pPr>
            <w:r>
              <w:rPr>
                <w:rFonts w:asciiTheme="majorBidi" w:hAnsiTheme="majorBidi" w:cs="B Mitra"/>
                <w:color w:val="000000"/>
                <w:sz w:val="24"/>
                <w:szCs w:val="24"/>
              </w:rPr>
              <w:t>“</w:t>
            </w:r>
            <w:r w:rsidR="009B7072" w:rsidRPr="00954F6F">
              <w:rPr>
                <w:rFonts w:asciiTheme="majorBidi" w:hAnsiTheme="majorBidi" w:cs="B Mitra"/>
                <w:color w:val="000000"/>
                <w:sz w:val="24"/>
                <w:szCs w:val="24"/>
              </w:rPr>
              <w:t xml:space="preserve">5.2.3.7.1.2 </w:t>
            </w:r>
            <w:proofErr w:type="spellStart"/>
            <w:r w:rsidR="009B7072" w:rsidRPr="00954F6F">
              <w:rPr>
                <w:rFonts w:asciiTheme="majorBidi" w:hAnsiTheme="majorBidi" w:cs="B Mitra"/>
                <w:color w:val="000000"/>
                <w:sz w:val="24"/>
                <w:szCs w:val="24"/>
              </w:rPr>
              <w:t>Unnstabilized</w:t>
            </w:r>
            <w:proofErr w:type="spellEnd"/>
            <w:r w:rsidR="009B7072" w:rsidRPr="00954F6F">
              <w:rPr>
                <w:rFonts w:asciiTheme="majorBidi" w:hAnsiTheme="majorBidi" w:cs="B Mitra"/>
                <w:color w:val="000000"/>
                <w:sz w:val="24"/>
                <w:szCs w:val="24"/>
              </w:rPr>
              <w:t xml:space="preserve"> chromium-nickel stainless steels are not used for manufacturing the primary circuit system components. </w:t>
            </w:r>
            <w:proofErr w:type="spellStart"/>
            <w:r w:rsidR="009B7072" w:rsidRPr="00954F6F">
              <w:rPr>
                <w:rFonts w:asciiTheme="majorBidi" w:hAnsiTheme="majorBidi" w:cs="B Mitra"/>
                <w:color w:val="000000"/>
                <w:sz w:val="24"/>
                <w:szCs w:val="24"/>
              </w:rPr>
              <w:t>Unstabilized</w:t>
            </w:r>
            <w:proofErr w:type="spellEnd"/>
            <w:r w:rsidR="009B7072" w:rsidRPr="00954F6F">
              <w:rPr>
                <w:rFonts w:asciiTheme="majorBidi" w:hAnsiTheme="majorBidi" w:cs="B Mitra"/>
                <w:color w:val="000000"/>
                <w:sz w:val="24"/>
                <w:szCs w:val="24"/>
              </w:rPr>
              <w:t xml:space="preserve"> welding materials used for manufacturing the indicated components, before their acceptance in manufacturing, are subject to ICC test by “go-no-go” principle, only materials that demonstrated resistance to ICC shall be used for manufacturing the primary circuit system components.</w:t>
            </w:r>
            <w:r>
              <w:rPr>
                <w:rFonts w:asciiTheme="majorBidi" w:hAnsiTheme="majorBidi" w:cs="B Mitra"/>
                <w:color w:val="000000"/>
                <w:sz w:val="24"/>
                <w:szCs w:val="24"/>
              </w:rPr>
              <w:t>”</w:t>
            </w:r>
          </w:p>
        </w:tc>
      </w:tr>
      <w:tr w:rsidR="009B7072" w:rsidRPr="00954F6F" w:rsidTr="00BB2651">
        <w:trPr>
          <w:trHeight w:val="611"/>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9B7072" w:rsidRPr="00F41258" w:rsidRDefault="009B7072" w:rsidP="0020252B">
            <w:pPr>
              <w:rPr>
                <w:rFonts w:asciiTheme="majorBidi" w:hAnsiTheme="majorBidi" w:cs="B Mitra"/>
                <w:i/>
                <w:iCs/>
                <w:color w:val="000000"/>
                <w:sz w:val="24"/>
                <w:szCs w:val="24"/>
                <w:u w:val="single"/>
              </w:rPr>
            </w:pPr>
            <w:r w:rsidRPr="00F41258">
              <w:rPr>
                <w:rFonts w:asciiTheme="majorBidi" w:hAnsiTheme="majorBidi" w:cs="B Mitra"/>
                <w:i/>
                <w:iCs/>
                <w:color w:val="000000"/>
                <w:sz w:val="24"/>
                <w:szCs w:val="24"/>
                <w:u w:val="single"/>
              </w:rPr>
              <w:t>2.2. Comments</w:t>
            </w:r>
          </w:p>
        </w:tc>
      </w:tr>
      <w:tr w:rsidR="009B7072" w:rsidRPr="00954F6F" w:rsidTr="00A9658F">
        <w:trPr>
          <w:trHeight w:val="162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B7072" w:rsidRPr="00954F6F" w:rsidRDefault="00F41258" w:rsidP="00A9658F">
            <w:pPr>
              <w:spacing w:before="200" w:after="200" w:line="276" w:lineRule="auto"/>
              <w:ind w:left="540" w:hanging="540"/>
              <w:jc w:val="both"/>
              <w:rPr>
                <w:rFonts w:asciiTheme="majorBidi" w:hAnsiTheme="majorBidi" w:cs="B Mitra"/>
                <w:color w:val="000000"/>
                <w:sz w:val="24"/>
                <w:szCs w:val="24"/>
                <w:rtl/>
              </w:rPr>
            </w:pPr>
            <w:r>
              <w:rPr>
                <w:rFonts w:asciiTheme="majorBidi" w:hAnsiTheme="majorBidi" w:cs="B Mitra"/>
                <w:color w:val="000000"/>
                <w:sz w:val="24"/>
                <w:szCs w:val="24"/>
              </w:rPr>
              <w:t xml:space="preserve">C1. </w:t>
            </w:r>
            <w:r w:rsidR="00A9658F">
              <w:rPr>
                <w:rFonts w:asciiTheme="majorBidi" w:hAnsiTheme="majorBidi" w:cs="B Mitra"/>
                <w:color w:val="000000"/>
                <w:sz w:val="24"/>
                <w:szCs w:val="24"/>
              </w:rPr>
              <w:t>M</w:t>
            </w:r>
            <w:r w:rsidR="009B7072" w:rsidRPr="00954F6F">
              <w:rPr>
                <w:rFonts w:asciiTheme="majorBidi" w:hAnsiTheme="majorBidi" w:cs="B Mitra"/>
                <w:color w:val="000000"/>
                <w:sz w:val="24"/>
                <w:szCs w:val="24"/>
              </w:rPr>
              <w:t xml:space="preserve">ore information on basis of using </w:t>
            </w:r>
            <w:proofErr w:type="spellStart"/>
            <w:r w:rsidR="009B7072" w:rsidRPr="00954F6F">
              <w:rPr>
                <w:rFonts w:asciiTheme="majorBidi" w:hAnsiTheme="majorBidi" w:cs="B Mitra"/>
                <w:color w:val="000000"/>
                <w:sz w:val="24"/>
                <w:szCs w:val="24"/>
              </w:rPr>
              <w:t>unstabilized</w:t>
            </w:r>
            <w:proofErr w:type="spellEnd"/>
            <w:r w:rsidR="009B7072" w:rsidRPr="00954F6F">
              <w:rPr>
                <w:rFonts w:asciiTheme="majorBidi" w:hAnsiTheme="majorBidi" w:cs="B Mitra"/>
                <w:color w:val="000000"/>
                <w:sz w:val="24"/>
                <w:szCs w:val="24"/>
              </w:rPr>
              <w:t xml:space="preserve"> welding material for manufacturing indicated components</w:t>
            </w:r>
            <w:r w:rsidR="00A9658F">
              <w:rPr>
                <w:rFonts w:asciiTheme="majorBidi" w:hAnsiTheme="majorBidi" w:cs="B Mitra"/>
                <w:color w:val="000000"/>
                <w:sz w:val="24"/>
                <w:szCs w:val="24"/>
              </w:rPr>
              <w:t xml:space="preserve"> shall be given</w:t>
            </w:r>
            <w:r w:rsidR="009B7072" w:rsidRPr="00954F6F">
              <w:rPr>
                <w:rFonts w:asciiTheme="majorBidi" w:hAnsiTheme="majorBidi" w:cs="B Mitra"/>
                <w:color w:val="000000"/>
                <w:sz w:val="24"/>
                <w:szCs w:val="24"/>
              </w:rPr>
              <w:t xml:space="preserve">. ICC test acceptance </w:t>
            </w:r>
            <w:r w:rsidR="00A9658F">
              <w:rPr>
                <w:rFonts w:asciiTheme="majorBidi" w:hAnsiTheme="majorBidi" w:cs="B Mitra"/>
                <w:color w:val="000000"/>
                <w:sz w:val="24"/>
                <w:szCs w:val="24"/>
              </w:rPr>
              <w:t>c</w:t>
            </w:r>
            <w:r w:rsidR="009B7072" w:rsidRPr="00954F6F">
              <w:rPr>
                <w:rFonts w:asciiTheme="majorBidi" w:hAnsiTheme="majorBidi" w:cs="B Mitra"/>
                <w:color w:val="000000"/>
                <w:sz w:val="24"/>
                <w:szCs w:val="24"/>
              </w:rPr>
              <w:t>riteria</w:t>
            </w:r>
            <w:r w:rsidR="00A9658F">
              <w:rPr>
                <w:rFonts w:asciiTheme="majorBidi" w:hAnsiTheme="majorBidi" w:cs="B Mitra"/>
                <w:color w:val="000000"/>
                <w:sz w:val="24"/>
                <w:szCs w:val="24"/>
              </w:rPr>
              <w:t xml:space="preserve"> shall be</w:t>
            </w:r>
            <w:r w:rsidR="00A9658F" w:rsidRPr="00954F6F">
              <w:rPr>
                <w:rFonts w:asciiTheme="majorBidi" w:hAnsiTheme="majorBidi" w:cs="B Mitra"/>
                <w:color w:val="000000"/>
                <w:sz w:val="24"/>
                <w:szCs w:val="24"/>
              </w:rPr>
              <w:t xml:space="preserve"> provide</w:t>
            </w:r>
            <w:r w:rsidR="00A9658F">
              <w:rPr>
                <w:rFonts w:asciiTheme="majorBidi" w:hAnsiTheme="majorBidi" w:cs="B Mitra"/>
                <w:color w:val="000000"/>
                <w:sz w:val="24"/>
                <w:szCs w:val="24"/>
              </w:rPr>
              <w:t>d</w:t>
            </w:r>
            <w:r w:rsidR="00935D4A">
              <w:rPr>
                <w:rFonts w:asciiTheme="majorBidi" w:hAnsiTheme="majorBidi" w:cs="B Mitra"/>
                <w:color w:val="000000"/>
                <w:sz w:val="24"/>
                <w:szCs w:val="24"/>
              </w:rPr>
              <w:t xml:space="preserve"> as well</w:t>
            </w:r>
            <w:r w:rsidR="00A9658F">
              <w:rPr>
                <w:rFonts w:asciiTheme="majorBidi" w:hAnsiTheme="majorBidi" w:cs="B Mitra"/>
                <w:color w:val="000000"/>
                <w:sz w:val="24"/>
                <w:szCs w:val="24"/>
              </w:rPr>
              <w:t>.</w:t>
            </w:r>
          </w:p>
        </w:tc>
      </w:tr>
      <w:tr w:rsidR="009B7072" w:rsidRPr="00954F6F" w:rsidTr="00BB2651">
        <w:trPr>
          <w:trHeight w:val="632"/>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9B7072" w:rsidRPr="00F41258" w:rsidRDefault="009B7072" w:rsidP="0020252B">
            <w:pPr>
              <w:rPr>
                <w:rFonts w:asciiTheme="majorBidi" w:hAnsiTheme="majorBidi" w:cs="B Mitra"/>
                <w:i/>
                <w:iCs/>
                <w:color w:val="000000"/>
                <w:sz w:val="24"/>
                <w:szCs w:val="24"/>
                <w:u w:val="single"/>
              </w:rPr>
            </w:pPr>
            <w:r w:rsidRPr="00F41258">
              <w:rPr>
                <w:rFonts w:asciiTheme="majorBidi" w:hAnsiTheme="majorBidi" w:cs="B Mitra"/>
                <w:i/>
                <w:iCs/>
                <w:color w:val="000000"/>
                <w:sz w:val="24"/>
                <w:szCs w:val="24"/>
                <w:u w:val="single"/>
              </w:rPr>
              <w:t>2.3. Recommendations</w:t>
            </w:r>
          </w:p>
        </w:tc>
      </w:tr>
      <w:tr w:rsidR="009B7072" w:rsidRPr="00954F6F" w:rsidTr="00BB2651">
        <w:trPr>
          <w:trHeight w:val="981"/>
        </w:trPr>
        <w:tc>
          <w:tcPr>
            <w:tcW w:w="5000" w:type="pct"/>
            <w:gridSpan w:val="3"/>
            <w:tcBorders>
              <w:top w:val="single" w:sz="4" w:space="0" w:color="auto"/>
              <w:left w:val="single" w:sz="4" w:space="0" w:color="auto"/>
              <w:bottom w:val="single" w:sz="4" w:space="0" w:color="auto"/>
              <w:right w:val="single" w:sz="4" w:space="0" w:color="auto"/>
            </w:tcBorders>
          </w:tcPr>
          <w:p w:rsidR="009B7072" w:rsidRPr="00954F6F" w:rsidRDefault="009B7072" w:rsidP="0020252B">
            <w:pPr>
              <w:ind w:left="426" w:hanging="384"/>
              <w:rPr>
                <w:rFonts w:asciiTheme="majorBidi" w:hAnsiTheme="majorBidi" w:cs="B Mitra"/>
                <w:color w:val="000000"/>
              </w:rPr>
            </w:pPr>
          </w:p>
        </w:tc>
      </w:tr>
      <w:tr w:rsidR="009B7072" w:rsidRPr="00954F6F" w:rsidTr="00BB2651">
        <w:trPr>
          <w:trHeight w:val="383"/>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9B7072" w:rsidRPr="00F41258" w:rsidRDefault="009B7072" w:rsidP="0020252B">
            <w:pPr>
              <w:rPr>
                <w:rFonts w:asciiTheme="majorBidi" w:hAnsiTheme="majorBidi" w:cs="B Mitra"/>
                <w:color w:val="000000"/>
                <w:sz w:val="24"/>
                <w:szCs w:val="24"/>
                <w:u w:val="single"/>
              </w:rPr>
            </w:pPr>
            <w:r w:rsidRPr="00F41258">
              <w:rPr>
                <w:rFonts w:asciiTheme="majorBidi" w:hAnsiTheme="majorBidi" w:cs="B Mitra"/>
                <w:i/>
                <w:iCs/>
                <w:color w:val="000000"/>
                <w:sz w:val="24"/>
                <w:szCs w:val="24"/>
                <w:u w:val="single"/>
              </w:rPr>
              <w:t>2.4. References</w:t>
            </w:r>
          </w:p>
        </w:tc>
      </w:tr>
      <w:tr w:rsidR="009B7072" w:rsidRPr="00954F6F" w:rsidTr="00BB2651">
        <w:trPr>
          <w:trHeight w:val="1278"/>
        </w:trPr>
        <w:tc>
          <w:tcPr>
            <w:tcW w:w="5000" w:type="pct"/>
            <w:gridSpan w:val="3"/>
            <w:tcBorders>
              <w:top w:val="single" w:sz="4" w:space="0" w:color="auto"/>
              <w:left w:val="single" w:sz="4" w:space="0" w:color="auto"/>
              <w:bottom w:val="single" w:sz="4" w:space="0" w:color="auto"/>
              <w:right w:val="single" w:sz="4" w:space="0" w:color="auto"/>
            </w:tcBorders>
          </w:tcPr>
          <w:p w:rsidR="009B7072" w:rsidRPr="00954F6F" w:rsidRDefault="009B7072" w:rsidP="0020252B">
            <w:pPr>
              <w:rPr>
                <w:rFonts w:asciiTheme="majorBidi" w:hAnsiTheme="majorBidi" w:cs="B Mitra"/>
                <w:color w:val="000000"/>
                <w:sz w:val="24"/>
                <w:szCs w:val="24"/>
              </w:rPr>
            </w:pPr>
          </w:p>
          <w:p w:rsidR="009B7072" w:rsidRPr="00954F6F" w:rsidRDefault="009B7072" w:rsidP="0020252B">
            <w:pPr>
              <w:rPr>
                <w:rFonts w:asciiTheme="majorBidi" w:hAnsiTheme="majorBidi" w:cs="B Mitra"/>
                <w:color w:val="000000"/>
                <w:sz w:val="24"/>
                <w:szCs w:val="24"/>
              </w:rPr>
            </w:pPr>
          </w:p>
        </w:tc>
      </w:tr>
    </w:tbl>
    <w:p w:rsidR="009B7072" w:rsidRDefault="009B7072" w:rsidP="0020252B">
      <w:pPr>
        <w:spacing w:line="276" w:lineRule="auto"/>
        <w:ind w:firstLine="709"/>
        <w:jc w:val="both"/>
        <w:rPr>
          <w:rFonts w:asciiTheme="majorBidi" w:hAnsiTheme="majorBidi" w:cs="B Mitra"/>
          <w:sz w:val="24"/>
          <w:szCs w:val="24"/>
        </w:rPr>
      </w:pPr>
    </w:p>
    <w:p w:rsidR="00FC417B" w:rsidRDefault="00FC417B" w:rsidP="0020252B">
      <w:pPr>
        <w:spacing w:line="276" w:lineRule="auto"/>
        <w:ind w:firstLine="709"/>
        <w:jc w:val="both"/>
        <w:rPr>
          <w:rFonts w:asciiTheme="majorBidi" w:hAnsiTheme="majorBidi" w:cs="B Mitra"/>
          <w:sz w:val="24"/>
          <w:szCs w:val="24"/>
        </w:rPr>
      </w:pPr>
    </w:p>
    <w:p w:rsidR="00FC417B" w:rsidRDefault="00FC417B" w:rsidP="0020252B">
      <w:pPr>
        <w:spacing w:line="276" w:lineRule="auto"/>
        <w:ind w:firstLine="709"/>
        <w:jc w:val="both"/>
        <w:rPr>
          <w:rFonts w:asciiTheme="majorBidi" w:hAnsiTheme="majorBidi" w:cs="B Mitra"/>
          <w:sz w:val="24"/>
          <w:szCs w:val="24"/>
        </w:rPr>
      </w:pPr>
    </w:p>
    <w:p w:rsidR="00FC417B" w:rsidRDefault="00FC417B" w:rsidP="0020252B">
      <w:pPr>
        <w:spacing w:line="276" w:lineRule="auto"/>
        <w:ind w:firstLine="709"/>
        <w:jc w:val="both"/>
        <w:rPr>
          <w:rFonts w:asciiTheme="majorBidi" w:hAnsiTheme="majorBidi" w:cs="B Mitra"/>
          <w:sz w:val="24"/>
          <w:szCs w:val="24"/>
        </w:rPr>
      </w:pPr>
    </w:p>
    <w:p w:rsidR="00FC417B" w:rsidRDefault="00FC417B" w:rsidP="0020252B">
      <w:pPr>
        <w:spacing w:line="276" w:lineRule="auto"/>
        <w:ind w:firstLine="709"/>
        <w:jc w:val="both"/>
        <w:rPr>
          <w:rFonts w:asciiTheme="majorBidi" w:hAnsiTheme="majorBidi" w:cs="B Mitra"/>
          <w:sz w:val="24"/>
          <w:szCs w:val="24"/>
        </w:rPr>
      </w:pPr>
    </w:p>
    <w:p w:rsidR="00FC417B" w:rsidRDefault="00FC417B" w:rsidP="0020252B">
      <w:pPr>
        <w:spacing w:line="276" w:lineRule="auto"/>
        <w:ind w:firstLine="709"/>
        <w:jc w:val="both"/>
        <w:rPr>
          <w:rFonts w:asciiTheme="majorBidi" w:hAnsiTheme="majorBidi" w:cs="B Mitra"/>
          <w:sz w:val="24"/>
          <w:szCs w:val="24"/>
        </w:rPr>
      </w:pPr>
    </w:p>
    <w:p w:rsidR="00FC417B" w:rsidRDefault="00FC417B" w:rsidP="0020252B">
      <w:pPr>
        <w:spacing w:line="276" w:lineRule="auto"/>
        <w:ind w:firstLine="709"/>
        <w:jc w:val="both"/>
        <w:rPr>
          <w:rFonts w:asciiTheme="majorBidi" w:hAnsiTheme="majorBidi" w:cs="B Mitra"/>
          <w:sz w:val="24"/>
          <w:szCs w:val="24"/>
        </w:rPr>
      </w:pPr>
    </w:p>
    <w:p w:rsidR="007C3E5D" w:rsidRDefault="007C3E5D" w:rsidP="0020252B">
      <w:pPr>
        <w:spacing w:line="276" w:lineRule="auto"/>
        <w:ind w:firstLine="709"/>
        <w:jc w:val="both"/>
        <w:rPr>
          <w:rFonts w:asciiTheme="majorBidi" w:hAnsiTheme="majorBidi" w:cs="B Mitra"/>
          <w:sz w:val="24"/>
          <w:szCs w:val="24"/>
        </w:rPr>
      </w:pPr>
    </w:p>
    <w:p w:rsidR="00FC417B" w:rsidRDefault="00FC417B" w:rsidP="0020252B">
      <w:pPr>
        <w:spacing w:line="276" w:lineRule="auto"/>
        <w:ind w:firstLine="709"/>
        <w:jc w:val="both"/>
        <w:rPr>
          <w:rFonts w:asciiTheme="majorBidi" w:hAnsiTheme="majorBidi" w:cs="B Mitra"/>
          <w:sz w:val="24"/>
          <w:szCs w:val="24"/>
        </w:rPr>
      </w:pP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59"/>
        <w:gridCol w:w="2504"/>
      </w:tblGrid>
      <w:tr w:rsidR="00FC417B" w:rsidRPr="00954F6F" w:rsidTr="00FC417B">
        <w:trPr>
          <w:jc w:val="center"/>
        </w:trPr>
        <w:tc>
          <w:tcPr>
            <w:tcW w:w="5000" w:type="pct"/>
            <w:gridSpan w:val="3"/>
            <w:shd w:val="clear" w:color="auto" w:fill="A0A0A0"/>
            <w:vAlign w:val="center"/>
          </w:tcPr>
          <w:p w:rsidR="00FC417B" w:rsidRPr="00954F6F" w:rsidRDefault="00FC417B" w:rsidP="00DD32B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17B" w:rsidRPr="00954F6F" w:rsidTr="00FC417B">
        <w:trPr>
          <w:cantSplit/>
          <w:jc w:val="center"/>
        </w:trPr>
        <w:tc>
          <w:tcPr>
            <w:tcW w:w="2023" w:type="pct"/>
            <w:vMerge w:val="restart"/>
            <w:shd w:val="clear" w:color="auto" w:fill="F3F3F3"/>
            <w:vAlign w:val="center"/>
          </w:tcPr>
          <w:p w:rsidR="00FC417B" w:rsidRPr="00954F6F" w:rsidRDefault="00FC417B" w:rsidP="00DD32B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37" w:type="pct"/>
            <w:shd w:val="clear" w:color="auto" w:fill="F3F3F3"/>
            <w:vAlign w:val="center"/>
          </w:tcPr>
          <w:p w:rsidR="00FC417B" w:rsidRPr="00954F6F" w:rsidRDefault="00FC417B"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40" w:type="pct"/>
            <w:shd w:val="clear" w:color="auto" w:fill="F3F3F3"/>
            <w:vAlign w:val="center"/>
          </w:tcPr>
          <w:p w:rsidR="00FC417B" w:rsidRPr="00954F6F" w:rsidRDefault="00FC417B" w:rsidP="00DD32BB">
            <w:pPr>
              <w:jc w:val="center"/>
              <w:rPr>
                <w:rFonts w:asciiTheme="majorBidi" w:hAnsiTheme="majorBidi" w:cs="B Mitra"/>
                <w:color w:val="1D1B11"/>
                <w:sz w:val="24"/>
                <w:szCs w:val="24"/>
              </w:rPr>
            </w:pPr>
            <w:r>
              <w:rPr>
                <w:rFonts w:asciiTheme="majorBidi" w:hAnsiTheme="majorBidi" w:cs="B Mitra"/>
                <w:color w:val="1D1B11"/>
                <w:sz w:val="24"/>
                <w:szCs w:val="24"/>
              </w:rPr>
              <w:t>13</w:t>
            </w:r>
          </w:p>
        </w:tc>
      </w:tr>
      <w:tr w:rsidR="00FC417B" w:rsidRPr="00954F6F" w:rsidTr="00FC417B">
        <w:trPr>
          <w:cantSplit/>
          <w:jc w:val="center"/>
        </w:trPr>
        <w:tc>
          <w:tcPr>
            <w:tcW w:w="2023" w:type="pct"/>
            <w:vMerge/>
            <w:vAlign w:val="center"/>
          </w:tcPr>
          <w:p w:rsidR="00FC417B" w:rsidRPr="00954F6F" w:rsidRDefault="00FC417B" w:rsidP="00DD32BB">
            <w:pPr>
              <w:jc w:val="both"/>
              <w:rPr>
                <w:rFonts w:asciiTheme="majorBidi" w:hAnsiTheme="majorBidi" w:cs="B Mitra"/>
                <w:color w:val="1D1B11"/>
                <w:sz w:val="24"/>
                <w:szCs w:val="24"/>
              </w:rPr>
            </w:pPr>
          </w:p>
        </w:tc>
        <w:tc>
          <w:tcPr>
            <w:tcW w:w="1637" w:type="pct"/>
            <w:shd w:val="clear" w:color="auto" w:fill="F3F3F3"/>
            <w:vAlign w:val="center"/>
          </w:tcPr>
          <w:p w:rsidR="00FC417B" w:rsidRPr="00954F6F" w:rsidRDefault="00FC417B"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40" w:type="pct"/>
            <w:shd w:val="clear" w:color="auto" w:fill="F3F3F3"/>
            <w:vAlign w:val="center"/>
          </w:tcPr>
          <w:p w:rsidR="00FC417B" w:rsidRPr="00954F6F" w:rsidRDefault="00FC417B" w:rsidP="00DD32BB">
            <w:pPr>
              <w:jc w:val="center"/>
              <w:rPr>
                <w:rFonts w:asciiTheme="majorBidi" w:hAnsiTheme="majorBidi" w:cs="B Mitra"/>
                <w:color w:val="1D1B11"/>
                <w:sz w:val="24"/>
                <w:szCs w:val="24"/>
              </w:rPr>
            </w:pPr>
            <w:r w:rsidRPr="00954F6F">
              <w:rPr>
                <w:rFonts w:asciiTheme="majorBidi" w:hAnsiTheme="majorBidi" w:cs="B Mitra"/>
                <w:color w:val="1D1B11"/>
                <w:sz w:val="24"/>
                <w:szCs w:val="24"/>
              </w:rPr>
              <w:t>5.2.4.7</w:t>
            </w:r>
          </w:p>
        </w:tc>
      </w:tr>
      <w:tr w:rsidR="00FC417B" w:rsidRPr="00954F6F" w:rsidTr="00FC417B">
        <w:trPr>
          <w:cantSplit/>
          <w:trHeight w:val="527"/>
          <w:jc w:val="center"/>
        </w:trPr>
        <w:tc>
          <w:tcPr>
            <w:tcW w:w="2023" w:type="pct"/>
            <w:vMerge/>
            <w:vAlign w:val="center"/>
          </w:tcPr>
          <w:p w:rsidR="00FC417B" w:rsidRPr="00954F6F" w:rsidRDefault="00FC417B" w:rsidP="00DD32BB">
            <w:pPr>
              <w:jc w:val="both"/>
              <w:rPr>
                <w:rFonts w:asciiTheme="majorBidi" w:hAnsiTheme="majorBidi" w:cs="B Mitra"/>
                <w:color w:val="1D1B11"/>
                <w:sz w:val="24"/>
                <w:szCs w:val="24"/>
              </w:rPr>
            </w:pPr>
          </w:p>
        </w:tc>
        <w:tc>
          <w:tcPr>
            <w:tcW w:w="1637" w:type="pct"/>
            <w:shd w:val="clear" w:color="auto" w:fill="F3F3F3"/>
            <w:vAlign w:val="center"/>
          </w:tcPr>
          <w:p w:rsidR="00FC417B" w:rsidRPr="00954F6F" w:rsidRDefault="00FC417B"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40" w:type="pct"/>
            <w:shd w:val="clear" w:color="auto" w:fill="F3F3F3"/>
            <w:vAlign w:val="center"/>
          </w:tcPr>
          <w:p w:rsidR="00FC417B" w:rsidRPr="00954F6F" w:rsidRDefault="00FC417B" w:rsidP="00DD32BB">
            <w:pPr>
              <w:jc w:val="center"/>
              <w:rPr>
                <w:rFonts w:asciiTheme="majorBidi" w:hAnsiTheme="majorBidi" w:cs="B Mitra"/>
                <w:color w:val="1D1B11"/>
                <w:sz w:val="24"/>
                <w:szCs w:val="24"/>
              </w:rPr>
            </w:pPr>
            <w:r>
              <w:rPr>
                <w:rFonts w:asciiTheme="majorBidi" w:hAnsiTheme="majorBidi" w:cs="B Mitra"/>
                <w:color w:val="1D1B11"/>
                <w:sz w:val="24"/>
                <w:szCs w:val="24"/>
              </w:rPr>
              <w:t>84</w:t>
            </w:r>
          </w:p>
        </w:tc>
      </w:tr>
      <w:tr w:rsidR="00FC417B" w:rsidRPr="00954F6F" w:rsidTr="00FC417B">
        <w:trPr>
          <w:jc w:val="center"/>
        </w:trPr>
        <w:tc>
          <w:tcPr>
            <w:tcW w:w="2023" w:type="pct"/>
            <w:vAlign w:val="center"/>
          </w:tcPr>
          <w:p w:rsidR="00FC417B" w:rsidRPr="00954F6F" w:rsidRDefault="00FC417B"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77" w:type="pct"/>
            <w:gridSpan w:val="2"/>
            <w:vAlign w:val="center"/>
          </w:tcPr>
          <w:p w:rsidR="00FC417B" w:rsidRPr="00954F6F" w:rsidRDefault="00FC417B" w:rsidP="00DD32B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17B" w:rsidRPr="00954F6F" w:rsidTr="00FC417B">
        <w:trPr>
          <w:jc w:val="center"/>
        </w:trPr>
        <w:tc>
          <w:tcPr>
            <w:tcW w:w="2023" w:type="pct"/>
            <w:vAlign w:val="center"/>
          </w:tcPr>
          <w:p w:rsidR="00FC417B" w:rsidRPr="00954F6F" w:rsidRDefault="00FC417B"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77" w:type="pct"/>
            <w:gridSpan w:val="2"/>
            <w:vAlign w:val="center"/>
          </w:tcPr>
          <w:p w:rsidR="00FC417B" w:rsidRPr="00954F6F" w:rsidRDefault="00FC417B" w:rsidP="00DD32B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hydraulic pressure tests</w:t>
            </w:r>
          </w:p>
        </w:tc>
      </w:tr>
      <w:tr w:rsidR="00FC417B" w:rsidRPr="00954F6F" w:rsidTr="00FC417B">
        <w:trPr>
          <w:jc w:val="center"/>
        </w:trPr>
        <w:tc>
          <w:tcPr>
            <w:tcW w:w="5000" w:type="pct"/>
            <w:gridSpan w:val="3"/>
            <w:shd w:val="clear" w:color="auto" w:fill="F3F3F3"/>
            <w:vAlign w:val="center"/>
          </w:tcPr>
          <w:p w:rsidR="00FC417B" w:rsidRPr="00954F6F" w:rsidRDefault="00FC417B" w:rsidP="00DD32B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17B" w:rsidRPr="00954F6F" w:rsidTr="00FC417B">
        <w:trPr>
          <w:jc w:val="center"/>
        </w:trPr>
        <w:tc>
          <w:tcPr>
            <w:tcW w:w="5000" w:type="pct"/>
            <w:gridSpan w:val="3"/>
            <w:shd w:val="clear" w:color="auto" w:fill="F3F3F3"/>
            <w:vAlign w:val="center"/>
          </w:tcPr>
          <w:p w:rsidR="00FC417B" w:rsidRPr="00954F6F" w:rsidRDefault="00FC417B"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17B" w:rsidRPr="00954F6F" w:rsidTr="00FC417B">
        <w:trPr>
          <w:trHeight w:val="1335"/>
          <w:jc w:val="center"/>
        </w:trPr>
        <w:tc>
          <w:tcPr>
            <w:tcW w:w="5000" w:type="pct"/>
            <w:gridSpan w:val="3"/>
            <w:vAlign w:val="center"/>
          </w:tcPr>
          <w:p w:rsidR="00FC417B" w:rsidRDefault="00FC417B" w:rsidP="00DD32BB">
            <w:pPr>
              <w:jc w:val="both"/>
              <w:rPr>
                <w:rFonts w:asciiTheme="majorBidi" w:hAnsiTheme="majorBidi" w:cs="B Mitra"/>
                <w:color w:val="1D1B11"/>
                <w:sz w:val="24"/>
                <w:szCs w:val="24"/>
              </w:rPr>
            </w:pPr>
          </w:p>
          <w:p w:rsidR="00FC417B" w:rsidRPr="00954F6F" w:rsidRDefault="00FC417B" w:rsidP="00DD32B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FA147A">
              <w:rPr>
                <w:rFonts w:asciiTheme="majorBidi" w:hAnsiTheme="majorBidi" w:cs="B Mitra"/>
                <w:color w:val="1D1B11"/>
                <w:sz w:val="24"/>
                <w:szCs w:val="24"/>
              </w:rPr>
              <w:t>sub-</w:t>
            </w:r>
            <w:r w:rsidRPr="00954F6F">
              <w:rPr>
                <w:rFonts w:asciiTheme="majorBidi" w:hAnsiTheme="majorBidi" w:cs="B Mitra"/>
                <w:color w:val="1D1B11"/>
                <w:sz w:val="24"/>
                <w:szCs w:val="24"/>
              </w:rPr>
              <w:t>section 5.2.4.7.2</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it </w:t>
            </w:r>
            <w:r>
              <w:rPr>
                <w:rFonts w:asciiTheme="majorBidi" w:hAnsiTheme="majorBidi" w:cs="B Mitra"/>
                <w:color w:val="1D1B11"/>
                <w:sz w:val="24"/>
                <w:szCs w:val="24"/>
              </w:rPr>
              <w:t>is</w:t>
            </w:r>
            <w:r w:rsidRPr="00954F6F">
              <w:rPr>
                <w:rFonts w:asciiTheme="majorBidi" w:hAnsiTheme="majorBidi" w:cs="B Mitra"/>
                <w:color w:val="1D1B11"/>
                <w:sz w:val="24"/>
                <w:szCs w:val="24"/>
              </w:rPr>
              <w:t xml:space="preserve"> mentioned</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Pr>
                <w:rFonts w:asciiTheme="majorBidi" w:hAnsiTheme="majorBidi" w:cs="B Mitra"/>
                <w:color w:val="1D1B11"/>
                <w:sz w:val="24"/>
                <w:szCs w:val="24"/>
              </w:rPr>
              <w:t>“A</w:t>
            </w:r>
            <w:r w:rsidRPr="00954F6F">
              <w:rPr>
                <w:rFonts w:asciiTheme="majorBidi" w:hAnsiTheme="majorBidi" w:cs="B Mitra"/>
                <w:color w:val="1D1B11"/>
                <w:sz w:val="24"/>
                <w:szCs w:val="24"/>
              </w:rPr>
              <w:t>ccording to /1/, /4/, in-service hydraulic pressure tests of strength of the equipment and pipelines of group A and B shall be performed at least once every four years. This period might be extended to 8 years.</w:t>
            </w:r>
            <w:r>
              <w:rPr>
                <w:rFonts w:asciiTheme="majorBidi" w:hAnsiTheme="majorBidi" w:cs="B Mitra"/>
                <w:color w:val="1D1B11"/>
                <w:sz w:val="24"/>
                <w:szCs w:val="24"/>
              </w:rPr>
              <w:t>”</w:t>
            </w:r>
          </w:p>
          <w:p w:rsidR="00FC417B" w:rsidRPr="00954F6F" w:rsidRDefault="00FC417B" w:rsidP="00DD32BB">
            <w:pPr>
              <w:jc w:val="both"/>
              <w:rPr>
                <w:rFonts w:asciiTheme="majorBidi" w:hAnsiTheme="majorBidi" w:cs="B Mitra"/>
                <w:color w:val="1D1B11"/>
                <w:sz w:val="24"/>
                <w:szCs w:val="24"/>
              </w:rPr>
            </w:pPr>
          </w:p>
        </w:tc>
      </w:tr>
      <w:tr w:rsidR="00FC417B" w:rsidRPr="00954F6F" w:rsidTr="00FC417B">
        <w:trPr>
          <w:trHeight w:val="638"/>
          <w:jc w:val="center"/>
        </w:trPr>
        <w:tc>
          <w:tcPr>
            <w:tcW w:w="5000" w:type="pct"/>
            <w:gridSpan w:val="3"/>
            <w:tcBorders>
              <w:bottom w:val="single" w:sz="4" w:space="0" w:color="auto"/>
            </w:tcBorders>
            <w:shd w:val="clear" w:color="auto" w:fill="F3F3F3"/>
          </w:tcPr>
          <w:p w:rsidR="00FC417B" w:rsidRPr="00954F6F" w:rsidRDefault="00FC417B"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C417B" w:rsidRPr="00954F6F" w:rsidTr="00FC417B">
        <w:trPr>
          <w:trHeight w:val="1596"/>
          <w:jc w:val="center"/>
        </w:trPr>
        <w:tc>
          <w:tcPr>
            <w:tcW w:w="5000" w:type="pct"/>
            <w:gridSpan w:val="3"/>
            <w:shd w:val="clear" w:color="auto" w:fill="FFFFFF"/>
            <w:vAlign w:val="center"/>
          </w:tcPr>
          <w:p w:rsidR="00FC417B" w:rsidRPr="00954F6F" w:rsidRDefault="00FC417B" w:rsidP="00DD32BB">
            <w:pPr>
              <w:ind w:left="442" w:hanging="442"/>
              <w:jc w:val="both"/>
              <w:rPr>
                <w:rFonts w:asciiTheme="majorBidi" w:hAnsiTheme="majorBidi" w:cs="B Mitra"/>
                <w:b/>
                <w:color w:val="1D1B11"/>
                <w:sz w:val="24"/>
                <w:szCs w:val="24"/>
              </w:rPr>
            </w:pPr>
            <w:r>
              <w:rPr>
                <w:rFonts w:asciiTheme="majorBidi" w:hAnsiTheme="majorBidi" w:cs="B Mitra"/>
                <w:color w:val="1D1B11"/>
                <w:sz w:val="24"/>
                <w:szCs w:val="24"/>
              </w:rPr>
              <w:t xml:space="preserve">C1. It shall be </w:t>
            </w:r>
            <w:r w:rsidRPr="00954F6F">
              <w:rPr>
                <w:rFonts w:asciiTheme="majorBidi" w:hAnsiTheme="majorBidi" w:cs="B Mitra"/>
                <w:color w:val="1D1B11"/>
                <w:sz w:val="24"/>
                <w:szCs w:val="24"/>
              </w:rPr>
              <w:t>explain</w:t>
            </w:r>
            <w:r>
              <w:rPr>
                <w:rFonts w:asciiTheme="majorBidi" w:hAnsiTheme="majorBidi" w:cs="B Mitra"/>
                <w:color w:val="1D1B11"/>
                <w:sz w:val="24"/>
                <w:szCs w:val="24"/>
              </w:rPr>
              <w:t>ed that</w:t>
            </w:r>
            <w:r w:rsidRPr="00954F6F">
              <w:rPr>
                <w:rFonts w:asciiTheme="majorBidi" w:hAnsiTheme="majorBidi" w:cs="B Mitra"/>
                <w:color w:val="1D1B11"/>
                <w:sz w:val="24"/>
                <w:szCs w:val="24"/>
              </w:rPr>
              <w:t xml:space="preserve"> in which condition, in-service hydraulic pressure tests might be performed every 8 years. </w:t>
            </w:r>
            <w:r>
              <w:rPr>
                <w:rFonts w:asciiTheme="majorBidi" w:hAnsiTheme="majorBidi" w:cs="B Mitra"/>
                <w:color w:val="1D1B11"/>
                <w:sz w:val="24"/>
                <w:szCs w:val="24"/>
              </w:rPr>
              <w:t>The proper</w:t>
            </w:r>
            <w:r w:rsidRPr="00954F6F">
              <w:rPr>
                <w:rFonts w:asciiTheme="majorBidi" w:hAnsiTheme="majorBidi" w:cs="B Mitra"/>
                <w:color w:val="1D1B11"/>
                <w:sz w:val="24"/>
                <w:szCs w:val="24"/>
              </w:rPr>
              <w:t xml:space="preserve"> reference for it</w:t>
            </w:r>
            <w:r>
              <w:rPr>
                <w:rFonts w:asciiTheme="majorBidi" w:hAnsiTheme="majorBidi" w:cs="B Mitra"/>
                <w:color w:val="1D1B11"/>
                <w:sz w:val="24"/>
                <w:szCs w:val="24"/>
              </w:rPr>
              <w:t xml:space="preserve"> shall be also provided</w:t>
            </w:r>
            <w:r w:rsidRPr="00954F6F">
              <w:rPr>
                <w:rFonts w:asciiTheme="majorBidi" w:hAnsiTheme="majorBidi" w:cs="B Mitra"/>
                <w:color w:val="1D1B11"/>
                <w:sz w:val="24"/>
                <w:szCs w:val="24"/>
              </w:rPr>
              <w:t>.</w:t>
            </w:r>
          </w:p>
        </w:tc>
      </w:tr>
      <w:tr w:rsidR="00FC417B" w:rsidRPr="00954F6F" w:rsidTr="00FC417B">
        <w:trPr>
          <w:trHeight w:val="660"/>
          <w:jc w:val="center"/>
        </w:trPr>
        <w:tc>
          <w:tcPr>
            <w:tcW w:w="5000" w:type="pct"/>
            <w:gridSpan w:val="3"/>
            <w:shd w:val="clear" w:color="auto" w:fill="F3F3F3"/>
          </w:tcPr>
          <w:p w:rsidR="00FC417B" w:rsidRPr="00954F6F" w:rsidRDefault="00FC417B"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C417B" w:rsidRPr="00954F6F" w:rsidTr="00FC417B">
        <w:trPr>
          <w:trHeight w:val="1187"/>
          <w:jc w:val="center"/>
        </w:trPr>
        <w:tc>
          <w:tcPr>
            <w:tcW w:w="5000" w:type="pct"/>
            <w:gridSpan w:val="3"/>
          </w:tcPr>
          <w:p w:rsidR="00FC417B" w:rsidRPr="00954F6F" w:rsidRDefault="00FC417B" w:rsidP="00DD32BB">
            <w:pPr>
              <w:jc w:val="both"/>
              <w:rPr>
                <w:rFonts w:asciiTheme="majorBidi" w:hAnsiTheme="majorBidi" w:cs="B Mitra"/>
                <w:color w:val="1D1B11"/>
                <w:sz w:val="24"/>
                <w:szCs w:val="24"/>
              </w:rPr>
            </w:pPr>
          </w:p>
        </w:tc>
      </w:tr>
      <w:tr w:rsidR="00FC417B" w:rsidRPr="00954F6F" w:rsidTr="00FC417B">
        <w:trPr>
          <w:trHeight w:val="400"/>
          <w:jc w:val="center"/>
        </w:trPr>
        <w:tc>
          <w:tcPr>
            <w:tcW w:w="5000" w:type="pct"/>
            <w:gridSpan w:val="3"/>
            <w:shd w:val="clear" w:color="auto" w:fill="F3F3F3"/>
          </w:tcPr>
          <w:p w:rsidR="00FC417B" w:rsidRPr="00954F6F" w:rsidRDefault="00FC417B" w:rsidP="00DD32B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C417B" w:rsidRPr="00954F6F" w:rsidTr="00FC417B">
        <w:trPr>
          <w:trHeight w:val="1335"/>
          <w:jc w:val="center"/>
        </w:trPr>
        <w:tc>
          <w:tcPr>
            <w:tcW w:w="5000" w:type="pct"/>
            <w:gridSpan w:val="3"/>
          </w:tcPr>
          <w:p w:rsidR="00FC417B" w:rsidRPr="00954F6F" w:rsidRDefault="00FC417B" w:rsidP="00DD32BB">
            <w:pPr>
              <w:jc w:val="both"/>
              <w:rPr>
                <w:rFonts w:asciiTheme="majorBidi" w:hAnsiTheme="majorBidi" w:cs="B Mitra"/>
                <w:color w:val="1D1B11"/>
                <w:sz w:val="24"/>
                <w:szCs w:val="24"/>
              </w:rPr>
            </w:pPr>
          </w:p>
        </w:tc>
      </w:tr>
    </w:tbl>
    <w:p w:rsidR="00FC417B" w:rsidRDefault="00FC417B" w:rsidP="0020252B">
      <w:pPr>
        <w:spacing w:line="276" w:lineRule="auto"/>
        <w:ind w:firstLine="709"/>
        <w:jc w:val="both"/>
        <w:rPr>
          <w:rFonts w:asciiTheme="majorBidi" w:hAnsiTheme="majorBidi" w:cs="B Mitra"/>
          <w:sz w:val="24"/>
          <w:szCs w:val="24"/>
        </w:rPr>
      </w:pPr>
    </w:p>
    <w:p w:rsidR="00FC417B" w:rsidRDefault="00FC417B" w:rsidP="0020252B">
      <w:pPr>
        <w:spacing w:line="276" w:lineRule="auto"/>
        <w:ind w:firstLine="709"/>
        <w:jc w:val="both"/>
        <w:rPr>
          <w:rFonts w:asciiTheme="majorBidi" w:hAnsiTheme="majorBidi" w:cs="B Mitra"/>
          <w:sz w:val="24"/>
          <w:szCs w:val="24"/>
        </w:rPr>
      </w:pPr>
    </w:p>
    <w:p w:rsidR="00FC417B" w:rsidRDefault="00FC417B">
      <w:pPr>
        <w:rPr>
          <w:rFonts w:asciiTheme="majorBidi" w:hAnsiTheme="majorBidi" w:cs="B Mitra"/>
          <w:sz w:val="24"/>
          <w:szCs w:val="24"/>
        </w:rPr>
      </w:pPr>
      <w:r>
        <w:rPr>
          <w:rFonts w:asciiTheme="majorBidi" w:hAnsiTheme="majorBidi" w:cs="B Mitra"/>
          <w:sz w:val="24"/>
          <w:szCs w:val="24"/>
        </w:rPr>
        <w:br w:type="page"/>
      </w:r>
    </w:p>
    <w:p w:rsidR="00FC417B" w:rsidRDefault="00FC417B" w:rsidP="0020252B">
      <w:pPr>
        <w:spacing w:line="276" w:lineRule="auto"/>
        <w:ind w:firstLine="709"/>
        <w:jc w:val="both"/>
        <w:rPr>
          <w:rFonts w:asciiTheme="majorBidi" w:hAnsiTheme="majorBidi" w:cs="B Mitra"/>
          <w:sz w:val="24"/>
          <w:szCs w:val="24"/>
        </w:rPr>
      </w:pPr>
    </w:p>
    <w:p w:rsidR="007C3E5D" w:rsidRDefault="007C3E5D" w:rsidP="0020252B">
      <w:pPr>
        <w:spacing w:line="276" w:lineRule="auto"/>
        <w:ind w:firstLine="709"/>
        <w:jc w:val="both"/>
        <w:rPr>
          <w:rFonts w:asciiTheme="majorBidi" w:hAnsiTheme="majorBidi" w:cs="B Mitra"/>
          <w:sz w:val="24"/>
          <w:szCs w:val="24"/>
        </w:rPr>
      </w:pPr>
    </w:p>
    <w:p w:rsidR="00FC417B" w:rsidRPr="00954F6F" w:rsidRDefault="00FC417B" w:rsidP="0020252B">
      <w:pPr>
        <w:spacing w:line="276" w:lineRule="auto"/>
        <w:ind w:firstLine="709"/>
        <w:jc w:val="both"/>
        <w:rPr>
          <w:rFonts w:asciiTheme="majorBidi" w:hAnsiTheme="majorBidi" w:cs="B Mitra"/>
          <w:sz w:val="24"/>
          <w:szCs w:val="24"/>
        </w:rPr>
      </w:pP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882"/>
        <w:gridCol w:w="2228"/>
      </w:tblGrid>
      <w:tr w:rsidR="00FC417B" w:rsidRPr="00954F6F" w:rsidTr="00FC417B">
        <w:trPr>
          <w:jc w:val="center"/>
        </w:trPr>
        <w:tc>
          <w:tcPr>
            <w:tcW w:w="5000" w:type="pct"/>
            <w:gridSpan w:val="3"/>
            <w:shd w:val="clear" w:color="auto" w:fill="A0A0A0"/>
            <w:vAlign w:val="center"/>
          </w:tcPr>
          <w:p w:rsidR="00FC417B" w:rsidRPr="00954F6F" w:rsidRDefault="00FC417B" w:rsidP="00DD32B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17B" w:rsidRPr="00954F6F" w:rsidTr="00FC417B">
        <w:trPr>
          <w:cantSplit/>
          <w:jc w:val="center"/>
        </w:trPr>
        <w:tc>
          <w:tcPr>
            <w:tcW w:w="2291" w:type="pct"/>
            <w:vMerge w:val="restart"/>
            <w:shd w:val="clear" w:color="auto" w:fill="F3F3F3"/>
            <w:vAlign w:val="center"/>
          </w:tcPr>
          <w:p w:rsidR="00FC417B" w:rsidRPr="00954F6F" w:rsidRDefault="00FC417B" w:rsidP="00DD32B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28" w:type="pct"/>
            <w:shd w:val="clear" w:color="auto" w:fill="F2F2F2" w:themeFill="background1" w:themeFillShade="F2"/>
            <w:vAlign w:val="center"/>
          </w:tcPr>
          <w:p w:rsidR="00FC417B" w:rsidRPr="004E0D21" w:rsidRDefault="00FC417B" w:rsidP="00DD32BB">
            <w:pPr>
              <w:jc w:val="both"/>
              <w:rPr>
                <w:rFonts w:asciiTheme="majorBidi" w:hAnsiTheme="majorBidi" w:cs="B Mitra"/>
                <w:sz w:val="24"/>
                <w:szCs w:val="24"/>
              </w:rPr>
            </w:pPr>
            <w:r w:rsidRPr="004E0D21">
              <w:rPr>
                <w:rFonts w:asciiTheme="majorBidi" w:hAnsiTheme="majorBidi" w:cs="B Mitra"/>
                <w:sz w:val="24"/>
                <w:szCs w:val="24"/>
              </w:rPr>
              <w:t>Issue Number</w:t>
            </w:r>
          </w:p>
        </w:tc>
        <w:tc>
          <w:tcPr>
            <w:tcW w:w="1181" w:type="pct"/>
            <w:shd w:val="clear" w:color="auto" w:fill="F2F2F2" w:themeFill="background1" w:themeFillShade="F2"/>
            <w:vAlign w:val="center"/>
          </w:tcPr>
          <w:p w:rsidR="00FC417B" w:rsidRPr="00954F6F" w:rsidRDefault="00FC417B" w:rsidP="00DD32BB">
            <w:pPr>
              <w:jc w:val="center"/>
              <w:rPr>
                <w:rFonts w:asciiTheme="majorBidi" w:hAnsiTheme="majorBidi" w:cs="B Mitra"/>
                <w:sz w:val="24"/>
                <w:szCs w:val="24"/>
              </w:rPr>
            </w:pPr>
            <w:r>
              <w:rPr>
                <w:rFonts w:asciiTheme="majorBidi" w:hAnsiTheme="majorBidi" w:cs="B Mitra"/>
                <w:sz w:val="24"/>
                <w:szCs w:val="24"/>
              </w:rPr>
              <w:t>14</w:t>
            </w:r>
          </w:p>
        </w:tc>
      </w:tr>
      <w:tr w:rsidR="00FC417B" w:rsidRPr="00954F6F" w:rsidTr="00FC417B">
        <w:trPr>
          <w:cantSplit/>
          <w:jc w:val="center"/>
        </w:trPr>
        <w:tc>
          <w:tcPr>
            <w:tcW w:w="2291" w:type="pct"/>
            <w:vMerge/>
            <w:shd w:val="clear" w:color="auto" w:fill="auto"/>
            <w:vAlign w:val="center"/>
          </w:tcPr>
          <w:p w:rsidR="00FC417B" w:rsidRPr="00954F6F" w:rsidRDefault="00FC417B" w:rsidP="00DD32BB">
            <w:pPr>
              <w:jc w:val="both"/>
              <w:rPr>
                <w:rFonts w:asciiTheme="majorBidi" w:hAnsiTheme="majorBidi" w:cs="B Mitra"/>
              </w:rPr>
            </w:pPr>
          </w:p>
        </w:tc>
        <w:tc>
          <w:tcPr>
            <w:tcW w:w="1528" w:type="pct"/>
            <w:shd w:val="clear" w:color="auto" w:fill="F2F2F2" w:themeFill="background1" w:themeFillShade="F2"/>
            <w:vAlign w:val="center"/>
          </w:tcPr>
          <w:p w:rsidR="00FC417B" w:rsidRPr="004E0D21" w:rsidRDefault="00FC417B" w:rsidP="00DD32BB">
            <w:pPr>
              <w:jc w:val="both"/>
              <w:rPr>
                <w:rFonts w:asciiTheme="majorBidi" w:hAnsiTheme="majorBidi" w:cs="B Mitra"/>
                <w:sz w:val="24"/>
                <w:szCs w:val="24"/>
              </w:rPr>
            </w:pPr>
            <w:r w:rsidRPr="004E0D21">
              <w:rPr>
                <w:rFonts w:asciiTheme="majorBidi" w:hAnsiTheme="majorBidi" w:cs="B Mitra"/>
                <w:sz w:val="24"/>
                <w:szCs w:val="24"/>
              </w:rPr>
              <w:t>Section Number</w:t>
            </w:r>
          </w:p>
        </w:tc>
        <w:tc>
          <w:tcPr>
            <w:tcW w:w="1181" w:type="pct"/>
            <w:shd w:val="clear" w:color="auto" w:fill="F2F2F2" w:themeFill="background1" w:themeFillShade="F2"/>
            <w:vAlign w:val="center"/>
          </w:tcPr>
          <w:p w:rsidR="00FC417B" w:rsidRPr="00954F6F" w:rsidRDefault="00FC417B" w:rsidP="00DD32BB">
            <w:pPr>
              <w:jc w:val="center"/>
              <w:rPr>
                <w:rFonts w:asciiTheme="majorBidi" w:hAnsiTheme="majorBidi" w:cs="B Mitra"/>
                <w:sz w:val="24"/>
                <w:szCs w:val="24"/>
              </w:rPr>
            </w:pPr>
            <w:r w:rsidRPr="00954F6F">
              <w:rPr>
                <w:rFonts w:asciiTheme="majorBidi" w:hAnsiTheme="majorBidi" w:cs="B Mitra"/>
                <w:sz w:val="24"/>
                <w:szCs w:val="24"/>
              </w:rPr>
              <w:t>5.2.5</w:t>
            </w:r>
          </w:p>
        </w:tc>
      </w:tr>
      <w:tr w:rsidR="00FC417B" w:rsidRPr="00954F6F" w:rsidTr="00FC417B">
        <w:trPr>
          <w:cantSplit/>
          <w:trHeight w:val="269"/>
          <w:jc w:val="center"/>
        </w:trPr>
        <w:tc>
          <w:tcPr>
            <w:tcW w:w="2291" w:type="pct"/>
            <w:vMerge/>
            <w:tcBorders>
              <w:bottom w:val="single" w:sz="4" w:space="0" w:color="auto"/>
            </w:tcBorders>
            <w:shd w:val="clear" w:color="auto" w:fill="auto"/>
            <w:vAlign w:val="center"/>
          </w:tcPr>
          <w:p w:rsidR="00FC417B" w:rsidRPr="00954F6F" w:rsidRDefault="00FC417B" w:rsidP="00DD32BB">
            <w:pPr>
              <w:jc w:val="both"/>
              <w:rPr>
                <w:rFonts w:asciiTheme="majorBidi" w:hAnsiTheme="majorBidi" w:cs="B Mitra"/>
              </w:rPr>
            </w:pPr>
          </w:p>
        </w:tc>
        <w:tc>
          <w:tcPr>
            <w:tcW w:w="1528" w:type="pct"/>
            <w:tcBorders>
              <w:bottom w:val="single" w:sz="4" w:space="0" w:color="auto"/>
            </w:tcBorders>
            <w:shd w:val="clear" w:color="auto" w:fill="F2F2F2" w:themeFill="background1" w:themeFillShade="F2"/>
            <w:vAlign w:val="center"/>
          </w:tcPr>
          <w:p w:rsidR="00FC417B" w:rsidRPr="004E0D21" w:rsidRDefault="00FC417B" w:rsidP="00DD32BB">
            <w:pPr>
              <w:jc w:val="both"/>
              <w:rPr>
                <w:rFonts w:asciiTheme="majorBidi" w:hAnsiTheme="majorBidi" w:cs="B Mitra"/>
                <w:sz w:val="24"/>
                <w:szCs w:val="24"/>
              </w:rPr>
            </w:pPr>
            <w:r w:rsidRPr="004E0D21">
              <w:rPr>
                <w:rFonts w:asciiTheme="majorBidi" w:hAnsiTheme="majorBidi" w:cs="B Mitra"/>
                <w:sz w:val="24"/>
                <w:szCs w:val="24"/>
              </w:rPr>
              <w:t xml:space="preserve">Pages </w:t>
            </w:r>
          </w:p>
        </w:tc>
        <w:tc>
          <w:tcPr>
            <w:tcW w:w="1181" w:type="pct"/>
            <w:tcBorders>
              <w:bottom w:val="single" w:sz="4" w:space="0" w:color="auto"/>
            </w:tcBorders>
            <w:shd w:val="clear" w:color="auto" w:fill="F2F2F2" w:themeFill="background1" w:themeFillShade="F2"/>
            <w:vAlign w:val="center"/>
          </w:tcPr>
          <w:p w:rsidR="00FC417B" w:rsidRPr="00954F6F" w:rsidRDefault="00FC417B" w:rsidP="00DD32BB">
            <w:pPr>
              <w:jc w:val="center"/>
              <w:rPr>
                <w:rFonts w:asciiTheme="majorBidi" w:hAnsiTheme="majorBidi" w:cs="B Mitra"/>
                <w:sz w:val="24"/>
                <w:szCs w:val="24"/>
              </w:rPr>
            </w:pPr>
            <w:r>
              <w:rPr>
                <w:rFonts w:asciiTheme="majorBidi" w:hAnsiTheme="majorBidi" w:cs="B Mitra"/>
                <w:sz w:val="24"/>
                <w:szCs w:val="24"/>
              </w:rPr>
              <w:t>89</w:t>
            </w:r>
          </w:p>
        </w:tc>
      </w:tr>
      <w:tr w:rsidR="00FC417B" w:rsidRPr="00954F6F" w:rsidTr="00FC417B">
        <w:trPr>
          <w:jc w:val="center"/>
        </w:trPr>
        <w:tc>
          <w:tcPr>
            <w:tcW w:w="2291" w:type="pct"/>
            <w:shd w:val="clear" w:color="auto" w:fill="auto"/>
            <w:vAlign w:val="center"/>
          </w:tcPr>
          <w:p w:rsidR="00FC417B" w:rsidRPr="004E0D21" w:rsidRDefault="00FC417B" w:rsidP="00DD32BB">
            <w:pPr>
              <w:ind w:left="2559" w:hanging="2559"/>
              <w:jc w:val="both"/>
              <w:rPr>
                <w:rFonts w:asciiTheme="majorBidi" w:hAnsiTheme="majorBidi" w:cs="B Mitra"/>
                <w:color w:val="1D1B11"/>
                <w:sz w:val="24"/>
                <w:szCs w:val="24"/>
              </w:rPr>
            </w:pPr>
            <w:r w:rsidRPr="004E0D21">
              <w:rPr>
                <w:rFonts w:asciiTheme="majorBidi" w:hAnsiTheme="majorBidi" w:cs="B Mitra"/>
                <w:color w:val="1D1B11"/>
                <w:sz w:val="24"/>
                <w:szCs w:val="24"/>
              </w:rPr>
              <w:t>Facility</w:t>
            </w:r>
          </w:p>
        </w:tc>
        <w:tc>
          <w:tcPr>
            <w:tcW w:w="2709" w:type="pct"/>
            <w:gridSpan w:val="2"/>
            <w:shd w:val="clear" w:color="auto" w:fill="auto"/>
            <w:vAlign w:val="center"/>
          </w:tcPr>
          <w:p w:rsidR="00FC417B" w:rsidRPr="00954F6F" w:rsidRDefault="00FC417B" w:rsidP="00DD32BB">
            <w:pPr>
              <w:jc w:val="both"/>
              <w:rPr>
                <w:rFonts w:asciiTheme="majorBidi" w:hAnsiTheme="majorBidi" w:cs="B Mitra"/>
                <w:sz w:val="24"/>
                <w:szCs w:val="24"/>
              </w:rPr>
            </w:pPr>
            <w:r w:rsidRPr="004E0D21">
              <w:rPr>
                <w:rFonts w:asciiTheme="majorBidi" w:hAnsiTheme="majorBidi" w:cs="B Mitra"/>
                <w:sz w:val="24"/>
                <w:szCs w:val="24"/>
              </w:rPr>
              <w:t>BUSHEHR-2 NPP UNIT 2</w:t>
            </w:r>
          </w:p>
        </w:tc>
      </w:tr>
      <w:tr w:rsidR="00FC417B" w:rsidRPr="00954F6F" w:rsidTr="00FC417B">
        <w:trPr>
          <w:jc w:val="center"/>
        </w:trPr>
        <w:tc>
          <w:tcPr>
            <w:tcW w:w="2291" w:type="pct"/>
            <w:shd w:val="clear" w:color="auto" w:fill="auto"/>
            <w:vAlign w:val="center"/>
          </w:tcPr>
          <w:p w:rsidR="00FC417B" w:rsidRPr="004E0D21" w:rsidRDefault="00FC417B" w:rsidP="00DD32BB">
            <w:pPr>
              <w:ind w:left="2559" w:hanging="2559"/>
              <w:jc w:val="both"/>
              <w:rPr>
                <w:rFonts w:asciiTheme="majorBidi" w:hAnsiTheme="majorBidi" w:cs="B Mitra"/>
                <w:color w:val="1D1B11"/>
                <w:sz w:val="24"/>
                <w:szCs w:val="24"/>
              </w:rPr>
            </w:pPr>
            <w:r w:rsidRPr="004E0D21">
              <w:rPr>
                <w:rFonts w:asciiTheme="majorBidi" w:hAnsiTheme="majorBidi" w:cs="B Mitra"/>
                <w:color w:val="1D1B11"/>
                <w:sz w:val="24"/>
                <w:szCs w:val="24"/>
              </w:rPr>
              <w:t>Issue Title</w:t>
            </w:r>
          </w:p>
        </w:tc>
        <w:tc>
          <w:tcPr>
            <w:tcW w:w="2709" w:type="pct"/>
            <w:gridSpan w:val="2"/>
            <w:shd w:val="clear" w:color="auto" w:fill="auto"/>
            <w:vAlign w:val="center"/>
          </w:tcPr>
          <w:p w:rsidR="00FC417B" w:rsidRPr="00954F6F" w:rsidRDefault="00FC417B" w:rsidP="00DD32BB">
            <w:pPr>
              <w:jc w:val="both"/>
              <w:rPr>
                <w:rFonts w:asciiTheme="majorBidi" w:hAnsiTheme="majorBidi" w:cs="B Mitra"/>
                <w:sz w:val="24"/>
                <w:szCs w:val="24"/>
              </w:rPr>
            </w:pPr>
            <w:r w:rsidRPr="00954F6F">
              <w:rPr>
                <w:rFonts w:asciiTheme="majorBidi" w:hAnsiTheme="majorBidi" w:cs="B Mitra"/>
                <w:sz w:val="24"/>
                <w:szCs w:val="24"/>
              </w:rPr>
              <w:t>Lack of information about floor drainage system</w:t>
            </w:r>
          </w:p>
        </w:tc>
      </w:tr>
      <w:tr w:rsidR="00FC417B" w:rsidRPr="00954F6F" w:rsidTr="00FC417B">
        <w:trPr>
          <w:jc w:val="center"/>
        </w:trPr>
        <w:tc>
          <w:tcPr>
            <w:tcW w:w="5000" w:type="pct"/>
            <w:gridSpan w:val="3"/>
            <w:shd w:val="clear" w:color="auto" w:fill="F2F2F2" w:themeFill="background1" w:themeFillShade="F2"/>
            <w:vAlign w:val="center"/>
          </w:tcPr>
          <w:p w:rsidR="00FC417B" w:rsidRPr="00954F6F" w:rsidRDefault="00FC417B" w:rsidP="00DD32BB">
            <w:pPr>
              <w:jc w:val="both"/>
              <w:rPr>
                <w:rFonts w:asciiTheme="majorBidi" w:hAnsiTheme="majorBidi" w:cs="B Mitra"/>
                <w:b/>
                <w:bCs/>
                <w:color w:val="1D1B11"/>
                <w:sz w:val="24"/>
                <w:szCs w:val="24"/>
                <w:u w:val="single"/>
              </w:rPr>
            </w:pPr>
            <w:r>
              <w:rPr>
                <w:rFonts w:asciiTheme="majorBidi" w:hAnsiTheme="majorBidi" w:cs="B Mitra"/>
                <w:b/>
                <w:bCs/>
                <w:color w:val="1D1B11"/>
                <w:sz w:val="24"/>
                <w:szCs w:val="24"/>
                <w:u w:val="single"/>
              </w:rPr>
              <w:t>2</w:t>
            </w:r>
            <w:r w:rsidRPr="00954F6F">
              <w:rPr>
                <w:rFonts w:asciiTheme="majorBidi" w:hAnsiTheme="majorBidi" w:cs="B Mitra"/>
                <w:b/>
                <w:bCs/>
                <w:color w:val="1D1B11"/>
                <w:sz w:val="24"/>
                <w:szCs w:val="24"/>
                <w:u w:val="single"/>
              </w:rPr>
              <w:t>. ISSUE IDENTIFICATION</w:t>
            </w:r>
          </w:p>
        </w:tc>
      </w:tr>
      <w:tr w:rsidR="00FC417B" w:rsidRPr="00954F6F" w:rsidTr="00FC417B">
        <w:trPr>
          <w:jc w:val="center"/>
        </w:trPr>
        <w:tc>
          <w:tcPr>
            <w:tcW w:w="5000" w:type="pct"/>
            <w:gridSpan w:val="3"/>
            <w:shd w:val="clear" w:color="auto" w:fill="F2F2F2" w:themeFill="background1" w:themeFillShade="F2"/>
            <w:vAlign w:val="center"/>
          </w:tcPr>
          <w:p w:rsidR="00FC417B" w:rsidRPr="00954F6F" w:rsidRDefault="00FC417B"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17B" w:rsidRPr="00954F6F" w:rsidTr="00FC417B">
        <w:trPr>
          <w:trHeight w:val="1317"/>
          <w:jc w:val="center"/>
        </w:trPr>
        <w:tc>
          <w:tcPr>
            <w:tcW w:w="5000" w:type="pct"/>
            <w:gridSpan w:val="3"/>
            <w:shd w:val="clear" w:color="auto" w:fill="auto"/>
          </w:tcPr>
          <w:p w:rsidR="00FC417B" w:rsidRPr="00B70174" w:rsidRDefault="00FC417B" w:rsidP="00DD32BB">
            <w:pPr>
              <w:autoSpaceDE w:val="0"/>
              <w:autoSpaceDN w:val="0"/>
              <w:adjustRightInd w:val="0"/>
              <w:jc w:val="both"/>
              <w:rPr>
                <w:rFonts w:asciiTheme="majorBidi" w:hAnsiTheme="majorBidi" w:cs="B Mitra"/>
                <w:sz w:val="24"/>
                <w:szCs w:val="24"/>
              </w:rPr>
            </w:pPr>
          </w:p>
          <w:p w:rsidR="00FC417B" w:rsidRPr="00B70174" w:rsidRDefault="00FC417B" w:rsidP="00DD32BB">
            <w:pPr>
              <w:autoSpaceDE w:val="0"/>
              <w:autoSpaceDN w:val="0"/>
              <w:adjustRightInd w:val="0"/>
              <w:jc w:val="both"/>
              <w:rPr>
                <w:rFonts w:asciiTheme="majorBidi" w:hAnsiTheme="majorBidi" w:cs="B Mitra"/>
                <w:sz w:val="24"/>
                <w:szCs w:val="24"/>
                <w:rtl/>
              </w:rPr>
            </w:pPr>
            <w:r w:rsidRPr="00B70174">
              <w:rPr>
                <w:rFonts w:asciiTheme="majorBidi" w:hAnsiTheme="majorBidi" w:cs="B Mitra"/>
                <w:sz w:val="24"/>
                <w:szCs w:val="24"/>
              </w:rPr>
              <w:t>According to part 5.2.5 of RG 1.70, the periodic testing of the floor drainage system that will check for blockage and ensure operability</w:t>
            </w:r>
            <w:r>
              <w:rPr>
                <w:rFonts w:asciiTheme="majorBidi" w:hAnsiTheme="majorBidi" w:cs="B Mitra"/>
                <w:sz w:val="24"/>
                <w:szCs w:val="24"/>
              </w:rPr>
              <w:t xml:space="preserve"> should be described.</w:t>
            </w:r>
          </w:p>
        </w:tc>
      </w:tr>
      <w:tr w:rsidR="00FC417B" w:rsidRPr="00954F6F" w:rsidTr="00FC417B">
        <w:trPr>
          <w:trHeight w:val="467"/>
          <w:jc w:val="center"/>
        </w:trPr>
        <w:tc>
          <w:tcPr>
            <w:tcW w:w="5000" w:type="pct"/>
            <w:gridSpan w:val="3"/>
            <w:tcBorders>
              <w:bottom w:val="single" w:sz="4" w:space="0" w:color="auto"/>
            </w:tcBorders>
            <w:shd w:val="clear" w:color="auto" w:fill="F2F2F2" w:themeFill="background1" w:themeFillShade="F2"/>
          </w:tcPr>
          <w:p w:rsidR="00FC417B" w:rsidRPr="00B70174" w:rsidRDefault="00FC417B" w:rsidP="00DD32BB">
            <w:pPr>
              <w:jc w:val="both"/>
              <w:rPr>
                <w:rFonts w:asciiTheme="majorBidi" w:hAnsiTheme="majorBidi" w:cs="B Mitra"/>
                <w:i/>
                <w:iCs/>
                <w:sz w:val="24"/>
                <w:szCs w:val="24"/>
                <w:u w:val="single"/>
              </w:rPr>
            </w:pPr>
            <w:r w:rsidRPr="00B70174">
              <w:rPr>
                <w:rFonts w:asciiTheme="majorBidi" w:hAnsiTheme="majorBidi" w:cs="B Mitra"/>
                <w:i/>
                <w:sz w:val="24"/>
                <w:szCs w:val="24"/>
                <w:u w:val="single"/>
              </w:rPr>
              <w:t>2.2. Comments</w:t>
            </w:r>
          </w:p>
        </w:tc>
      </w:tr>
      <w:tr w:rsidR="00FC417B" w:rsidRPr="00954F6F" w:rsidTr="00FC417B">
        <w:trPr>
          <w:trHeight w:val="1227"/>
          <w:jc w:val="center"/>
        </w:trPr>
        <w:tc>
          <w:tcPr>
            <w:tcW w:w="5000" w:type="pct"/>
            <w:gridSpan w:val="3"/>
            <w:shd w:val="clear" w:color="auto" w:fill="auto"/>
            <w:vAlign w:val="center"/>
          </w:tcPr>
          <w:p w:rsidR="00FC417B" w:rsidRPr="00B70174" w:rsidRDefault="00FC417B" w:rsidP="00DD32BB">
            <w:pPr>
              <w:autoSpaceDE w:val="0"/>
              <w:autoSpaceDN w:val="0"/>
              <w:adjustRightInd w:val="0"/>
              <w:rPr>
                <w:rFonts w:asciiTheme="majorBidi" w:hAnsiTheme="majorBidi" w:cs="B Mitra"/>
                <w:sz w:val="24"/>
                <w:szCs w:val="24"/>
              </w:rPr>
            </w:pPr>
            <w:r>
              <w:rPr>
                <w:rFonts w:asciiTheme="majorBidi" w:hAnsiTheme="majorBidi" w:cs="B Mitra"/>
                <w:sz w:val="24"/>
                <w:szCs w:val="24"/>
              </w:rPr>
              <w:t>C1. I</w:t>
            </w:r>
            <w:r w:rsidRPr="00B70174">
              <w:rPr>
                <w:rFonts w:asciiTheme="majorBidi" w:hAnsiTheme="majorBidi" w:cs="B Mitra"/>
                <w:sz w:val="24"/>
                <w:szCs w:val="24"/>
              </w:rPr>
              <w:t>nformation about floor drainage system &amp; its periodic testing</w:t>
            </w:r>
            <w:r>
              <w:rPr>
                <w:rFonts w:asciiTheme="majorBidi" w:hAnsiTheme="majorBidi" w:cs="B Mitra"/>
                <w:sz w:val="24"/>
                <w:szCs w:val="24"/>
              </w:rPr>
              <w:t xml:space="preserve"> shall be provided.</w:t>
            </w:r>
          </w:p>
        </w:tc>
      </w:tr>
      <w:tr w:rsidR="00FC417B" w:rsidRPr="00954F6F" w:rsidTr="00FC417B">
        <w:trPr>
          <w:trHeight w:val="413"/>
          <w:jc w:val="center"/>
        </w:trPr>
        <w:tc>
          <w:tcPr>
            <w:tcW w:w="5000" w:type="pct"/>
            <w:gridSpan w:val="3"/>
            <w:shd w:val="clear" w:color="auto" w:fill="F2F2F2" w:themeFill="background1" w:themeFillShade="F2"/>
          </w:tcPr>
          <w:p w:rsidR="00FC417B" w:rsidRPr="00B70174" w:rsidRDefault="00FC417B" w:rsidP="00DD32BB">
            <w:pPr>
              <w:jc w:val="both"/>
              <w:rPr>
                <w:rFonts w:asciiTheme="majorBidi" w:hAnsiTheme="majorBidi" w:cs="B Mitra"/>
                <w:i/>
                <w:iCs/>
                <w:sz w:val="24"/>
                <w:szCs w:val="24"/>
                <w:u w:val="single"/>
              </w:rPr>
            </w:pPr>
            <w:r w:rsidRPr="00B70174">
              <w:rPr>
                <w:rFonts w:asciiTheme="majorBidi" w:hAnsiTheme="majorBidi" w:cs="B Mitra"/>
                <w:i/>
                <w:sz w:val="24"/>
                <w:szCs w:val="24"/>
                <w:u w:val="single"/>
              </w:rPr>
              <w:t>2.3. Recommendation</w:t>
            </w:r>
          </w:p>
        </w:tc>
      </w:tr>
      <w:tr w:rsidR="00FC417B" w:rsidRPr="00954F6F" w:rsidTr="00FC417B">
        <w:trPr>
          <w:trHeight w:val="1025"/>
          <w:jc w:val="center"/>
        </w:trPr>
        <w:tc>
          <w:tcPr>
            <w:tcW w:w="5000" w:type="pct"/>
            <w:gridSpan w:val="3"/>
            <w:shd w:val="clear" w:color="auto" w:fill="auto"/>
          </w:tcPr>
          <w:p w:rsidR="00FC417B" w:rsidRPr="00954F6F" w:rsidRDefault="00FC417B" w:rsidP="00DD32BB">
            <w:pPr>
              <w:spacing w:before="120"/>
              <w:jc w:val="both"/>
              <w:rPr>
                <w:rFonts w:asciiTheme="majorBidi" w:hAnsiTheme="majorBidi" w:cs="B Mitra"/>
              </w:rPr>
            </w:pPr>
          </w:p>
        </w:tc>
      </w:tr>
      <w:tr w:rsidR="00FC417B" w:rsidRPr="00954F6F" w:rsidTr="00FC417B">
        <w:trPr>
          <w:trHeight w:val="400"/>
          <w:jc w:val="center"/>
        </w:trPr>
        <w:tc>
          <w:tcPr>
            <w:tcW w:w="5000" w:type="pct"/>
            <w:gridSpan w:val="3"/>
            <w:shd w:val="clear" w:color="auto" w:fill="F2F2F2" w:themeFill="background1" w:themeFillShade="F2"/>
          </w:tcPr>
          <w:p w:rsidR="00FC417B" w:rsidRPr="00B70174" w:rsidRDefault="00FC417B" w:rsidP="00DD32BB">
            <w:pPr>
              <w:jc w:val="both"/>
              <w:rPr>
                <w:rFonts w:asciiTheme="majorBidi" w:hAnsiTheme="majorBidi" w:cs="B Mitra"/>
                <w:b/>
                <w:bCs/>
                <w:sz w:val="24"/>
                <w:szCs w:val="24"/>
                <w:u w:val="single"/>
              </w:rPr>
            </w:pPr>
            <w:r w:rsidRPr="00B70174">
              <w:rPr>
                <w:rFonts w:asciiTheme="majorBidi" w:hAnsiTheme="majorBidi" w:cs="B Mitra"/>
                <w:i/>
                <w:sz w:val="24"/>
                <w:szCs w:val="24"/>
                <w:u w:val="single"/>
              </w:rPr>
              <w:t>2.4. References</w:t>
            </w:r>
          </w:p>
        </w:tc>
      </w:tr>
      <w:tr w:rsidR="00FC417B" w:rsidRPr="00954F6F" w:rsidTr="00FC417B">
        <w:trPr>
          <w:trHeight w:val="742"/>
          <w:jc w:val="center"/>
        </w:trPr>
        <w:tc>
          <w:tcPr>
            <w:tcW w:w="5000" w:type="pct"/>
            <w:gridSpan w:val="3"/>
            <w:shd w:val="clear" w:color="auto" w:fill="auto"/>
          </w:tcPr>
          <w:p w:rsidR="00FC417B" w:rsidRPr="00B70174" w:rsidRDefault="00FC417B" w:rsidP="00DD32BB">
            <w:pPr>
              <w:spacing w:before="120" w:after="120" w:line="276" w:lineRule="auto"/>
              <w:jc w:val="both"/>
              <w:rPr>
                <w:rFonts w:asciiTheme="majorBidi" w:hAnsiTheme="majorBidi" w:cs="B Mitra"/>
                <w:sz w:val="24"/>
                <w:szCs w:val="24"/>
              </w:rPr>
            </w:pPr>
            <w:r w:rsidRPr="00B70174">
              <w:rPr>
                <w:rFonts w:asciiTheme="majorBidi" w:hAnsiTheme="majorBidi" w:cs="B Mitra"/>
                <w:sz w:val="24"/>
                <w:szCs w:val="24"/>
              </w:rPr>
              <w:t>RG 1.70</w:t>
            </w:r>
          </w:p>
        </w:tc>
      </w:tr>
    </w:tbl>
    <w:p w:rsidR="009B7072" w:rsidRPr="00954F6F" w:rsidRDefault="009B7072" w:rsidP="0020252B">
      <w:pPr>
        <w:rPr>
          <w:rFonts w:asciiTheme="majorBidi" w:hAnsiTheme="majorBidi" w:cs="B Mitra"/>
        </w:rPr>
      </w:pPr>
      <w:r w:rsidRPr="00954F6F">
        <w:rPr>
          <w:rFonts w:asciiTheme="majorBidi" w:hAnsiTheme="majorBidi" w:cs="B Mitra"/>
        </w:rPr>
        <w:br w:type="page"/>
      </w:r>
    </w:p>
    <w:p w:rsidR="00741C07" w:rsidRDefault="00741C07" w:rsidP="0020252B">
      <w:pPr>
        <w:rPr>
          <w:rFonts w:asciiTheme="majorBidi" w:hAnsiTheme="majorBidi" w:cs="B Mitra"/>
        </w:rPr>
      </w:pPr>
    </w:p>
    <w:p w:rsidR="007C3E5D" w:rsidRPr="00954F6F" w:rsidRDefault="007C3E5D" w:rsidP="0020252B">
      <w:pPr>
        <w:rPr>
          <w:rFonts w:asciiTheme="majorBidi" w:hAnsiTheme="majorBidi" w:cs="B Mitra"/>
        </w:rPr>
      </w:pPr>
    </w:p>
    <w:p w:rsidR="00CD4DA9" w:rsidRPr="00954F6F" w:rsidRDefault="00CD4DA9" w:rsidP="0020252B">
      <w:pPr>
        <w:rPr>
          <w:rFonts w:asciiTheme="majorBidi" w:hAnsiTheme="majorBidi" w:cs="B Mitra"/>
        </w:rPr>
      </w:pP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2970"/>
        <w:gridCol w:w="2503"/>
      </w:tblGrid>
      <w:tr w:rsidR="00FC417B" w:rsidRPr="00954F6F" w:rsidTr="00DD32BB">
        <w:trPr>
          <w:jc w:val="center"/>
        </w:trPr>
        <w:tc>
          <w:tcPr>
            <w:tcW w:w="5000" w:type="pct"/>
            <w:gridSpan w:val="3"/>
            <w:shd w:val="clear" w:color="auto" w:fill="A0A0A0"/>
            <w:vAlign w:val="center"/>
          </w:tcPr>
          <w:p w:rsidR="00FC417B" w:rsidRPr="00954F6F" w:rsidRDefault="00FC417B" w:rsidP="00DD32B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17B" w:rsidRPr="00954F6F" w:rsidTr="00DD32BB">
        <w:trPr>
          <w:cantSplit/>
          <w:jc w:val="center"/>
        </w:trPr>
        <w:tc>
          <w:tcPr>
            <w:tcW w:w="2046" w:type="pct"/>
            <w:vMerge w:val="restart"/>
            <w:shd w:val="clear" w:color="auto" w:fill="F3F3F3"/>
            <w:vAlign w:val="center"/>
          </w:tcPr>
          <w:p w:rsidR="00FC417B" w:rsidRPr="00954F6F" w:rsidRDefault="00FC417B" w:rsidP="00DD32B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03" w:type="pct"/>
            <w:shd w:val="clear" w:color="auto" w:fill="F2F2F2" w:themeFill="background1" w:themeFillShade="F2"/>
            <w:vAlign w:val="center"/>
          </w:tcPr>
          <w:p w:rsidR="00FC417B" w:rsidRPr="00756353" w:rsidRDefault="00FC417B" w:rsidP="00DD32BB">
            <w:pPr>
              <w:jc w:val="both"/>
              <w:rPr>
                <w:rFonts w:asciiTheme="majorBidi" w:hAnsiTheme="majorBidi" w:cs="B Mitra"/>
                <w:sz w:val="24"/>
                <w:szCs w:val="24"/>
              </w:rPr>
            </w:pPr>
            <w:r w:rsidRPr="00756353">
              <w:rPr>
                <w:rFonts w:asciiTheme="majorBidi" w:hAnsiTheme="majorBidi" w:cs="B Mitra"/>
                <w:sz w:val="24"/>
                <w:szCs w:val="24"/>
              </w:rPr>
              <w:t>Issue Number</w:t>
            </w:r>
          </w:p>
        </w:tc>
        <w:tc>
          <w:tcPr>
            <w:tcW w:w="1351" w:type="pct"/>
            <w:shd w:val="clear" w:color="auto" w:fill="F2F2F2" w:themeFill="background1" w:themeFillShade="F2"/>
            <w:vAlign w:val="center"/>
          </w:tcPr>
          <w:p w:rsidR="00FC417B" w:rsidRPr="00954F6F" w:rsidRDefault="00FC417B" w:rsidP="00DD32BB">
            <w:pPr>
              <w:jc w:val="center"/>
              <w:rPr>
                <w:rFonts w:asciiTheme="majorBidi" w:hAnsiTheme="majorBidi" w:cs="B Mitra"/>
                <w:sz w:val="24"/>
                <w:szCs w:val="24"/>
              </w:rPr>
            </w:pPr>
            <w:r>
              <w:rPr>
                <w:rFonts w:asciiTheme="majorBidi" w:hAnsiTheme="majorBidi" w:cs="B Mitra"/>
                <w:sz w:val="24"/>
                <w:szCs w:val="24"/>
              </w:rPr>
              <w:t>15</w:t>
            </w:r>
          </w:p>
        </w:tc>
      </w:tr>
      <w:tr w:rsidR="00FC417B" w:rsidRPr="00954F6F" w:rsidTr="00DD32BB">
        <w:trPr>
          <w:cantSplit/>
          <w:jc w:val="center"/>
        </w:trPr>
        <w:tc>
          <w:tcPr>
            <w:tcW w:w="2046" w:type="pct"/>
            <w:vMerge/>
            <w:shd w:val="clear" w:color="auto" w:fill="auto"/>
            <w:vAlign w:val="center"/>
          </w:tcPr>
          <w:p w:rsidR="00FC417B" w:rsidRPr="00954F6F" w:rsidRDefault="00FC417B" w:rsidP="00DD32BB">
            <w:pPr>
              <w:jc w:val="both"/>
              <w:rPr>
                <w:rFonts w:asciiTheme="majorBidi" w:hAnsiTheme="majorBidi" w:cs="B Mitra"/>
              </w:rPr>
            </w:pPr>
          </w:p>
        </w:tc>
        <w:tc>
          <w:tcPr>
            <w:tcW w:w="1603" w:type="pct"/>
            <w:shd w:val="clear" w:color="auto" w:fill="F2F2F2" w:themeFill="background1" w:themeFillShade="F2"/>
            <w:vAlign w:val="center"/>
          </w:tcPr>
          <w:p w:rsidR="00FC417B" w:rsidRPr="00756353" w:rsidRDefault="00FC417B" w:rsidP="00DD32BB">
            <w:pPr>
              <w:jc w:val="both"/>
              <w:rPr>
                <w:rFonts w:asciiTheme="majorBidi" w:hAnsiTheme="majorBidi" w:cs="B Mitra"/>
                <w:sz w:val="24"/>
                <w:szCs w:val="24"/>
              </w:rPr>
            </w:pPr>
            <w:r w:rsidRPr="00756353">
              <w:rPr>
                <w:rFonts w:asciiTheme="majorBidi" w:hAnsiTheme="majorBidi" w:cs="B Mitra"/>
                <w:sz w:val="24"/>
                <w:szCs w:val="24"/>
              </w:rPr>
              <w:t>Section Number</w:t>
            </w:r>
          </w:p>
        </w:tc>
        <w:tc>
          <w:tcPr>
            <w:tcW w:w="1351" w:type="pct"/>
            <w:shd w:val="clear" w:color="auto" w:fill="F2F2F2" w:themeFill="background1" w:themeFillShade="F2"/>
            <w:vAlign w:val="center"/>
          </w:tcPr>
          <w:p w:rsidR="00FC417B" w:rsidRPr="00954F6F" w:rsidRDefault="00FC417B" w:rsidP="00DD32BB">
            <w:pPr>
              <w:jc w:val="center"/>
              <w:rPr>
                <w:rFonts w:asciiTheme="majorBidi" w:hAnsiTheme="majorBidi" w:cs="B Mitra"/>
                <w:sz w:val="24"/>
                <w:szCs w:val="24"/>
              </w:rPr>
            </w:pPr>
            <w:r w:rsidRPr="00954F6F">
              <w:rPr>
                <w:rFonts w:asciiTheme="majorBidi" w:hAnsiTheme="majorBidi" w:cs="B Mitra"/>
                <w:sz w:val="24"/>
                <w:szCs w:val="24"/>
              </w:rPr>
              <w:t>5.2.5.1.8</w:t>
            </w:r>
          </w:p>
        </w:tc>
      </w:tr>
      <w:tr w:rsidR="00FC417B" w:rsidRPr="00954F6F" w:rsidTr="00DD32BB">
        <w:trPr>
          <w:cantSplit/>
          <w:trHeight w:val="269"/>
          <w:jc w:val="center"/>
        </w:trPr>
        <w:tc>
          <w:tcPr>
            <w:tcW w:w="2046" w:type="pct"/>
            <w:vMerge/>
            <w:tcBorders>
              <w:bottom w:val="single" w:sz="4" w:space="0" w:color="auto"/>
            </w:tcBorders>
            <w:shd w:val="clear" w:color="auto" w:fill="auto"/>
            <w:vAlign w:val="center"/>
          </w:tcPr>
          <w:p w:rsidR="00FC417B" w:rsidRPr="00954F6F" w:rsidRDefault="00FC417B" w:rsidP="00DD32BB">
            <w:pPr>
              <w:jc w:val="both"/>
              <w:rPr>
                <w:rFonts w:asciiTheme="majorBidi" w:hAnsiTheme="majorBidi" w:cs="B Mitra"/>
              </w:rPr>
            </w:pPr>
          </w:p>
        </w:tc>
        <w:tc>
          <w:tcPr>
            <w:tcW w:w="1603" w:type="pct"/>
            <w:tcBorders>
              <w:bottom w:val="single" w:sz="4" w:space="0" w:color="auto"/>
            </w:tcBorders>
            <w:shd w:val="clear" w:color="auto" w:fill="F2F2F2" w:themeFill="background1" w:themeFillShade="F2"/>
            <w:vAlign w:val="center"/>
          </w:tcPr>
          <w:p w:rsidR="00FC417B" w:rsidRPr="00756353" w:rsidRDefault="00FC417B" w:rsidP="00DD32BB">
            <w:pPr>
              <w:jc w:val="both"/>
              <w:rPr>
                <w:rFonts w:asciiTheme="majorBidi" w:hAnsiTheme="majorBidi" w:cs="B Mitra"/>
                <w:sz w:val="24"/>
                <w:szCs w:val="24"/>
              </w:rPr>
            </w:pPr>
            <w:r w:rsidRPr="00756353">
              <w:rPr>
                <w:rFonts w:asciiTheme="majorBidi" w:hAnsiTheme="majorBidi" w:cs="B Mitra"/>
                <w:sz w:val="24"/>
                <w:szCs w:val="24"/>
              </w:rPr>
              <w:t xml:space="preserve">Pages </w:t>
            </w:r>
          </w:p>
        </w:tc>
        <w:tc>
          <w:tcPr>
            <w:tcW w:w="1351" w:type="pct"/>
            <w:tcBorders>
              <w:bottom w:val="single" w:sz="4" w:space="0" w:color="auto"/>
            </w:tcBorders>
            <w:shd w:val="clear" w:color="auto" w:fill="F2F2F2" w:themeFill="background1" w:themeFillShade="F2"/>
            <w:vAlign w:val="center"/>
          </w:tcPr>
          <w:p w:rsidR="00FC417B" w:rsidRPr="00954F6F" w:rsidRDefault="00FC417B" w:rsidP="00DD32BB">
            <w:pPr>
              <w:jc w:val="center"/>
              <w:rPr>
                <w:rFonts w:asciiTheme="majorBidi" w:hAnsiTheme="majorBidi" w:cs="B Mitra"/>
                <w:sz w:val="24"/>
                <w:szCs w:val="24"/>
              </w:rPr>
            </w:pPr>
            <w:r>
              <w:rPr>
                <w:rFonts w:asciiTheme="majorBidi" w:hAnsiTheme="majorBidi" w:cs="B Mitra"/>
                <w:sz w:val="24"/>
                <w:szCs w:val="24"/>
              </w:rPr>
              <w:t>95</w:t>
            </w:r>
          </w:p>
        </w:tc>
      </w:tr>
      <w:tr w:rsidR="00FC417B" w:rsidRPr="00954F6F" w:rsidTr="00DD32BB">
        <w:trPr>
          <w:jc w:val="center"/>
        </w:trPr>
        <w:tc>
          <w:tcPr>
            <w:tcW w:w="2046" w:type="pct"/>
            <w:shd w:val="clear" w:color="auto" w:fill="auto"/>
            <w:vAlign w:val="center"/>
          </w:tcPr>
          <w:p w:rsidR="00FC417B" w:rsidRPr="00756353" w:rsidRDefault="00FC417B" w:rsidP="00DD32BB">
            <w:pPr>
              <w:ind w:left="2559" w:hanging="2559"/>
              <w:jc w:val="both"/>
              <w:rPr>
                <w:rFonts w:asciiTheme="majorBidi" w:hAnsiTheme="majorBidi" w:cs="B Mitra"/>
                <w:color w:val="1D1B11"/>
                <w:sz w:val="24"/>
                <w:szCs w:val="24"/>
              </w:rPr>
            </w:pPr>
            <w:r w:rsidRPr="00756353">
              <w:rPr>
                <w:rFonts w:asciiTheme="majorBidi" w:hAnsiTheme="majorBidi" w:cs="B Mitra"/>
                <w:color w:val="1D1B11"/>
                <w:sz w:val="24"/>
                <w:szCs w:val="24"/>
              </w:rPr>
              <w:t>Facility</w:t>
            </w:r>
          </w:p>
        </w:tc>
        <w:tc>
          <w:tcPr>
            <w:tcW w:w="2954" w:type="pct"/>
            <w:gridSpan w:val="2"/>
            <w:shd w:val="clear" w:color="auto" w:fill="auto"/>
            <w:vAlign w:val="center"/>
          </w:tcPr>
          <w:p w:rsidR="00FC417B" w:rsidRPr="00954F6F" w:rsidRDefault="00FC417B" w:rsidP="00DD32BB">
            <w:pPr>
              <w:jc w:val="both"/>
              <w:rPr>
                <w:rFonts w:asciiTheme="majorBidi" w:hAnsiTheme="majorBidi" w:cs="B Mitra"/>
                <w:sz w:val="24"/>
                <w:szCs w:val="24"/>
              </w:rPr>
            </w:pPr>
            <w:r w:rsidRPr="00756353">
              <w:rPr>
                <w:rFonts w:asciiTheme="majorBidi" w:hAnsiTheme="majorBidi" w:cs="B Mitra"/>
                <w:sz w:val="24"/>
                <w:szCs w:val="24"/>
              </w:rPr>
              <w:t>BUSHEHR-2 NPP UNIT 2</w:t>
            </w:r>
          </w:p>
        </w:tc>
      </w:tr>
      <w:tr w:rsidR="00FC417B" w:rsidRPr="00954F6F" w:rsidTr="00DD32BB">
        <w:trPr>
          <w:jc w:val="center"/>
        </w:trPr>
        <w:tc>
          <w:tcPr>
            <w:tcW w:w="2046" w:type="pct"/>
            <w:shd w:val="clear" w:color="auto" w:fill="auto"/>
            <w:vAlign w:val="center"/>
          </w:tcPr>
          <w:p w:rsidR="00FC417B" w:rsidRPr="00756353" w:rsidRDefault="00FC417B" w:rsidP="00DD32BB">
            <w:pPr>
              <w:ind w:left="2559" w:hanging="2559"/>
              <w:jc w:val="both"/>
              <w:rPr>
                <w:rFonts w:asciiTheme="majorBidi" w:hAnsiTheme="majorBidi" w:cs="B Mitra"/>
                <w:color w:val="1D1B11"/>
                <w:sz w:val="24"/>
                <w:szCs w:val="24"/>
              </w:rPr>
            </w:pPr>
            <w:r w:rsidRPr="00756353">
              <w:rPr>
                <w:rFonts w:asciiTheme="majorBidi" w:hAnsiTheme="majorBidi" w:cs="B Mitra"/>
                <w:color w:val="1D1B11"/>
                <w:sz w:val="24"/>
                <w:szCs w:val="24"/>
              </w:rPr>
              <w:t>Issue Title</w:t>
            </w:r>
          </w:p>
        </w:tc>
        <w:tc>
          <w:tcPr>
            <w:tcW w:w="2954" w:type="pct"/>
            <w:gridSpan w:val="2"/>
            <w:shd w:val="clear" w:color="auto" w:fill="auto"/>
            <w:vAlign w:val="center"/>
          </w:tcPr>
          <w:p w:rsidR="00FC417B" w:rsidRPr="00954F6F" w:rsidRDefault="00FC417B" w:rsidP="00DD32BB">
            <w:pPr>
              <w:jc w:val="both"/>
              <w:rPr>
                <w:rFonts w:asciiTheme="majorBidi" w:hAnsiTheme="majorBidi" w:cs="B Mitra"/>
                <w:sz w:val="24"/>
                <w:szCs w:val="24"/>
              </w:rPr>
            </w:pPr>
            <w:r w:rsidRPr="00954F6F">
              <w:rPr>
                <w:rFonts w:asciiTheme="majorBidi" w:hAnsiTheme="majorBidi" w:cs="B Mitra"/>
                <w:sz w:val="24"/>
                <w:szCs w:val="24"/>
              </w:rPr>
              <w:t>Frequency of testing and calibration of leakage detection systems</w:t>
            </w:r>
          </w:p>
        </w:tc>
      </w:tr>
      <w:tr w:rsidR="00FC417B" w:rsidRPr="00954F6F" w:rsidTr="00DD32BB">
        <w:trPr>
          <w:jc w:val="center"/>
        </w:trPr>
        <w:tc>
          <w:tcPr>
            <w:tcW w:w="5000" w:type="pct"/>
            <w:gridSpan w:val="3"/>
            <w:shd w:val="clear" w:color="auto" w:fill="F2F2F2" w:themeFill="background1" w:themeFillShade="F2"/>
            <w:vAlign w:val="center"/>
          </w:tcPr>
          <w:p w:rsidR="00FC417B" w:rsidRPr="00954F6F" w:rsidRDefault="00FC417B" w:rsidP="00DD32BB">
            <w:pPr>
              <w:jc w:val="both"/>
              <w:rPr>
                <w:rFonts w:asciiTheme="majorBidi" w:hAnsiTheme="majorBidi" w:cs="B Mitra"/>
                <w:b/>
                <w:bCs/>
                <w:color w:val="1D1B11"/>
                <w:sz w:val="24"/>
                <w:szCs w:val="24"/>
                <w:u w:val="single"/>
              </w:rPr>
            </w:pPr>
            <w:r>
              <w:rPr>
                <w:rFonts w:asciiTheme="majorBidi" w:hAnsiTheme="majorBidi" w:cs="B Mitra"/>
                <w:b/>
                <w:bCs/>
                <w:color w:val="1D1B11"/>
                <w:sz w:val="24"/>
                <w:szCs w:val="24"/>
                <w:u w:val="single"/>
              </w:rPr>
              <w:t>2</w:t>
            </w:r>
            <w:r w:rsidRPr="00954F6F">
              <w:rPr>
                <w:rFonts w:asciiTheme="majorBidi" w:hAnsiTheme="majorBidi" w:cs="B Mitra"/>
                <w:b/>
                <w:bCs/>
                <w:color w:val="1D1B11"/>
                <w:sz w:val="24"/>
                <w:szCs w:val="24"/>
                <w:u w:val="single"/>
              </w:rPr>
              <w:t>. ISSUE IDENTIFICATION</w:t>
            </w:r>
          </w:p>
        </w:tc>
      </w:tr>
      <w:tr w:rsidR="00FC417B" w:rsidRPr="00954F6F" w:rsidTr="00DD32BB">
        <w:trPr>
          <w:jc w:val="center"/>
        </w:trPr>
        <w:tc>
          <w:tcPr>
            <w:tcW w:w="5000" w:type="pct"/>
            <w:gridSpan w:val="3"/>
            <w:shd w:val="clear" w:color="auto" w:fill="F2F2F2" w:themeFill="background1" w:themeFillShade="F2"/>
            <w:vAlign w:val="center"/>
          </w:tcPr>
          <w:p w:rsidR="00FC417B" w:rsidRPr="00954F6F" w:rsidRDefault="00FC417B" w:rsidP="00DD32B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17B" w:rsidRPr="00954F6F" w:rsidTr="00DD32BB">
        <w:trPr>
          <w:trHeight w:val="1497"/>
          <w:jc w:val="center"/>
        </w:trPr>
        <w:tc>
          <w:tcPr>
            <w:tcW w:w="5000" w:type="pct"/>
            <w:gridSpan w:val="3"/>
            <w:shd w:val="clear" w:color="auto" w:fill="auto"/>
          </w:tcPr>
          <w:p w:rsidR="00FC417B" w:rsidRPr="00756353" w:rsidRDefault="00FC417B" w:rsidP="00DD32BB">
            <w:pPr>
              <w:autoSpaceDE w:val="0"/>
              <w:autoSpaceDN w:val="0"/>
              <w:adjustRightInd w:val="0"/>
              <w:rPr>
                <w:rFonts w:asciiTheme="majorBidi" w:hAnsiTheme="majorBidi" w:cs="B Mitra"/>
                <w:sz w:val="24"/>
                <w:szCs w:val="24"/>
              </w:rPr>
            </w:pPr>
          </w:p>
          <w:p w:rsidR="00FC417B" w:rsidRPr="00756353" w:rsidRDefault="00FC417B" w:rsidP="00DD32BB">
            <w:pPr>
              <w:autoSpaceDE w:val="0"/>
              <w:autoSpaceDN w:val="0"/>
              <w:adjustRightInd w:val="0"/>
              <w:jc w:val="both"/>
              <w:rPr>
                <w:rFonts w:asciiTheme="majorBidi" w:hAnsiTheme="majorBidi" w:cs="B Mitra"/>
                <w:sz w:val="24"/>
                <w:szCs w:val="24"/>
                <w:rtl/>
              </w:rPr>
            </w:pPr>
            <w:r w:rsidRPr="00756353">
              <w:rPr>
                <w:rFonts w:asciiTheme="majorBidi" w:hAnsiTheme="majorBidi" w:cs="B Mitra"/>
                <w:sz w:val="24"/>
                <w:szCs w:val="24"/>
              </w:rPr>
              <w:t xml:space="preserve">According to part 5.2.5 of RG 1.70, this section should describe the provisions to test and calibrate all leakage detection systems and provide and justify the frequency of testing and calibration. </w:t>
            </w:r>
          </w:p>
        </w:tc>
      </w:tr>
      <w:tr w:rsidR="00FC417B" w:rsidRPr="00954F6F" w:rsidTr="00DD32BB">
        <w:trPr>
          <w:trHeight w:val="467"/>
          <w:jc w:val="center"/>
        </w:trPr>
        <w:tc>
          <w:tcPr>
            <w:tcW w:w="5000" w:type="pct"/>
            <w:gridSpan w:val="3"/>
            <w:tcBorders>
              <w:bottom w:val="single" w:sz="4" w:space="0" w:color="auto"/>
            </w:tcBorders>
            <w:shd w:val="clear" w:color="auto" w:fill="F2F2F2" w:themeFill="background1" w:themeFillShade="F2"/>
          </w:tcPr>
          <w:p w:rsidR="00FC417B" w:rsidRPr="00756353" w:rsidRDefault="00FC417B" w:rsidP="00DD32BB">
            <w:pPr>
              <w:jc w:val="both"/>
              <w:rPr>
                <w:rFonts w:asciiTheme="majorBidi" w:hAnsiTheme="majorBidi" w:cs="B Mitra"/>
                <w:i/>
                <w:sz w:val="24"/>
                <w:szCs w:val="24"/>
                <w:u w:val="single"/>
              </w:rPr>
            </w:pPr>
            <w:r w:rsidRPr="00756353">
              <w:rPr>
                <w:rFonts w:asciiTheme="majorBidi" w:hAnsiTheme="majorBidi" w:cs="B Mitra"/>
                <w:i/>
                <w:sz w:val="24"/>
                <w:szCs w:val="24"/>
                <w:u w:val="single"/>
              </w:rPr>
              <w:t>2.2. Comments</w:t>
            </w:r>
          </w:p>
        </w:tc>
      </w:tr>
      <w:tr w:rsidR="00FC417B" w:rsidRPr="00954F6F" w:rsidTr="00DD32BB">
        <w:trPr>
          <w:trHeight w:val="637"/>
          <w:jc w:val="center"/>
        </w:trPr>
        <w:tc>
          <w:tcPr>
            <w:tcW w:w="5000" w:type="pct"/>
            <w:gridSpan w:val="3"/>
            <w:shd w:val="clear" w:color="auto" w:fill="auto"/>
            <w:vAlign w:val="center"/>
          </w:tcPr>
          <w:p w:rsidR="00FC417B" w:rsidRDefault="00FC417B" w:rsidP="00DD32BB">
            <w:pPr>
              <w:spacing w:before="120" w:after="120"/>
              <w:jc w:val="both"/>
              <w:rPr>
                <w:rFonts w:asciiTheme="majorBidi" w:hAnsiTheme="majorBidi" w:cs="B Mitra"/>
                <w:sz w:val="24"/>
                <w:szCs w:val="24"/>
              </w:rPr>
            </w:pPr>
          </w:p>
          <w:p w:rsidR="00FC417B" w:rsidRPr="00756353" w:rsidRDefault="00FC417B" w:rsidP="00DD32BB">
            <w:pPr>
              <w:spacing w:before="120" w:after="120"/>
              <w:jc w:val="both"/>
              <w:rPr>
                <w:rFonts w:asciiTheme="majorBidi" w:hAnsiTheme="majorBidi" w:cs="B Mitra"/>
                <w:sz w:val="24"/>
                <w:szCs w:val="24"/>
              </w:rPr>
            </w:pPr>
            <w:r>
              <w:rPr>
                <w:rFonts w:asciiTheme="majorBidi" w:hAnsiTheme="majorBidi" w:cs="B Mitra"/>
                <w:sz w:val="24"/>
                <w:szCs w:val="24"/>
              </w:rPr>
              <w:t xml:space="preserve">C1. </w:t>
            </w:r>
            <w:r w:rsidRPr="00756353">
              <w:rPr>
                <w:rFonts w:asciiTheme="majorBidi" w:hAnsiTheme="majorBidi" w:cs="B Mitra"/>
                <w:sz w:val="24"/>
                <w:szCs w:val="24"/>
              </w:rPr>
              <w:t xml:space="preserve">The frequency of testing and calibration </w:t>
            </w:r>
            <w:r>
              <w:rPr>
                <w:rFonts w:asciiTheme="majorBidi" w:hAnsiTheme="majorBidi" w:cs="B Mitra"/>
                <w:sz w:val="24"/>
                <w:szCs w:val="24"/>
              </w:rPr>
              <w:t>shall be</w:t>
            </w:r>
            <w:r w:rsidRPr="00756353">
              <w:rPr>
                <w:rFonts w:asciiTheme="majorBidi" w:hAnsiTheme="majorBidi" w:cs="B Mitra"/>
                <w:sz w:val="24"/>
                <w:szCs w:val="24"/>
              </w:rPr>
              <w:t xml:space="preserve"> </w:t>
            </w:r>
            <w:r>
              <w:rPr>
                <w:rFonts w:asciiTheme="majorBidi" w:hAnsiTheme="majorBidi" w:cs="B Mitra"/>
                <w:sz w:val="24"/>
                <w:szCs w:val="24"/>
              </w:rPr>
              <w:t>specified</w:t>
            </w:r>
            <w:r w:rsidRPr="00756353">
              <w:rPr>
                <w:rFonts w:asciiTheme="majorBidi" w:hAnsiTheme="majorBidi" w:cs="B Mitra"/>
                <w:sz w:val="24"/>
                <w:szCs w:val="24"/>
              </w:rPr>
              <w:t xml:space="preserve">. </w:t>
            </w:r>
          </w:p>
          <w:p w:rsidR="00FC417B" w:rsidRPr="00756353" w:rsidRDefault="00FC417B" w:rsidP="00DD32BB">
            <w:pPr>
              <w:pStyle w:val="ListParagraph"/>
              <w:bidi w:val="0"/>
              <w:spacing w:before="120" w:after="120"/>
              <w:jc w:val="both"/>
              <w:rPr>
                <w:rFonts w:asciiTheme="majorBidi" w:hAnsiTheme="majorBidi" w:cs="B Mitra"/>
                <w:sz w:val="24"/>
                <w:szCs w:val="24"/>
              </w:rPr>
            </w:pPr>
          </w:p>
        </w:tc>
      </w:tr>
      <w:tr w:rsidR="00FC417B" w:rsidRPr="00954F6F" w:rsidTr="00DD32BB">
        <w:trPr>
          <w:trHeight w:val="413"/>
          <w:jc w:val="center"/>
        </w:trPr>
        <w:tc>
          <w:tcPr>
            <w:tcW w:w="5000" w:type="pct"/>
            <w:gridSpan w:val="3"/>
            <w:shd w:val="clear" w:color="auto" w:fill="F2F2F2" w:themeFill="background1" w:themeFillShade="F2"/>
          </w:tcPr>
          <w:p w:rsidR="00FC417B" w:rsidRPr="00756353" w:rsidRDefault="00FC417B" w:rsidP="00DD32BB">
            <w:pPr>
              <w:jc w:val="both"/>
              <w:rPr>
                <w:rFonts w:asciiTheme="majorBidi" w:hAnsiTheme="majorBidi" w:cs="B Mitra"/>
                <w:i/>
                <w:iCs/>
                <w:sz w:val="24"/>
                <w:szCs w:val="24"/>
                <w:u w:val="single"/>
              </w:rPr>
            </w:pPr>
            <w:r w:rsidRPr="00756353">
              <w:rPr>
                <w:rFonts w:asciiTheme="majorBidi" w:hAnsiTheme="majorBidi" w:cs="B Mitra"/>
                <w:i/>
                <w:sz w:val="24"/>
                <w:szCs w:val="24"/>
                <w:u w:val="single"/>
              </w:rPr>
              <w:t>2.3. Recommendation</w:t>
            </w:r>
          </w:p>
        </w:tc>
      </w:tr>
      <w:tr w:rsidR="00FC417B" w:rsidRPr="00954F6F" w:rsidTr="00DD32BB">
        <w:trPr>
          <w:trHeight w:val="1025"/>
          <w:jc w:val="center"/>
        </w:trPr>
        <w:tc>
          <w:tcPr>
            <w:tcW w:w="5000" w:type="pct"/>
            <w:gridSpan w:val="3"/>
            <w:shd w:val="clear" w:color="auto" w:fill="auto"/>
          </w:tcPr>
          <w:p w:rsidR="00FC417B" w:rsidRPr="00954F6F" w:rsidRDefault="00FC417B" w:rsidP="00DD32BB">
            <w:pPr>
              <w:spacing w:before="120"/>
              <w:jc w:val="both"/>
              <w:rPr>
                <w:rFonts w:asciiTheme="majorBidi" w:hAnsiTheme="majorBidi" w:cs="B Mitra"/>
              </w:rPr>
            </w:pPr>
          </w:p>
        </w:tc>
      </w:tr>
      <w:tr w:rsidR="00FC417B" w:rsidRPr="00954F6F" w:rsidTr="00DD32BB">
        <w:trPr>
          <w:trHeight w:val="400"/>
          <w:jc w:val="center"/>
        </w:trPr>
        <w:tc>
          <w:tcPr>
            <w:tcW w:w="5000" w:type="pct"/>
            <w:gridSpan w:val="3"/>
            <w:shd w:val="clear" w:color="auto" w:fill="F2F2F2" w:themeFill="background1" w:themeFillShade="F2"/>
          </w:tcPr>
          <w:p w:rsidR="00FC417B" w:rsidRPr="00756353" w:rsidRDefault="00FC417B" w:rsidP="00DD32BB">
            <w:pPr>
              <w:jc w:val="both"/>
              <w:rPr>
                <w:rFonts w:asciiTheme="majorBidi" w:hAnsiTheme="majorBidi" w:cs="B Mitra"/>
                <w:b/>
                <w:bCs/>
                <w:sz w:val="24"/>
                <w:szCs w:val="24"/>
                <w:u w:val="single"/>
              </w:rPr>
            </w:pPr>
            <w:r w:rsidRPr="00756353">
              <w:rPr>
                <w:rFonts w:asciiTheme="majorBidi" w:hAnsiTheme="majorBidi" w:cs="B Mitra"/>
                <w:i/>
                <w:sz w:val="24"/>
                <w:szCs w:val="24"/>
                <w:u w:val="single"/>
              </w:rPr>
              <w:t>2.4. References</w:t>
            </w:r>
          </w:p>
        </w:tc>
      </w:tr>
      <w:tr w:rsidR="00FC417B" w:rsidRPr="00954F6F" w:rsidTr="00DD32BB">
        <w:trPr>
          <w:trHeight w:val="742"/>
          <w:jc w:val="center"/>
        </w:trPr>
        <w:tc>
          <w:tcPr>
            <w:tcW w:w="5000" w:type="pct"/>
            <w:gridSpan w:val="3"/>
            <w:shd w:val="clear" w:color="auto" w:fill="auto"/>
          </w:tcPr>
          <w:p w:rsidR="00FC417B" w:rsidRPr="00756353" w:rsidRDefault="00FC417B" w:rsidP="00DD32BB">
            <w:pPr>
              <w:spacing w:before="120" w:after="120" w:line="276" w:lineRule="auto"/>
              <w:jc w:val="both"/>
              <w:rPr>
                <w:rFonts w:asciiTheme="majorBidi" w:hAnsiTheme="majorBidi" w:cs="B Mitra"/>
                <w:sz w:val="24"/>
                <w:szCs w:val="24"/>
              </w:rPr>
            </w:pPr>
            <w:r w:rsidRPr="00756353">
              <w:rPr>
                <w:rFonts w:asciiTheme="majorBidi" w:hAnsiTheme="majorBidi" w:cs="B Mitra"/>
                <w:sz w:val="24"/>
                <w:szCs w:val="24"/>
              </w:rPr>
              <w:t>RG 1.70</w:t>
            </w:r>
          </w:p>
        </w:tc>
      </w:tr>
    </w:tbl>
    <w:p w:rsidR="00CD4DA9" w:rsidRPr="00954F6F" w:rsidRDefault="00CD4DA9" w:rsidP="0020252B">
      <w:pPr>
        <w:rPr>
          <w:rFonts w:asciiTheme="majorBidi" w:hAnsiTheme="majorBidi" w:cs="B Mitra"/>
        </w:rPr>
      </w:pPr>
      <w:r w:rsidRPr="00954F6F">
        <w:rPr>
          <w:rFonts w:asciiTheme="majorBidi" w:hAnsiTheme="majorBidi" w:cs="B Mitra"/>
        </w:rPr>
        <w:br w:type="page"/>
      </w:r>
    </w:p>
    <w:p w:rsidR="00741C07" w:rsidRDefault="00741C07" w:rsidP="0020252B">
      <w:pPr>
        <w:rPr>
          <w:rFonts w:asciiTheme="majorBidi" w:hAnsiTheme="majorBidi" w:cs="B Mitra"/>
        </w:rPr>
      </w:pPr>
    </w:p>
    <w:p w:rsidR="006A32AF" w:rsidRDefault="006A32AF" w:rsidP="0020252B">
      <w:pPr>
        <w:rPr>
          <w:rFonts w:asciiTheme="majorBidi" w:hAnsiTheme="majorBidi" w:cs="B Mitra"/>
        </w:rPr>
      </w:pPr>
    </w:p>
    <w:p w:rsidR="006A32AF" w:rsidRPr="00954F6F" w:rsidRDefault="006A32AF" w:rsidP="0020252B">
      <w:pPr>
        <w:rPr>
          <w:rFonts w:asciiTheme="majorBidi" w:hAnsiTheme="majorBidi" w:cs="B Mitra"/>
        </w:rPr>
      </w:pP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2970"/>
        <w:gridCol w:w="2518"/>
      </w:tblGrid>
      <w:tr w:rsidR="006A32AF" w:rsidRPr="00954F6F" w:rsidTr="00265987">
        <w:trPr>
          <w:jc w:val="center"/>
        </w:trPr>
        <w:tc>
          <w:tcPr>
            <w:tcW w:w="5000" w:type="pct"/>
            <w:gridSpan w:val="3"/>
            <w:shd w:val="clear" w:color="auto" w:fill="A0A0A0"/>
            <w:vAlign w:val="center"/>
          </w:tcPr>
          <w:p w:rsidR="006A32AF" w:rsidRPr="00954F6F" w:rsidRDefault="006A32AF" w:rsidP="00265987">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6A32AF" w:rsidRPr="00954F6F" w:rsidTr="00265987">
        <w:trPr>
          <w:cantSplit/>
          <w:jc w:val="center"/>
        </w:trPr>
        <w:tc>
          <w:tcPr>
            <w:tcW w:w="2047" w:type="pct"/>
            <w:vMerge w:val="restart"/>
            <w:shd w:val="clear" w:color="auto" w:fill="F3F3F3"/>
            <w:vAlign w:val="center"/>
          </w:tcPr>
          <w:p w:rsidR="006A32AF" w:rsidRPr="00954F6F" w:rsidRDefault="006A32AF" w:rsidP="00265987">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98" w:type="pct"/>
            <w:shd w:val="clear" w:color="auto" w:fill="F3F3F3"/>
            <w:vAlign w:val="center"/>
          </w:tcPr>
          <w:p w:rsidR="006A32AF" w:rsidRPr="00954F6F" w:rsidRDefault="006A32AF"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54" w:type="pct"/>
            <w:shd w:val="clear" w:color="auto" w:fill="F3F3F3"/>
            <w:vAlign w:val="center"/>
          </w:tcPr>
          <w:p w:rsidR="006A32AF" w:rsidRPr="00954F6F" w:rsidRDefault="006A32AF" w:rsidP="00265987">
            <w:pPr>
              <w:jc w:val="center"/>
              <w:rPr>
                <w:rFonts w:asciiTheme="majorBidi" w:hAnsiTheme="majorBidi" w:cs="B Mitra"/>
                <w:color w:val="1D1B11"/>
                <w:sz w:val="24"/>
                <w:szCs w:val="24"/>
              </w:rPr>
            </w:pPr>
            <w:r>
              <w:rPr>
                <w:rFonts w:asciiTheme="majorBidi" w:hAnsiTheme="majorBidi" w:cs="B Mitra"/>
                <w:color w:val="1D1B11"/>
                <w:sz w:val="24"/>
                <w:szCs w:val="24"/>
              </w:rPr>
              <w:t>16</w:t>
            </w:r>
          </w:p>
        </w:tc>
      </w:tr>
      <w:tr w:rsidR="006A32AF" w:rsidRPr="00954F6F" w:rsidTr="00265987">
        <w:trPr>
          <w:cantSplit/>
          <w:jc w:val="center"/>
        </w:trPr>
        <w:tc>
          <w:tcPr>
            <w:tcW w:w="2047" w:type="pct"/>
            <w:vMerge/>
            <w:vAlign w:val="center"/>
          </w:tcPr>
          <w:p w:rsidR="006A32AF" w:rsidRPr="00954F6F" w:rsidRDefault="006A32AF" w:rsidP="00265987">
            <w:pPr>
              <w:jc w:val="both"/>
              <w:rPr>
                <w:rFonts w:asciiTheme="majorBidi" w:hAnsiTheme="majorBidi" w:cs="B Mitra"/>
                <w:color w:val="1D1B11"/>
                <w:sz w:val="24"/>
                <w:szCs w:val="24"/>
              </w:rPr>
            </w:pPr>
          </w:p>
        </w:tc>
        <w:tc>
          <w:tcPr>
            <w:tcW w:w="1598" w:type="pct"/>
            <w:shd w:val="clear" w:color="auto" w:fill="F3F3F3"/>
            <w:vAlign w:val="center"/>
          </w:tcPr>
          <w:p w:rsidR="006A32AF" w:rsidRPr="00954F6F" w:rsidRDefault="006A32AF"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54" w:type="pct"/>
            <w:shd w:val="clear" w:color="auto" w:fill="F3F3F3"/>
            <w:vAlign w:val="center"/>
          </w:tcPr>
          <w:p w:rsidR="006A32AF" w:rsidRPr="00954F6F" w:rsidRDefault="006A32AF" w:rsidP="00265987">
            <w:pPr>
              <w:jc w:val="center"/>
              <w:rPr>
                <w:rFonts w:asciiTheme="majorBidi" w:hAnsiTheme="majorBidi" w:cs="B Mitra"/>
                <w:color w:val="1D1B11"/>
                <w:sz w:val="24"/>
                <w:szCs w:val="24"/>
              </w:rPr>
            </w:pPr>
            <w:r w:rsidRPr="00954F6F">
              <w:rPr>
                <w:rFonts w:asciiTheme="majorBidi" w:hAnsiTheme="majorBidi" w:cs="B Mitra"/>
                <w:color w:val="1D1B11"/>
                <w:sz w:val="24"/>
                <w:szCs w:val="24"/>
              </w:rPr>
              <w:t>5.3.1.1.1</w:t>
            </w:r>
          </w:p>
        </w:tc>
      </w:tr>
      <w:tr w:rsidR="006A32AF" w:rsidRPr="00954F6F" w:rsidTr="00265987">
        <w:trPr>
          <w:cantSplit/>
          <w:trHeight w:val="527"/>
          <w:jc w:val="center"/>
        </w:trPr>
        <w:tc>
          <w:tcPr>
            <w:tcW w:w="2047" w:type="pct"/>
            <w:vMerge/>
            <w:vAlign w:val="center"/>
          </w:tcPr>
          <w:p w:rsidR="006A32AF" w:rsidRPr="00954F6F" w:rsidRDefault="006A32AF" w:rsidP="00265987">
            <w:pPr>
              <w:jc w:val="both"/>
              <w:rPr>
                <w:rFonts w:asciiTheme="majorBidi" w:hAnsiTheme="majorBidi" w:cs="B Mitra"/>
                <w:color w:val="1D1B11"/>
                <w:sz w:val="24"/>
                <w:szCs w:val="24"/>
              </w:rPr>
            </w:pPr>
          </w:p>
        </w:tc>
        <w:tc>
          <w:tcPr>
            <w:tcW w:w="1598" w:type="pct"/>
            <w:shd w:val="clear" w:color="auto" w:fill="F3F3F3"/>
            <w:vAlign w:val="center"/>
          </w:tcPr>
          <w:p w:rsidR="006A32AF" w:rsidRPr="00954F6F" w:rsidRDefault="006A32AF"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54" w:type="pct"/>
            <w:shd w:val="clear" w:color="auto" w:fill="F3F3F3"/>
            <w:vAlign w:val="center"/>
          </w:tcPr>
          <w:p w:rsidR="006A32AF" w:rsidRPr="00954F6F" w:rsidRDefault="006A32AF" w:rsidP="00265987">
            <w:pPr>
              <w:jc w:val="center"/>
              <w:rPr>
                <w:rFonts w:asciiTheme="majorBidi" w:hAnsiTheme="majorBidi" w:cs="B Mitra"/>
                <w:color w:val="1D1B11"/>
                <w:sz w:val="24"/>
                <w:szCs w:val="24"/>
              </w:rPr>
            </w:pPr>
            <w:r>
              <w:rPr>
                <w:rFonts w:asciiTheme="majorBidi" w:hAnsiTheme="majorBidi" w:cs="B Mitra"/>
                <w:color w:val="1D1B11"/>
                <w:sz w:val="24"/>
                <w:szCs w:val="24"/>
              </w:rPr>
              <w:t>105</w:t>
            </w:r>
          </w:p>
        </w:tc>
      </w:tr>
      <w:tr w:rsidR="006A32AF" w:rsidRPr="00954F6F" w:rsidTr="00265987">
        <w:trPr>
          <w:jc w:val="center"/>
        </w:trPr>
        <w:tc>
          <w:tcPr>
            <w:tcW w:w="2047" w:type="pct"/>
            <w:vAlign w:val="center"/>
          </w:tcPr>
          <w:p w:rsidR="006A32AF" w:rsidRPr="00954F6F" w:rsidRDefault="006A32AF"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53" w:type="pct"/>
            <w:gridSpan w:val="2"/>
            <w:vAlign w:val="center"/>
          </w:tcPr>
          <w:p w:rsidR="006A32AF" w:rsidRPr="00954F6F" w:rsidRDefault="006A32AF" w:rsidP="00265987">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6A32AF" w:rsidRPr="00954F6F" w:rsidTr="00265987">
        <w:trPr>
          <w:jc w:val="center"/>
        </w:trPr>
        <w:tc>
          <w:tcPr>
            <w:tcW w:w="2047" w:type="pct"/>
            <w:vAlign w:val="center"/>
          </w:tcPr>
          <w:p w:rsidR="006A32AF" w:rsidRPr="00954F6F" w:rsidRDefault="006A32AF"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53" w:type="pct"/>
            <w:gridSpan w:val="2"/>
            <w:vAlign w:val="center"/>
          </w:tcPr>
          <w:p w:rsidR="006A32AF" w:rsidRPr="00F221D3" w:rsidRDefault="006A32AF" w:rsidP="00265987">
            <w:pPr>
              <w:jc w:val="both"/>
              <w:rPr>
                <w:rFonts w:asciiTheme="majorBidi" w:hAnsiTheme="majorBidi" w:cs="B Mitra"/>
                <w:color w:val="1D1B11"/>
                <w:sz w:val="24"/>
                <w:szCs w:val="24"/>
              </w:rPr>
            </w:pPr>
            <w:r w:rsidRPr="00F221D3">
              <w:rPr>
                <w:rFonts w:asciiTheme="majorBidi" w:hAnsiTheme="majorBidi" w:cs="B Mitra"/>
                <w:color w:val="1D1B11"/>
                <w:sz w:val="24"/>
                <w:szCs w:val="24"/>
              </w:rPr>
              <w:t>Missing reference</w:t>
            </w:r>
          </w:p>
        </w:tc>
      </w:tr>
      <w:tr w:rsidR="006A32AF" w:rsidRPr="00954F6F" w:rsidTr="00265987">
        <w:trPr>
          <w:jc w:val="center"/>
        </w:trPr>
        <w:tc>
          <w:tcPr>
            <w:tcW w:w="5000" w:type="pct"/>
            <w:gridSpan w:val="3"/>
            <w:shd w:val="clear" w:color="auto" w:fill="F3F3F3"/>
            <w:vAlign w:val="center"/>
          </w:tcPr>
          <w:p w:rsidR="006A32AF" w:rsidRPr="00954F6F" w:rsidRDefault="006A32AF" w:rsidP="00265987">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6A32AF" w:rsidRPr="00954F6F" w:rsidTr="00265987">
        <w:trPr>
          <w:jc w:val="center"/>
        </w:trPr>
        <w:tc>
          <w:tcPr>
            <w:tcW w:w="5000" w:type="pct"/>
            <w:gridSpan w:val="3"/>
            <w:shd w:val="clear" w:color="auto" w:fill="F3F3F3"/>
            <w:vAlign w:val="center"/>
          </w:tcPr>
          <w:p w:rsidR="006A32AF" w:rsidRPr="00954F6F" w:rsidRDefault="006A32AF"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6A32AF" w:rsidRPr="00954F6F" w:rsidTr="00265987">
        <w:trPr>
          <w:trHeight w:val="1335"/>
          <w:jc w:val="center"/>
        </w:trPr>
        <w:tc>
          <w:tcPr>
            <w:tcW w:w="5000" w:type="pct"/>
            <w:gridSpan w:val="3"/>
            <w:vAlign w:val="center"/>
          </w:tcPr>
          <w:p w:rsidR="006A32AF" w:rsidRPr="00954F6F" w:rsidRDefault="006A32AF"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Pr>
                <w:rFonts w:asciiTheme="majorBidi" w:hAnsiTheme="majorBidi" w:cs="B Mitra"/>
                <w:color w:val="1D1B11"/>
                <w:sz w:val="24"/>
                <w:szCs w:val="24"/>
              </w:rPr>
              <w:t>sub-</w:t>
            </w:r>
            <w:r w:rsidRPr="00954F6F">
              <w:rPr>
                <w:rFonts w:asciiTheme="majorBidi" w:hAnsiTheme="majorBidi" w:cs="B Mitra"/>
                <w:color w:val="1D1B11"/>
                <w:sz w:val="24"/>
                <w:szCs w:val="24"/>
              </w:rPr>
              <w:t>section 5.3.1.1.1 it is mentioned</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Pr>
                <w:rFonts w:asciiTheme="majorBidi" w:hAnsiTheme="majorBidi" w:cs="B Mitra"/>
                <w:color w:val="1D1B11"/>
                <w:sz w:val="24"/>
                <w:szCs w:val="24"/>
              </w:rPr>
              <w:t>“S</w:t>
            </w:r>
            <w:r w:rsidRPr="00954F6F">
              <w:rPr>
                <w:rFonts w:asciiTheme="majorBidi" w:hAnsiTheme="majorBidi" w:cs="B Mitra"/>
                <w:color w:val="1D1B11"/>
                <w:sz w:val="24"/>
                <w:szCs w:val="24"/>
              </w:rPr>
              <w:t>teels 15Х2НМФА, 15Х2НМФА-А, 15Х2НМФА class 1 are made as per TU 08 93-013-00212179-2003.</w:t>
            </w:r>
            <w:r>
              <w:rPr>
                <w:rFonts w:asciiTheme="majorBidi" w:hAnsiTheme="majorBidi" w:cs="B Mitra"/>
                <w:color w:val="1D1B11"/>
                <w:sz w:val="24"/>
                <w:szCs w:val="24"/>
              </w:rPr>
              <w:t>”</w:t>
            </w:r>
          </w:p>
        </w:tc>
      </w:tr>
      <w:tr w:rsidR="006A32AF" w:rsidRPr="00954F6F" w:rsidTr="00265987">
        <w:trPr>
          <w:trHeight w:val="638"/>
          <w:jc w:val="center"/>
        </w:trPr>
        <w:tc>
          <w:tcPr>
            <w:tcW w:w="5000" w:type="pct"/>
            <w:gridSpan w:val="3"/>
            <w:tcBorders>
              <w:bottom w:val="single" w:sz="4" w:space="0" w:color="auto"/>
            </w:tcBorders>
            <w:shd w:val="clear" w:color="auto" w:fill="F3F3F3"/>
          </w:tcPr>
          <w:p w:rsidR="006A32AF" w:rsidRPr="00954F6F" w:rsidRDefault="006A32AF"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6A32AF" w:rsidRPr="00954F6F" w:rsidTr="00265987">
        <w:trPr>
          <w:trHeight w:val="1281"/>
          <w:jc w:val="center"/>
        </w:trPr>
        <w:tc>
          <w:tcPr>
            <w:tcW w:w="5000" w:type="pct"/>
            <w:gridSpan w:val="3"/>
            <w:shd w:val="clear" w:color="auto" w:fill="FFFFFF"/>
            <w:vAlign w:val="center"/>
          </w:tcPr>
          <w:p w:rsidR="006A32AF" w:rsidRPr="00954F6F" w:rsidRDefault="006A32AF" w:rsidP="00265987">
            <w:pPr>
              <w:autoSpaceDE w:val="0"/>
              <w:autoSpaceDN w:val="0"/>
              <w:adjustRightInd w:val="0"/>
              <w:rPr>
                <w:rFonts w:asciiTheme="majorBidi" w:hAnsiTheme="majorBidi" w:cs="B Mitra"/>
                <w:sz w:val="24"/>
                <w:szCs w:val="24"/>
              </w:rPr>
            </w:pPr>
            <w:r>
              <w:rPr>
                <w:rFonts w:asciiTheme="majorBidi" w:hAnsiTheme="majorBidi" w:cs="B Mitra"/>
                <w:sz w:val="24"/>
                <w:szCs w:val="24"/>
              </w:rPr>
              <w:t>C1. The r</w:t>
            </w:r>
            <w:r w:rsidRPr="00954F6F">
              <w:rPr>
                <w:rFonts w:asciiTheme="majorBidi" w:hAnsiTheme="majorBidi" w:cs="B Mitra"/>
                <w:sz w:val="24"/>
                <w:szCs w:val="24"/>
              </w:rPr>
              <w:t>eference is missing</w:t>
            </w:r>
            <w:r>
              <w:rPr>
                <w:rFonts w:asciiTheme="majorBidi" w:hAnsiTheme="majorBidi" w:cs="B Mitra"/>
                <w:sz w:val="24"/>
                <w:szCs w:val="24"/>
              </w:rPr>
              <w:t xml:space="preserve"> and it shall be provided.</w:t>
            </w:r>
          </w:p>
        </w:tc>
      </w:tr>
      <w:tr w:rsidR="006A32AF" w:rsidRPr="00954F6F" w:rsidTr="00265987">
        <w:trPr>
          <w:trHeight w:val="660"/>
          <w:jc w:val="center"/>
        </w:trPr>
        <w:tc>
          <w:tcPr>
            <w:tcW w:w="5000" w:type="pct"/>
            <w:gridSpan w:val="3"/>
            <w:shd w:val="clear" w:color="auto" w:fill="F3F3F3"/>
          </w:tcPr>
          <w:p w:rsidR="006A32AF" w:rsidRPr="00954F6F" w:rsidRDefault="006A32AF"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6A32AF" w:rsidRPr="00954F6F" w:rsidTr="00265987">
        <w:trPr>
          <w:trHeight w:val="1187"/>
          <w:jc w:val="center"/>
        </w:trPr>
        <w:tc>
          <w:tcPr>
            <w:tcW w:w="5000" w:type="pct"/>
            <w:gridSpan w:val="3"/>
          </w:tcPr>
          <w:p w:rsidR="006A32AF" w:rsidRDefault="006A32AF" w:rsidP="00265987">
            <w:pPr>
              <w:jc w:val="both"/>
              <w:rPr>
                <w:rFonts w:asciiTheme="majorBidi" w:hAnsiTheme="majorBidi" w:cs="B Mitra"/>
                <w:color w:val="1D1B11"/>
                <w:sz w:val="24"/>
                <w:szCs w:val="24"/>
              </w:rPr>
            </w:pPr>
          </w:p>
          <w:p w:rsidR="006A32AF" w:rsidRPr="00954F6F" w:rsidRDefault="006A32AF" w:rsidP="00265987">
            <w:pPr>
              <w:jc w:val="both"/>
              <w:rPr>
                <w:rFonts w:asciiTheme="majorBidi" w:hAnsiTheme="majorBidi" w:cs="B Mitra"/>
                <w:color w:val="1D1B11"/>
                <w:sz w:val="24"/>
                <w:szCs w:val="24"/>
              </w:rPr>
            </w:pPr>
          </w:p>
        </w:tc>
      </w:tr>
      <w:tr w:rsidR="006A32AF" w:rsidRPr="00954F6F" w:rsidTr="00265987">
        <w:trPr>
          <w:trHeight w:val="400"/>
          <w:jc w:val="center"/>
        </w:trPr>
        <w:tc>
          <w:tcPr>
            <w:tcW w:w="5000" w:type="pct"/>
            <w:gridSpan w:val="3"/>
            <w:shd w:val="clear" w:color="auto" w:fill="F3F3F3"/>
          </w:tcPr>
          <w:p w:rsidR="006A32AF" w:rsidRPr="00954F6F" w:rsidRDefault="006A32AF" w:rsidP="00265987">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6A32AF" w:rsidRPr="00954F6F" w:rsidTr="00265987">
        <w:trPr>
          <w:trHeight w:val="1335"/>
          <w:jc w:val="center"/>
        </w:trPr>
        <w:tc>
          <w:tcPr>
            <w:tcW w:w="5000" w:type="pct"/>
            <w:gridSpan w:val="3"/>
          </w:tcPr>
          <w:p w:rsidR="006A32AF" w:rsidRPr="00954F6F" w:rsidRDefault="006A32AF" w:rsidP="00265987">
            <w:pPr>
              <w:jc w:val="both"/>
              <w:rPr>
                <w:rFonts w:asciiTheme="majorBidi" w:hAnsiTheme="majorBidi" w:cs="B Mitra"/>
                <w:color w:val="1D1B11"/>
                <w:sz w:val="24"/>
                <w:szCs w:val="24"/>
              </w:rPr>
            </w:pPr>
          </w:p>
        </w:tc>
      </w:tr>
    </w:tbl>
    <w:p w:rsidR="006A32AF" w:rsidRDefault="006A32AF">
      <w:pPr>
        <w:rPr>
          <w:rFonts w:asciiTheme="majorBidi" w:hAnsiTheme="majorBidi" w:cs="B Mitra"/>
          <w:bCs/>
          <w:lang w:bidi="fa-IR"/>
        </w:rPr>
      </w:pPr>
      <w:r>
        <w:rPr>
          <w:rFonts w:asciiTheme="majorBidi" w:hAnsiTheme="majorBidi" w:cs="B Mitra"/>
          <w:bCs/>
          <w:lang w:bidi="fa-IR"/>
        </w:rPr>
        <w:br w:type="page"/>
      </w:r>
    </w:p>
    <w:p w:rsidR="00741C07" w:rsidRDefault="00741C07" w:rsidP="0020252B">
      <w:pPr>
        <w:rPr>
          <w:rFonts w:asciiTheme="majorBidi" w:hAnsiTheme="majorBidi" w:cs="B Mitra"/>
          <w:bCs/>
          <w:lang w:bidi="fa-IR"/>
        </w:rPr>
      </w:pPr>
    </w:p>
    <w:p w:rsidR="006C7834" w:rsidRDefault="006C7834" w:rsidP="0020252B">
      <w:pPr>
        <w:rPr>
          <w:rFonts w:asciiTheme="majorBidi" w:hAnsiTheme="majorBidi" w:cs="B Mitra"/>
          <w:bCs/>
          <w:lang w:bidi="fa-IR"/>
        </w:rPr>
      </w:pPr>
    </w:p>
    <w:p w:rsidR="006C7834" w:rsidRPr="00954F6F" w:rsidRDefault="006C7834" w:rsidP="0020252B">
      <w:pPr>
        <w:rPr>
          <w:rFonts w:asciiTheme="majorBidi" w:hAnsiTheme="majorBidi" w:cs="B Mitra"/>
          <w:bCs/>
          <w:lang w:bidi="fa-IR"/>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2891"/>
        <w:gridCol w:w="2448"/>
      </w:tblGrid>
      <w:tr w:rsidR="006C7834" w:rsidRPr="00954F6F" w:rsidTr="00265987">
        <w:trPr>
          <w:jc w:val="center"/>
        </w:trPr>
        <w:tc>
          <w:tcPr>
            <w:tcW w:w="5000" w:type="pct"/>
            <w:gridSpan w:val="3"/>
            <w:shd w:val="clear" w:color="auto" w:fill="A0A0A0"/>
            <w:vAlign w:val="center"/>
          </w:tcPr>
          <w:p w:rsidR="006C7834" w:rsidRPr="00954F6F" w:rsidRDefault="006C7834" w:rsidP="00265987">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6C7834" w:rsidRPr="00954F6F" w:rsidTr="006C7834">
        <w:trPr>
          <w:cantSplit/>
          <w:jc w:val="center"/>
        </w:trPr>
        <w:tc>
          <w:tcPr>
            <w:tcW w:w="2147" w:type="pct"/>
            <w:vMerge w:val="restart"/>
            <w:shd w:val="clear" w:color="auto" w:fill="F3F3F3"/>
            <w:vAlign w:val="center"/>
          </w:tcPr>
          <w:p w:rsidR="006C7834" w:rsidRPr="00954F6F" w:rsidRDefault="006C7834" w:rsidP="00265987">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45" w:type="pct"/>
            <w:shd w:val="clear" w:color="auto" w:fill="F3F3F3"/>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08" w:type="pct"/>
            <w:shd w:val="clear" w:color="auto" w:fill="F3F3F3"/>
            <w:vAlign w:val="center"/>
          </w:tcPr>
          <w:p w:rsidR="006C7834" w:rsidRPr="00954F6F" w:rsidRDefault="006C7834" w:rsidP="00265987">
            <w:pPr>
              <w:jc w:val="center"/>
              <w:rPr>
                <w:rFonts w:asciiTheme="majorBidi" w:hAnsiTheme="majorBidi" w:cs="B Mitra"/>
                <w:color w:val="1D1B11"/>
                <w:sz w:val="24"/>
                <w:szCs w:val="24"/>
              </w:rPr>
            </w:pPr>
            <w:r>
              <w:rPr>
                <w:rFonts w:asciiTheme="majorBidi" w:hAnsiTheme="majorBidi" w:cs="B Mitra"/>
                <w:color w:val="1D1B11"/>
                <w:sz w:val="24"/>
                <w:szCs w:val="24"/>
              </w:rPr>
              <w:t>17</w:t>
            </w:r>
          </w:p>
        </w:tc>
      </w:tr>
      <w:tr w:rsidR="006C7834" w:rsidRPr="00954F6F" w:rsidTr="006C7834">
        <w:trPr>
          <w:cantSplit/>
          <w:jc w:val="center"/>
        </w:trPr>
        <w:tc>
          <w:tcPr>
            <w:tcW w:w="2147" w:type="pct"/>
            <w:vMerge/>
            <w:vAlign w:val="center"/>
          </w:tcPr>
          <w:p w:rsidR="006C7834" w:rsidRPr="00954F6F" w:rsidRDefault="006C7834" w:rsidP="00265987">
            <w:pPr>
              <w:jc w:val="both"/>
              <w:rPr>
                <w:rFonts w:asciiTheme="majorBidi" w:hAnsiTheme="majorBidi" w:cs="B Mitra"/>
                <w:color w:val="1D1B11"/>
                <w:sz w:val="24"/>
                <w:szCs w:val="24"/>
              </w:rPr>
            </w:pPr>
          </w:p>
        </w:tc>
        <w:tc>
          <w:tcPr>
            <w:tcW w:w="1545" w:type="pct"/>
            <w:shd w:val="clear" w:color="auto" w:fill="F3F3F3"/>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08" w:type="pct"/>
            <w:shd w:val="clear" w:color="auto" w:fill="F3F3F3"/>
            <w:vAlign w:val="center"/>
          </w:tcPr>
          <w:p w:rsidR="006C7834" w:rsidRPr="00954F6F" w:rsidRDefault="006C7834" w:rsidP="00265987">
            <w:pPr>
              <w:jc w:val="center"/>
              <w:rPr>
                <w:rFonts w:asciiTheme="majorBidi" w:hAnsiTheme="majorBidi" w:cs="B Mitra"/>
                <w:color w:val="1D1B11"/>
                <w:sz w:val="24"/>
                <w:szCs w:val="24"/>
              </w:rPr>
            </w:pPr>
            <w:r w:rsidRPr="00954F6F">
              <w:rPr>
                <w:rFonts w:asciiTheme="majorBidi" w:hAnsiTheme="majorBidi" w:cs="B Mitra"/>
                <w:color w:val="1D1B11"/>
                <w:sz w:val="24"/>
                <w:szCs w:val="24"/>
              </w:rPr>
              <w:t>5.3.1.1.4</w:t>
            </w:r>
          </w:p>
        </w:tc>
      </w:tr>
      <w:tr w:rsidR="006C7834" w:rsidRPr="00954F6F" w:rsidTr="006C7834">
        <w:trPr>
          <w:cantSplit/>
          <w:trHeight w:val="527"/>
          <w:jc w:val="center"/>
        </w:trPr>
        <w:tc>
          <w:tcPr>
            <w:tcW w:w="2147" w:type="pct"/>
            <w:vMerge/>
            <w:vAlign w:val="center"/>
          </w:tcPr>
          <w:p w:rsidR="006C7834" w:rsidRPr="00954F6F" w:rsidRDefault="006C7834" w:rsidP="00265987">
            <w:pPr>
              <w:jc w:val="both"/>
              <w:rPr>
                <w:rFonts w:asciiTheme="majorBidi" w:hAnsiTheme="majorBidi" w:cs="B Mitra"/>
                <w:color w:val="1D1B11"/>
                <w:sz w:val="24"/>
                <w:szCs w:val="24"/>
              </w:rPr>
            </w:pPr>
          </w:p>
        </w:tc>
        <w:tc>
          <w:tcPr>
            <w:tcW w:w="1545" w:type="pct"/>
            <w:shd w:val="clear" w:color="auto" w:fill="F3F3F3"/>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08" w:type="pct"/>
            <w:shd w:val="clear" w:color="auto" w:fill="F3F3F3"/>
            <w:vAlign w:val="center"/>
          </w:tcPr>
          <w:p w:rsidR="006C7834" w:rsidRPr="00954F6F" w:rsidRDefault="006C7834" w:rsidP="00265987">
            <w:pPr>
              <w:jc w:val="center"/>
              <w:rPr>
                <w:rFonts w:asciiTheme="majorBidi" w:hAnsiTheme="majorBidi" w:cs="B Mitra"/>
                <w:color w:val="1D1B11"/>
                <w:sz w:val="24"/>
                <w:szCs w:val="24"/>
              </w:rPr>
            </w:pPr>
            <w:r>
              <w:rPr>
                <w:rFonts w:asciiTheme="majorBidi" w:hAnsiTheme="majorBidi" w:cs="B Mitra"/>
                <w:color w:val="1D1B11"/>
                <w:sz w:val="24"/>
                <w:szCs w:val="24"/>
              </w:rPr>
              <w:t>107</w:t>
            </w:r>
          </w:p>
        </w:tc>
      </w:tr>
      <w:tr w:rsidR="006C7834" w:rsidRPr="00954F6F" w:rsidTr="006C7834">
        <w:trPr>
          <w:jc w:val="center"/>
        </w:trPr>
        <w:tc>
          <w:tcPr>
            <w:tcW w:w="2147" w:type="pct"/>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853" w:type="pct"/>
            <w:gridSpan w:val="2"/>
            <w:vAlign w:val="center"/>
          </w:tcPr>
          <w:p w:rsidR="006C7834" w:rsidRPr="00954F6F" w:rsidRDefault="006C7834" w:rsidP="00265987">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6C7834" w:rsidRPr="00954F6F" w:rsidTr="006C7834">
        <w:trPr>
          <w:jc w:val="center"/>
        </w:trPr>
        <w:tc>
          <w:tcPr>
            <w:tcW w:w="2147" w:type="pct"/>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853" w:type="pct"/>
            <w:gridSpan w:val="2"/>
            <w:vAlign w:val="center"/>
          </w:tcPr>
          <w:p w:rsidR="006C7834" w:rsidRPr="00954F6F" w:rsidRDefault="006C7834" w:rsidP="00265987">
            <w:pPr>
              <w:jc w:val="both"/>
              <w:rPr>
                <w:rFonts w:asciiTheme="majorBidi" w:hAnsiTheme="majorBidi" w:cs="B Mitra"/>
                <w:color w:val="1D1B11"/>
                <w:sz w:val="24"/>
                <w:szCs w:val="24"/>
                <w:highlight w:val="green"/>
              </w:rPr>
            </w:pPr>
            <w:r w:rsidRPr="004A1630">
              <w:rPr>
                <w:rFonts w:asciiTheme="majorBidi" w:hAnsiTheme="majorBidi" w:cs="B Mitra"/>
                <w:color w:val="1D1B11"/>
                <w:sz w:val="24"/>
                <w:szCs w:val="24"/>
              </w:rPr>
              <w:t>Missing reference</w:t>
            </w:r>
          </w:p>
        </w:tc>
      </w:tr>
      <w:tr w:rsidR="006C7834" w:rsidRPr="00954F6F" w:rsidTr="00265987">
        <w:trPr>
          <w:jc w:val="center"/>
        </w:trPr>
        <w:tc>
          <w:tcPr>
            <w:tcW w:w="5000" w:type="pct"/>
            <w:gridSpan w:val="3"/>
            <w:shd w:val="clear" w:color="auto" w:fill="F3F3F3"/>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6C7834" w:rsidRPr="00954F6F" w:rsidTr="00265987">
        <w:trPr>
          <w:jc w:val="center"/>
        </w:trPr>
        <w:tc>
          <w:tcPr>
            <w:tcW w:w="5000" w:type="pct"/>
            <w:gridSpan w:val="3"/>
            <w:shd w:val="clear" w:color="auto" w:fill="F3F3F3"/>
            <w:vAlign w:val="center"/>
          </w:tcPr>
          <w:p w:rsidR="006C7834" w:rsidRPr="00954F6F" w:rsidRDefault="006C7834"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6C7834" w:rsidRPr="00954F6F" w:rsidTr="00265987">
        <w:trPr>
          <w:trHeight w:val="1335"/>
          <w:jc w:val="center"/>
        </w:trPr>
        <w:tc>
          <w:tcPr>
            <w:tcW w:w="5000" w:type="pct"/>
            <w:gridSpan w:val="3"/>
            <w:vAlign w:val="center"/>
          </w:tcPr>
          <w:p w:rsidR="006C7834" w:rsidRPr="00954F6F" w:rsidRDefault="006C7834"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Pr>
                <w:rFonts w:asciiTheme="majorBidi" w:hAnsiTheme="majorBidi" w:cs="B Mitra"/>
                <w:color w:val="1D1B11"/>
                <w:sz w:val="24"/>
                <w:szCs w:val="24"/>
              </w:rPr>
              <w:t>sub-</w:t>
            </w:r>
            <w:r w:rsidRPr="00954F6F">
              <w:rPr>
                <w:rFonts w:asciiTheme="majorBidi" w:hAnsiTheme="majorBidi" w:cs="B Mitra"/>
                <w:color w:val="1D1B11"/>
                <w:sz w:val="24"/>
                <w:szCs w:val="24"/>
              </w:rPr>
              <w:t xml:space="preserve">section 5.3.1.1.4 it </w:t>
            </w:r>
            <w:r>
              <w:rPr>
                <w:rFonts w:asciiTheme="majorBidi" w:hAnsiTheme="majorBidi" w:cs="B Mitra"/>
                <w:color w:val="1D1B11"/>
                <w:sz w:val="24"/>
                <w:szCs w:val="24"/>
              </w:rPr>
              <w:t>is</w:t>
            </w:r>
            <w:r w:rsidRPr="00954F6F">
              <w:rPr>
                <w:rFonts w:asciiTheme="majorBidi" w:hAnsiTheme="majorBidi" w:cs="B Mitra"/>
                <w:color w:val="1D1B11"/>
                <w:sz w:val="24"/>
                <w:szCs w:val="24"/>
              </w:rPr>
              <w:t xml:space="preserve"> mentioned</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Pr>
                <w:rFonts w:asciiTheme="majorBidi" w:hAnsiTheme="majorBidi" w:cs="B Mitra"/>
                <w:color w:val="1D1B11"/>
                <w:sz w:val="24"/>
                <w:szCs w:val="24"/>
              </w:rPr>
              <w:t>“T</w:t>
            </w:r>
            <w:r w:rsidRPr="00954F6F">
              <w:rPr>
                <w:rFonts w:asciiTheme="majorBidi" w:hAnsiTheme="majorBidi" w:cs="B Mitra"/>
                <w:color w:val="1D1B11"/>
                <w:sz w:val="24"/>
                <w:szCs w:val="24"/>
              </w:rPr>
              <w:t>he mechanical properties of the other steels are provided in Topical Reports.</w:t>
            </w:r>
            <w:r>
              <w:rPr>
                <w:rFonts w:asciiTheme="majorBidi" w:hAnsiTheme="majorBidi" w:cs="B Mitra"/>
                <w:color w:val="1D1B11"/>
                <w:sz w:val="24"/>
                <w:szCs w:val="24"/>
              </w:rPr>
              <w:t>”</w:t>
            </w:r>
          </w:p>
        </w:tc>
      </w:tr>
      <w:tr w:rsidR="006C7834" w:rsidRPr="00954F6F" w:rsidTr="00265987">
        <w:trPr>
          <w:trHeight w:val="638"/>
          <w:jc w:val="center"/>
        </w:trPr>
        <w:tc>
          <w:tcPr>
            <w:tcW w:w="5000" w:type="pct"/>
            <w:gridSpan w:val="3"/>
            <w:tcBorders>
              <w:bottom w:val="single" w:sz="4" w:space="0" w:color="auto"/>
            </w:tcBorders>
            <w:shd w:val="clear" w:color="auto" w:fill="F3F3F3"/>
          </w:tcPr>
          <w:p w:rsidR="006C7834" w:rsidRPr="00954F6F" w:rsidRDefault="006C7834"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6C7834" w:rsidRPr="00954F6F" w:rsidTr="00265987">
        <w:trPr>
          <w:trHeight w:val="1506"/>
          <w:jc w:val="center"/>
        </w:trPr>
        <w:tc>
          <w:tcPr>
            <w:tcW w:w="5000" w:type="pct"/>
            <w:gridSpan w:val="3"/>
            <w:shd w:val="clear" w:color="auto" w:fill="FFFFFF"/>
            <w:vAlign w:val="center"/>
          </w:tcPr>
          <w:p w:rsidR="006C7834" w:rsidRPr="00954F6F" w:rsidRDefault="006C7834" w:rsidP="00265987">
            <w:pPr>
              <w:ind w:left="454" w:hanging="454"/>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Pr="00954F6F">
              <w:rPr>
                <w:rFonts w:asciiTheme="majorBidi" w:hAnsiTheme="majorBidi" w:cs="B Mitra"/>
                <w:color w:val="1D1B11"/>
                <w:sz w:val="24"/>
                <w:szCs w:val="24"/>
              </w:rPr>
              <w:t>No reference</w:t>
            </w:r>
            <w:r>
              <w:rPr>
                <w:rFonts w:asciiTheme="majorBidi" w:hAnsiTheme="majorBidi" w:cs="B Mitra"/>
                <w:color w:val="1D1B11"/>
                <w:sz w:val="24"/>
                <w:szCs w:val="24"/>
              </w:rPr>
              <w:t xml:space="preserve"> is given. </w:t>
            </w:r>
            <w:r w:rsidRPr="00954F6F">
              <w:rPr>
                <w:rFonts w:asciiTheme="majorBidi" w:hAnsiTheme="majorBidi" w:cs="B Mitra"/>
                <w:color w:val="1D1B11"/>
                <w:sz w:val="24"/>
                <w:szCs w:val="24"/>
              </w:rPr>
              <w:t>Refer</w:t>
            </w:r>
            <w:r>
              <w:rPr>
                <w:rFonts w:asciiTheme="majorBidi" w:hAnsiTheme="majorBidi" w:cs="B Mitra"/>
                <w:color w:val="1D1B11"/>
                <w:sz w:val="24"/>
                <w:szCs w:val="24"/>
              </w:rPr>
              <w:t xml:space="preserve">ring </w:t>
            </w:r>
            <w:r w:rsidRPr="00954F6F">
              <w:rPr>
                <w:rFonts w:asciiTheme="majorBidi" w:hAnsiTheme="majorBidi" w:cs="B Mitra"/>
                <w:color w:val="1D1B11"/>
                <w:sz w:val="24"/>
                <w:szCs w:val="24"/>
              </w:rPr>
              <w:t xml:space="preserve">to </w:t>
            </w:r>
            <w:r>
              <w:rPr>
                <w:rFonts w:asciiTheme="majorBidi" w:hAnsiTheme="majorBidi" w:cs="B Mitra"/>
                <w:color w:val="1D1B11"/>
                <w:sz w:val="24"/>
                <w:szCs w:val="24"/>
              </w:rPr>
              <w:t>sub-</w:t>
            </w:r>
            <w:r w:rsidRPr="00954F6F">
              <w:rPr>
                <w:rFonts w:asciiTheme="majorBidi" w:hAnsiTheme="majorBidi" w:cs="B Mitra"/>
                <w:color w:val="1D1B11"/>
                <w:sz w:val="24"/>
                <w:szCs w:val="24"/>
              </w:rPr>
              <w:t>chapter 5.2.3 with the mechanical properties of other materials sh</w:t>
            </w:r>
            <w:r>
              <w:rPr>
                <w:rFonts w:asciiTheme="majorBidi" w:hAnsiTheme="majorBidi" w:cs="B Mitra"/>
                <w:color w:val="1D1B11"/>
                <w:sz w:val="24"/>
                <w:szCs w:val="24"/>
              </w:rPr>
              <w:t>all</w:t>
            </w:r>
            <w:r w:rsidRPr="00954F6F">
              <w:rPr>
                <w:rFonts w:asciiTheme="majorBidi" w:hAnsiTheme="majorBidi" w:cs="B Mitra"/>
                <w:color w:val="1D1B11"/>
                <w:sz w:val="24"/>
                <w:szCs w:val="24"/>
              </w:rPr>
              <w:t xml:space="preserve"> be provided. </w:t>
            </w:r>
            <w:r>
              <w:rPr>
                <w:rFonts w:asciiTheme="majorBidi" w:hAnsiTheme="majorBidi" w:cs="B Mitra"/>
                <w:color w:val="1D1B11"/>
                <w:sz w:val="24"/>
                <w:szCs w:val="24"/>
              </w:rPr>
              <w:t>(M</w:t>
            </w:r>
            <w:r w:rsidRPr="00954F6F">
              <w:rPr>
                <w:rFonts w:asciiTheme="majorBidi" w:hAnsiTheme="majorBidi" w:cs="B Mitra"/>
                <w:color w:val="1D1B11"/>
                <w:sz w:val="24"/>
                <w:szCs w:val="24"/>
              </w:rPr>
              <w:t>echanical properties of components like the fasteners are given in chapter 5.2.3</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p>
        </w:tc>
      </w:tr>
      <w:tr w:rsidR="006C7834" w:rsidRPr="00954F6F" w:rsidTr="00265987">
        <w:trPr>
          <w:trHeight w:val="660"/>
          <w:jc w:val="center"/>
        </w:trPr>
        <w:tc>
          <w:tcPr>
            <w:tcW w:w="5000" w:type="pct"/>
            <w:gridSpan w:val="3"/>
            <w:shd w:val="clear" w:color="auto" w:fill="F3F3F3"/>
          </w:tcPr>
          <w:p w:rsidR="006C7834" w:rsidRPr="00954F6F" w:rsidRDefault="006C7834"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6C7834" w:rsidRPr="00954F6F" w:rsidTr="00265987">
        <w:trPr>
          <w:trHeight w:val="1187"/>
          <w:jc w:val="center"/>
        </w:trPr>
        <w:tc>
          <w:tcPr>
            <w:tcW w:w="5000" w:type="pct"/>
            <w:gridSpan w:val="3"/>
          </w:tcPr>
          <w:p w:rsidR="006C7834" w:rsidRPr="00954F6F" w:rsidRDefault="006C7834" w:rsidP="00265987">
            <w:pPr>
              <w:jc w:val="both"/>
              <w:rPr>
                <w:rFonts w:asciiTheme="majorBidi" w:hAnsiTheme="majorBidi" w:cs="B Mitra"/>
                <w:color w:val="1D1B11"/>
                <w:sz w:val="24"/>
                <w:szCs w:val="24"/>
              </w:rPr>
            </w:pPr>
          </w:p>
        </w:tc>
      </w:tr>
      <w:tr w:rsidR="006C7834" w:rsidRPr="00954F6F" w:rsidTr="00265987">
        <w:trPr>
          <w:trHeight w:val="400"/>
          <w:jc w:val="center"/>
        </w:trPr>
        <w:tc>
          <w:tcPr>
            <w:tcW w:w="5000" w:type="pct"/>
            <w:gridSpan w:val="3"/>
            <w:shd w:val="clear" w:color="auto" w:fill="F3F3F3"/>
          </w:tcPr>
          <w:p w:rsidR="006C7834" w:rsidRPr="00954F6F" w:rsidRDefault="006C7834" w:rsidP="00265987">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6C7834" w:rsidRPr="00954F6F" w:rsidTr="00265987">
        <w:trPr>
          <w:trHeight w:val="1335"/>
          <w:jc w:val="center"/>
        </w:trPr>
        <w:tc>
          <w:tcPr>
            <w:tcW w:w="5000" w:type="pct"/>
            <w:gridSpan w:val="3"/>
          </w:tcPr>
          <w:p w:rsidR="006C7834" w:rsidRPr="00954F6F" w:rsidRDefault="006C7834" w:rsidP="00265987">
            <w:pPr>
              <w:jc w:val="both"/>
              <w:rPr>
                <w:rFonts w:asciiTheme="majorBidi" w:hAnsiTheme="majorBidi" w:cs="B Mitra"/>
                <w:color w:val="1D1B11"/>
                <w:sz w:val="24"/>
                <w:szCs w:val="24"/>
              </w:rPr>
            </w:pPr>
          </w:p>
        </w:tc>
      </w:tr>
    </w:tbl>
    <w:p w:rsidR="006C7834" w:rsidRDefault="006C7834">
      <w:pPr>
        <w:rPr>
          <w:rFonts w:asciiTheme="majorBidi" w:hAnsiTheme="majorBidi" w:cs="B Mitra"/>
          <w:sz w:val="24"/>
          <w:szCs w:val="24"/>
        </w:rPr>
      </w:pPr>
      <w:r>
        <w:rPr>
          <w:rFonts w:asciiTheme="majorBidi" w:hAnsiTheme="majorBidi" w:cs="B Mitra"/>
          <w:sz w:val="24"/>
          <w:szCs w:val="24"/>
        </w:rPr>
        <w:br w:type="page"/>
      </w:r>
    </w:p>
    <w:p w:rsidR="00265987" w:rsidRDefault="00265987">
      <w:pPr>
        <w:rPr>
          <w:rFonts w:asciiTheme="majorBidi" w:hAnsiTheme="majorBidi" w:cs="B Mitra"/>
          <w:sz w:val="24"/>
          <w:szCs w:val="24"/>
        </w:rPr>
      </w:pPr>
    </w:p>
    <w:p w:rsidR="00265987" w:rsidRDefault="00265987">
      <w:pPr>
        <w:rPr>
          <w:rFonts w:asciiTheme="majorBidi" w:hAnsiTheme="majorBidi" w:cs="B Mitra"/>
          <w:sz w:val="24"/>
          <w:szCs w:val="24"/>
        </w:rPr>
      </w:pPr>
    </w:p>
    <w:p w:rsidR="00265987" w:rsidRDefault="00265987">
      <w:pPr>
        <w:rPr>
          <w:rFonts w:asciiTheme="majorBidi" w:hAnsiTheme="majorBidi" w:cs="B Mitra"/>
          <w:sz w:val="24"/>
          <w:szCs w:val="24"/>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2971"/>
        <w:gridCol w:w="2499"/>
      </w:tblGrid>
      <w:tr w:rsidR="00265987" w:rsidRPr="00954F6F" w:rsidTr="00265987">
        <w:trPr>
          <w:jc w:val="center"/>
        </w:trPr>
        <w:tc>
          <w:tcPr>
            <w:tcW w:w="5000" w:type="pct"/>
            <w:gridSpan w:val="3"/>
            <w:shd w:val="clear" w:color="auto" w:fill="A0A0A0"/>
            <w:vAlign w:val="center"/>
          </w:tcPr>
          <w:p w:rsidR="00265987" w:rsidRPr="00954F6F" w:rsidRDefault="00265987" w:rsidP="00265987">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265987" w:rsidRPr="00954F6F" w:rsidTr="00265987">
        <w:trPr>
          <w:cantSplit/>
          <w:jc w:val="center"/>
        </w:trPr>
        <w:tc>
          <w:tcPr>
            <w:tcW w:w="2102" w:type="pct"/>
            <w:vMerge w:val="restart"/>
            <w:shd w:val="clear" w:color="auto" w:fill="F3F3F3"/>
            <w:vAlign w:val="center"/>
          </w:tcPr>
          <w:p w:rsidR="00265987" w:rsidRPr="00954F6F" w:rsidRDefault="00265987" w:rsidP="00265987">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74" w:type="pct"/>
            <w:shd w:val="clear" w:color="auto" w:fill="F3F3F3"/>
            <w:vAlign w:val="center"/>
          </w:tcPr>
          <w:p w:rsidR="00265987" w:rsidRPr="00954F6F" w:rsidRDefault="00265987"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24" w:type="pct"/>
            <w:shd w:val="clear" w:color="auto" w:fill="F3F3F3"/>
            <w:vAlign w:val="center"/>
          </w:tcPr>
          <w:p w:rsidR="00265987" w:rsidRPr="00954F6F" w:rsidRDefault="00265987" w:rsidP="00265987">
            <w:pPr>
              <w:jc w:val="center"/>
              <w:rPr>
                <w:rFonts w:asciiTheme="majorBidi" w:hAnsiTheme="majorBidi" w:cs="B Mitra"/>
                <w:color w:val="1D1B11"/>
                <w:sz w:val="24"/>
                <w:szCs w:val="24"/>
              </w:rPr>
            </w:pPr>
            <w:r>
              <w:rPr>
                <w:rFonts w:asciiTheme="majorBidi" w:hAnsiTheme="majorBidi" w:cs="B Mitra"/>
                <w:color w:val="1D1B11"/>
                <w:sz w:val="24"/>
                <w:szCs w:val="24"/>
              </w:rPr>
              <w:t>18</w:t>
            </w:r>
          </w:p>
        </w:tc>
      </w:tr>
      <w:tr w:rsidR="00265987" w:rsidRPr="00954F6F" w:rsidTr="00265987">
        <w:trPr>
          <w:cantSplit/>
          <w:jc w:val="center"/>
        </w:trPr>
        <w:tc>
          <w:tcPr>
            <w:tcW w:w="2102" w:type="pct"/>
            <w:vMerge/>
            <w:vAlign w:val="center"/>
          </w:tcPr>
          <w:p w:rsidR="00265987" w:rsidRPr="00954F6F" w:rsidRDefault="00265987" w:rsidP="00265987">
            <w:pPr>
              <w:jc w:val="both"/>
              <w:rPr>
                <w:rFonts w:asciiTheme="majorBidi" w:hAnsiTheme="majorBidi" w:cs="B Mitra"/>
                <w:color w:val="1D1B11"/>
                <w:sz w:val="24"/>
                <w:szCs w:val="24"/>
              </w:rPr>
            </w:pPr>
          </w:p>
        </w:tc>
        <w:tc>
          <w:tcPr>
            <w:tcW w:w="1574" w:type="pct"/>
            <w:shd w:val="clear" w:color="auto" w:fill="F3F3F3"/>
            <w:vAlign w:val="center"/>
          </w:tcPr>
          <w:p w:rsidR="00265987" w:rsidRPr="00954F6F" w:rsidRDefault="00265987"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24" w:type="pct"/>
            <w:shd w:val="clear" w:color="auto" w:fill="F3F3F3"/>
            <w:vAlign w:val="center"/>
          </w:tcPr>
          <w:p w:rsidR="00265987" w:rsidRPr="00954F6F" w:rsidRDefault="00265987" w:rsidP="00265987">
            <w:pPr>
              <w:jc w:val="center"/>
              <w:rPr>
                <w:rFonts w:asciiTheme="majorBidi" w:hAnsiTheme="majorBidi" w:cs="B Mitra"/>
                <w:color w:val="1D1B11"/>
                <w:sz w:val="24"/>
                <w:szCs w:val="24"/>
              </w:rPr>
            </w:pPr>
            <w:r w:rsidRPr="00954F6F">
              <w:rPr>
                <w:rFonts w:asciiTheme="majorBidi" w:hAnsiTheme="majorBidi" w:cs="B Mitra"/>
                <w:color w:val="1D1B11"/>
                <w:sz w:val="24"/>
                <w:szCs w:val="24"/>
              </w:rPr>
              <w:t>5.3.1</w:t>
            </w:r>
          </w:p>
        </w:tc>
      </w:tr>
      <w:tr w:rsidR="00265987" w:rsidRPr="00954F6F" w:rsidTr="00265987">
        <w:trPr>
          <w:cantSplit/>
          <w:trHeight w:val="527"/>
          <w:jc w:val="center"/>
        </w:trPr>
        <w:tc>
          <w:tcPr>
            <w:tcW w:w="2102" w:type="pct"/>
            <w:vMerge/>
            <w:vAlign w:val="center"/>
          </w:tcPr>
          <w:p w:rsidR="00265987" w:rsidRPr="00954F6F" w:rsidRDefault="00265987" w:rsidP="00265987">
            <w:pPr>
              <w:jc w:val="both"/>
              <w:rPr>
                <w:rFonts w:asciiTheme="majorBidi" w:hAnsiTheme="majorBidi" w:cs="B Mitra"/>
                <w:color w:val="1D1B11"/>
                <w:sz w:val="24"/>
                <w:szCs w:val="24"/>
              </w:rPr>
            </w:pPr>
          </w:p>
        </w:tc>
        <w:tc>
          <w:tcPr>
            <w:tcW w:w="1574" w:type="pct"/>
            <w:shd w:val="clear" w:color="auto" w:fill="F3F3F3"/>
            <w:vAlign w:val="center"/>
          </w:tcPr>
          <w:p w:rsidR="00265987" w:rsidRPr="00954F6F" w:rsidRDefault="00265987"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24" w:type="pct"/>
            <w:shd w:val="clear" w:color="auto" w:fill="F3F3F3"/>
            <w:vAlign w:val="center"/>
          </w:tcPr>
          <w:p w:rsidR="00265987" w:rsidRPr="00954F6F" w:rsidRDefault="00265987" w:rsidP="00265987">
            <w:pPr>
              <w:jc w:val="center"/>
              <w:rPr>
                <w:rFonts w:asciiTheme="majorBidi" w:hAnsiTheme="majorBidi" w:cs="B Mitra"/>
                <w:color w:val="1D1B11"/>
                <w:sz w:val="24"/>
                <w:szCs w:val="24"/>
              </w:rPr>
            </w:pPr>
            <w:r>
              <w:rPr>
                <w:rFonts w:asciiTheme="majorBidi" w:hAnsiTheme="majorBidi" w:cs="B Mitra"/>
                <w:color w:val="1D1B11"/>
                <w:sz w:val="24"/>
                <w:szCs w:val="24"/>
              </w:rPr>
              <w:t>108</w:t>
            </w:r>
          </w:p>
        </w:tc>
      </w:tr>
      <w:tr w:rsidR="00265987" w:rsidRPr="00954F6F" w:rsidTr="00265987">
        <w:trPr>
          <w:jc w:val="center"/>
        </w:trPr>
        <w:tc>
          <w:tcPr>
            <w:tcW w:w="2102" w:type="pct"/>
            <w:vAlign w:val="center"/>
          </w:tcPr>
          <w:p w:rsidR="00265987" w:rsidRPr="00954F6F" w:rsidRDefault="00265987"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898" w:type="pct"/>
            <w:gridSpan w:val="2"/>
            <w:vAlign w:val="center"/>
          </w:tcPr>
          <w:p w:rsidR="00265987" w:rsidRPr="00954F6F" w:rsidRDefault="00265987" w:rsidP="00265987">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265987" w:rsidRPr="00954F6F" w:rsidTr="00265987">
        <w:trPr>
          <w:jc w:val="center"/>
        </w:trPr>
        <w:tc>
          <w:tcPr>
            <w:tcW w:w="2102" w:type="pct"/>
            <w:vAlign w:val="center"/>
          </w:tcPr>
          <w:p w:rsidR="00265987" w:rsidRPr="00954F6F" w:rsidRDefault="00265987"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898" w:type="pct"/>
            <w:gridSpan w:val="2"/>
            <w:vAlign w:val="center"/>
          </w:tcPr>
          <w:p w:rsidR="00265987" w:rsidRPr="00954F6F" w:rsidRDefault="00265987" w:rsidP="00265987">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upper shelf energy</w:t>
            </w:r>
          </w:p>
        </w:tc>
      </w:tr>
      <w:tr w:rsidR="00265987" w:rsidRPr="00954F6F" w:rsidTr="00265987">
        <w:trPr>
          <w:jc w:val="center"/>
        </w:trPr>
        <w:tc>
          <w:tcPr>
            <w:tcW w:w="5000" w:type="pct"/>
            <w:gridSpan w:val="3"/>
            <w:shd w:val="clear" w:color="auto" w:fill="F3F3F3"/>
            <w:vAlign w:val="center"/>
          </w:tcPr>
          <w:p w:rsidR="00265987" w:rsidRPr="00954F6F" w:rsidRDefault="00265987" w:rsidP="00265987">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265987" w:rsidRPr="00954F6F" w:rsidTr="00265987">
        <w:trPr>
          <w:jc w:val="center"/>
        </w:trPr>
        <w:tc>
          <w:tcPr>
            <w:tcW w:w="5000" w:type="pct"/>
            <w:gridSpan w:val="3"/>
            <w:shd w:val="clear" w:color="auto" w:fill="F3F3F3"/>
            <w:vAlign w:val="center"/>
          </w:tcPr>
          <w:p w:rsidR="00265987" w:rsidRPr="00954F6F" w:rsidRDefault="00265987"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265987" w:rsidRPr="00954F6F" w:rsidTr="00265987">
        <w:trPr>
          <w:trHeight w:val="1335"/>
          <w:jc w:val="center"/>
        </w:trPr>
        <w:tc>
          <w:tcPr>
            <w:tcW w:w="5000" w:type="pct"/>
            <w:gridSpan w:val="3"/>
            <w:vAlign w:val="center"/>
          </w:tcPr>
          <w:p w:rsidR="00265987" w:rsidRPr="00954F6F" w:rsidRDefault="00265987"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Table 5.3.1.7 contains the mechanical properties of reactor vessel steels. Information on upper shelf energy is missing. Also, the same situation exists for chapter 5.3.2.</w:t>
            </w:r>
          </w:p>
        </w:tc>
      </w:tr>
      <w:tr w:rsidR="00265987" w:rsidRPr="00954F6F" w:rsidTr="00265987">
        <w:trPr>
          <w:trHeight w:val="638"/>
          <w:jc w:val="center"/>
        </w:trPr>
        <w:tc>
          <w:tcPr>
            <w:tcW w:w="5000" w:type="pct"/>
            <w:gridSpan w:val="3"/>
            <w:tcBorders>
              <w:bottom w:val="single" w:sz="4" w:space="0" w:color="auto"/>
            </w:tcBorders>
            <w:shd w:val="clear" w:color="auto" w:fill="F3F3F3"/>
          </w:tcPr>
          <w:p w:rsidR="00265987" w:rsidRPr="00954F6F" w:rsidRDefault="00265987"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265987" w:rsidRPr="00954F6F" w:rsidTr="00265987">
        <w:trPr>
          <w:trHeight w:val="1371"/>
          <w:jc w:val="center"/>
        </w:trPr>
        <w:tc>
          <w:tcPr>
            <w:tcW w:w="5000" w:type="pct"/>
            <w:gridSpan w:val="3"/>
            <w:shd w:val="clear" w:color="auto" w:fill="FFFFFF"/>
            <w:vAlign w:val="center"/>
          </w:tcPr>
          <w:p w:rsidR="00265987" w:rsidRPr="00954F6F" w:rsidRDefault="00265987" w:rsidP="00265987">
            <w:pPr>
              <w:ind w:left="437" w:hanging="437"/>
              <w:jc w:val="both"/>
              <w:rPr>
                <w:rFonts w:asciiTheme="majorBidi" w:hAnsiTheme="majorBidi" w:cs="B Mitra"/>
                <w:color w:val="1D1B11"/>
                <w:sz w:val="24"/>
                <w:szCs w:val="24"/>
              </w:rPr>
            </w:pPr>
            <w:r w:rsidRPr="00954F6F">
              <w:rPr>
                <w:rFonts w:asciiTheme="majorBidi" w:hAnsiTheme="majorBidi" w:cs="B Mitra"/>
                <w:color w:val="1D1B11"/>
                <w:sz w:val="24"/>
                <w:szCs w:val="24"/>
              </w:rPr>
              <w:t>C1. Information on upper shelf energy sh</w:t>
            </w:r>
            <w:r>
              <w:rPr>
                <w:rFonts w:asciiTheme="majorBidi" w:hAnsiTheme="majorBidi" w:cs="B Mitra"/>
                <w:color w:val="1D1B11"/>
                <w:sz w:val="24"/>
                <w:szCs w:val="24"/>
              </w:rPr>
              <w:t>all</w:t>
            </w:r>
            <w:r w:rsidRPr="00954F6F">
              <w:rPr>
                <w:rFonts w:asciiTheme="majorBidi" w:hAnsiTheme="majorBidi" w:cs="B Mitra"/>
                <w:color w:val="1D1B11"/>
                <w:sz w:val="24"/>
                <w:szCs w:val="24"/>
              </w:rPr>
              <w:t xml:space="preserve"> be provided.</w:t>
            </w:r>
          </w:p>
        </w:tc>
      </w:tr>
      <w:tr w:rsidR="00265987" w:rsidRPr="00954F6F" w:rsidTr="00265987">
        <w:trPr>
          <w:trHeight w:val="660"/>
          <w:jc w:val="center"/>
        </w:trPr>
        <w:tc>
          <w:tcPr>
            <w:tcW w:w="5000" w:type="pct"/>
            <w:gridSpan w:val="3"/>
            <w:shd w:val="clear" w:color="auto" w:fill="F3F3F3"/>
          </w:tcPr>
          <w:p w:rsidR="00265987" w:rsidRPr="00954F6F" w:rsidRDefault="00265987"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265987" w:rsidRPr="00954F6F" w:rsidTr="00265987">
        <w:trPr>
          <w:trHeight w:val="1187"/>
          <w:jc w:val="center"/>
        </w:trPr>
        <w:tc>
          <w:tcPr>
            <w:tcW w:w="5000" w:type="pct"/>
            <w:gridSpan w:val="3"/>
          </w:tcPr>
          <w:p w:rsidR="00265987" w:rsidRPr="00954F6F" w:rsidRDefault="00265987" w:rsidP="00265987">
            <w:pPr>
              <w:jc w:val="both"/>
              <w:rPr>
                <w:rFonts w:asciiTheme="majorBidi" w:hAnsiTheme="majorBidi" w:cs="B Mitra"/>
                <w:color w:val="1D1B11"/>
                <w:sz w:val="24"/>
                <w:szCs w:val="24"/>
              </w:rPr>
            </w:pPr>
          </w:p>
        </w:tc>
      </w:tr>
      <w:tr w:rsidR="00265987" w:rsidRPr="00954F6F" w:rsidTr="00265987">
        <w:trPr>
          <w:trHeight w:val="400"/>
          <w:jc w:val="center"/>
        </w:trPr>
        <w:tc>
          <w:tcPr>
            <w:tcW w:w="5000" w:type="pct"/>
            <w:gridSpan w:val="3"/>
            <w:shd w:val="clear" w:color="auto" w:fill="F3F3F3"/>
          </w:tcPr>
          <w:p w:rsidR="00265987" w:rsidRPr="00954F6F" w:rsidRDefault="00265987" w:rsidP="00265987">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265987" w:rsidRPr="00954F6F" w:rsidTr="00265987">
        <w:trPr>
          <w:trHeight w:val="1335"/>
          <w:jc w:val="center"/>
        </w:trPr>
        <w:tc>
          <w:tcPr>
            <w:tcW w:w="5000" w:type="pct"/>
            <w:gridSpan w:val="3"/>
          </w:tcPr>
          <w:p w:rsidR="00265987" w:rsidRPr="00954F6F" w:rsidRDefault="00265987"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NUREG 800 SRP chap 5.3.1 &amp; 5.3.2</w:t>
            </w:r>
          </w:p>
        </w:tc>
      </w:tr>
    </w:tbl>
    <w:p w:rsidR="00265987" w:rsidRDefault="00265987">
      <w:pPr>
        <w:rPr>
          <w:rFonts w:asciiTheme="majorBidi" w:hAnsiTheme="majorBidi" w:cs="B Mitra"/>
          <w:sz w:val="24"/>
          <w:szCs w:val="24"/>
        </w:rPr>
      </w:pPr>
      <w:r>
        <w:rPr>
          <w:rFonts w:asciiTheme="majorBidi" w:hAnsiTheme="majorBidi" w:cs="B Mitra"/>
          <w:sz w:val="24"/>
          <w:szCs w:val="24"/>
        </w:rPr>
        <w:t xml:space="preserve"> </w:t>
      </w:r>
      <w:r>
        <w:rPr>
          <w:rFonts w:asciiTheme="majorBidi" w:hAnsiTheme="majorBidi" w:cs="B Mitra"/>
          <w:sz w:val="24"/>
          <w:szCs w:val="24"/>
        </w:rPr>
        <w:br w:type="page"/>
      </w:r>
    </w:p>
    <w:p w:rsidR="00741C07" w:rsidRDefault="00741C07" w:rsidP="0020252B">
      <w:pPr>
        <w:rPr>
          <w:rFonts w:asciiTheme="majorBidi" w:hAnsiTheme="majorBidi" w:cs="B Mitra"/>
          <w:sz w:val="24"/>
          <w:szCs w:val="24"/>
        </w:rPr>
      </w:pPr>
    </w:p>
    <w:p w:rsidR="006C7834" w:rsidRDefault="006C7834" w:rsidP="0020252B">
      <w:pPr>
        <w:rPr>
          <w:rFonts w:asciiTheme="majorBidi" w:hAnsiTheme="majorBidi" w:cs="B Mitra"/>
          <w:sz w:val="24"/>
          <w:szCs w:val="24"/>
        </w:rPr>
      </w:pPr>
    </w:p>
    <w:p w:rsidR="00A226D3" w:rsidRPr="00954F6F" w:rsidRDefault="00A226D3" w:rsidP="0020252B">
      <w:pPr>
        <w:rPr>
          <w:rFonts w:asciiTheme="majorBidi" w:hAnsiTheme="majorBidi" w:cs="B Mitra"/>
          <w:sz w:val="24"/>
          <w:szCs w:val="24"/>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13"/>
        <w:gridCol w:w="3060"/>
        <w:gridCol w:w="2463"/>
      </w:tblGrid>
      <w:tr w:rsidR="00D448F3" w:rsidRPr="00954F6F" w:rsidTr="00BB2651">
        <w:trPr>
          <w:jc w:val="center"/>
        </w:trPr>
        <w:tc>
          <w:tcPr>
            <w:tcW w:w="5000" w:type="pct"/>
            <w:gridSpan w:val="4"/>
            <w:shd w:val="clear" w:color="auto" w:fill="A0A0A0"/>
            <w:vAlign w:val="center"/>
          </w:tcPr>
          <w:p w:rsidR="00D448F3" w:rsidRPr="00D72BC4" w:rsidRDefault="00D448F3" w:rsidP="0020252B">
            <w:pPr>
              <w:rPr>
                <w:rFonts w:asciiTheme="majorBidi" w:hAnsiTheme="majorBidi" w:cs="B Mitra"/>
                <w:b/>
                <w:bCs/>
                <w:color w:val="1D1B11"/>
                <w:sz w:val="24"/>
                <w:szCs w:val="24"/>
              </w:rPr>
            </w:pPr>
            <w:r w:rsidRPr="00D72BC4">
              <w:rPr>
                <w:rFonts w:asciiTheme="majorBidi" w:hAnsiTheme="majorBidi" w:cs="B Mitra"/>
                <w:color w:val="1D1B11"/>
                <w:sz w:val="24"/>
                <w:szCs w:val="24"/>
              </w:rPr>
              <w:br w:type="page"/>
            </w:r>
            <w:r w:rsidRPr="00D72BC4">
              <w:rPr>
                <w:rFonts w:asciiTheme="majorBidi" w:hAnsiTheme="majorBidi" w:cs="B Mitra"/>
                <w:color w:val="1D1B11"/>
                <w:sz w:val="24"/>
                <w:szCs w:val="24"/>
              </w:rPr>
              <w:br w:type="page"/>
            </w:r>
            <w:r w:rsidRPr="00D72BC4">
              <w:rPr>
                <w:rFonts w:asciiTheme="majorBidi" w:hAnsiTheme="majorBidi" w:cs="B Mitra"/>
                <w:b/>
                <w:bCs/>
                <w:color w:val="1D1B11"/>
                <w:sz w:val="24"/>
                <w:szCs w:val="24"/>
              </w:rPr>
              <w:t>ISSUE SHEET</w:t>
            </w:r>
          </w:p>
        </w:tc>
      </w:tr>
      <w:tr w:rsidR="00D448F3" w:rsidRPr="00954F6F" w:rsidTr="00D72BC4">
        <w:trPr>
          <w:cantSplit/>
          <w:jc w:val="center"/>
        </w:trPr>
        <w:tc>
          <w:tcPr>
            <w:tcW w:w="2044" w:type="pct"/>
            <w:vMerge w:val="restart"/>
            <w:shd w:val="clear" w:color="auto" w:fill="F3F3F3"/>
            <w:vAlign w:val="center"/>
          </w:tcPr>
          <w:p w:rsidR="00D448F3" w:rsidRPr="00D72BC4" w:rsidRDefault="00D448F3" w:rsidP="0020252B">
            <w:pPr>
              <w:rPr>
                <w:rFonts w:asciiTheme="majorBidi" w:hAnsiTheme="majorBidi" w:cs="B Mitra"/>
                <w:b/>
                <w:bCs/>
                <w:color w:val="1D1B11"/>
                <w:sz w:val="24"/>
                <w:szCs w:val="24"/>
                <w:u w:val="single"/>
              </w:rPr>
            </w:pPr>
            <w:r w:rsidRPr="00D72BC4">
              <w:rPr>
                <w:rFonts w:asciiTheme="majorBidi" w:hAnsiTheme="majorBidi" w:cs="B Mitra"/>
                <w:b/>
                <w:bCs/>
                <w:color w:val="1D1B11"/>
                <w:sz w:val="24"/>
                <w:szCs w:val="24"/>
                <w:u w:val="single"/>
              </w:rPr>
              <w:t>1. ISSUE IDENTIFICATION</w:t>
            </w:r>
          </w:p>
        </w:tc>
        <w:tc>
          <w:tcPr>
            <w:tcW w:w="1641" w:type="pct"/>
            <w:gridSpan w:val="2"/>
            <w:shd w:val="clear" w:color="auto" w:fill="F3F3F3"/>
            <w:vAlign w:val="center"/>
          </w:tcPr>
          <w:p w:rsidR="00D448F3" w:rsidRPr="00D72BC4" w:rsidRDefault="00D448F3" w:rsidP="0020252B">
            <w:pPr>
              <w:rPr>
                <w:rFonts w:asciiTheme="majorBidi" w:hAnsiTheme="majorBidi" w:cs="B Mitra"/>
                <w:color w:val="1D1B11"/>
                <w:sz w:val="24"/>
                <w:szCs w:val="24"/>
              </w:rPr>
            </w:pPr>
            <w:r w:rsidRPr="00D72BC4">
              <w:rPr>
                <w:rFonts w:asciiTheme="majorBidi" w:hAnsiTheme="majorBidi" w:cs="B Mitra"/>
                <w:color w:val="1D1B11"/>
                <w:sz w:val="24"/>
                <w:szCs w:val="24"/>
              </w:rPr>
              <w:t>Issue Number</w:t>
            </w:r>
          </w:p>
        </w:tc>
        <w:tc>
          <w:tcPr>
            <w:tcW w:w="1315" w:type="pct"/>
            <w:shd w:val="clear" w:color="auto" w:fill="F3F3F3"/>
            <w:vAlign w:val="center"/>
          </w:tcPr>
          <w:p w:rsidR="00D448F3" w:rsidRPr="00D72BC4" w:rsidRDefault="00265987" w:rsidP="00D72BC4">
            <w:pPr>
              <w:jc w:val="center"/>
              <w:rPr>
                <w:rFonts w:asciiTheme="majorBidi" w:hAnsiTheme="majorBidi" w:cs="B Mitra"/>
                <w:color w:val="1D1B11"/>
                <w:sz w:val="24"/>
                <w:szCs w:val="24"/>
              </w:rPr>
            </w:pPr>
            <w:r>
              <w:rPr>
                <w:rFonts w:asciiTheme="majorBidi" w:hAnsiTheme="majorBidi" w:cs="B Mitra"/>
                <w:color w:val="1D1B11"/>
                <w:sz w:val="24"/>
                <w:szCs w:val="24"/>
              </w:rPr>
              <w:t>19</w:t>
            </w:r>
          </w:p>
        </w:tc>
      </w:tr>
      <w:tr w:rsidR="00D448F3" w:rsidRPr="00954F6F" w:rsidTr="00D72BC4">
        <w:trPr>
          <w:cantSplit/>
          <w:jc w:val="center"/>
        </w:trPr>
        <w:tc>
          <w:tcPr>
            <w:tcW w:w="2044" w:type="pct"/>
            <w:vMerge/>
            <w:vAlign w:val="center"/>
          </w:tcPr>
          <w:p w:rsidR="00D448F3" w:rsidRPr="00954F6F" w:rsidRDefault="00D448F3" w:rsidP="0020252B">
            <w:pPr>
              <w:rPr>
                <w:rFonts w:asciiTheme="majorBidi" w:hAnsiTheme="majorBidi" w:cs="B Mitra"/>
                <w:color w:val="1D1B11"/>
              </w:rPr>
            </w:pPr>
          </w:p>
        </w:tc>
        <w:tc>
          <w:tcPr>
            <w:tcW w:w="1641" w:type="pct"/>
            <w:gridSpan w:val="2"/>
            <w:shd w:val="clear" w:color="auto" w:fill="F3F3F3"/>
            <w:vAlign w:val="center"/>
          </w:tcPr>
          <w:p w:rsidR="00D448F3" w:rsidRPr="00D72BC4" w:rsidRDefault="00D448F3" w:rsidP="0020252B">
            <w:pPr>
              <w:rPr>
                <w:rFonts w:asciiTheme="majorBidi" w:hAnsiTheme="majorBidi" w:cs="B Mitra"/>
                <w:color w:val="1D1B11"/>
                <w:sz w:val="24"/>
                <w:szCs w:val="24"/>
              </w:rPr>
            </w:pPr>
            <w:r w:rsidRPr="00D72BC4">
              <w:rPr>
                <w:rFonts w:asciiTheme="majorBidi" w:hAnsiTheme="majorBidi" w:cs="B Mitra"/>
                <w:color w:val="1D1B11"/>
                <w:sz w:val="24"/>
                <w:szCs w:val="24"/>
              </w:rPr>
              <w:t>Section Number</w:t>
            </w:r>
          </w:p>
        </w:tc>
        <w:tc>
          <w:tcPr>
            <w:tcW w:w="1315" w:type="pct"/>
            <w:shd w:val="clear" w:color="auto" w:fill="F3F3F3"/>
            <w:vAlign w:val="center"/>
          </w:tcPr>
          <w:p w:rsidR="00D448F3" w:rsidRPr="00D72BC4" w:rsidRDefault="00D448F3" w:rsidP="00D72BC4">
            <w:pPr>
              <w:jc w:val="center"/>
              <w:rPr>
                <w:rFonts w:asciiTheme="majorBidi" w:hAnsiTheme="majorBidi" w:cs="B Mitra"/>
                <w:color w:val="1D1B11"/>
                <w:sz w:val="24"/>
                <w:szCs w:val="24"/>
              </w:rPr>
            </w:pPr>
            <w:r w:rsidRPr="00D72BC4">
              <w:rPr>
                <w:rFonts w:asciiTheme="majorBidi" w:hAnsiTheme="majorBidi" w:cs="B Mitra"/>
                <w:sz w:val="24"/>
                <w:szCs w:val="24"/>
              </w:rPr>
              <w:t>5.3.1.4.2</w:t>
            </w:r>
          </w:p>
        </w:tc>
      </w:tr>
      <w:tr w:rsidR="00D448F3" w:rsidRPr="00954F6F" w:rsidTr="00D72BC4">
        <w:trPr>
          <w:cantSplit/>
          <w:trHeight w:val="527"/>
          <w:jc w:val="center"/>
        </w:trPr>
        <w:tc>
          <w:tcPr>
            <w:tcW w:w="2044" w:type="pct"/>
            <w:vMerge/>
            <w:vAlign w:val="center"/>
          </w:tcPr>
          <w:p w:rsidR="00D448F3" w:rsidRPr="00954F6F" w:rsidRDefault="00D448F3" w:rsidP="0020252B">
            <w:pPr>
              <w:rPr>
                <w:rFonts w:asciiTheme="majorBidi" w:hAnsiTheme="majorBidi" w:cs="B Mitra"/>
                <w:color w:val="1D1B11"/>
              </w:rPr>
            </w:pPr>
          </w:p>
        </w:tc>
        <w:tc>
          <w:tcPr>
            <w:tcW w:w="1641" w:type="pct"/>
            <w:gridSpan w:val="2"/>
            <w:shd w:val="clear" w:color="auto" w:fill="F3F3F3"/>
            <w:vAlign w:val="center"/>
          </w:tcPr>
          <w:p w:rsidR="00D448F3" w:rsidRPr="00D72BC4" w:rsidRDefault="00D448F3" w:rsidP="0020252B">
            <w:pPr>
              <w:rPr>
                <w:rFonts w:asciiTheme="majorBidi" w:hAnsiTheme="majorBidi" w:cs="B Mitra"/>
                <w:color w:val="1D1B11"/>
                <w:sz w:val="24"/>
                <w:szCs w:val="24"/>
              </w:rPr>
            </w:pPr>
            <w:r w:rsidRPr="00D72BC4">
              <w:rPr>
                <w:rFonts w:asciiTheme="majorBidi" w:hAnsiTheme="majorBidi" w:cs="B Mitra"/>
                <w:color w:val="1D1B11"/>
                <w:sz w:val="24"/>
                <w:szCs w:val="24"/>
              </w:rPr>
              <w:t>Page</w:t>
            </w:r>
          </w:p>
        </w:tc>
        <w:tc>
          <w:tcPr>
            <w:tcW w:w="1315" w:type="pct"/>
            <w:shd w:val="clear" w:color="auto" w:fill="F3F3F3"/>
            <w:vAlign w:val="center"/>
          </w:tcPr>
          <w:p w:rsidR="00D448F3" w:rsidRPr="00D72BC4" w:rsidRDefault="00D72BC4" w:rsidP="00D72BC4">
            <w:pPr>
              <w:jc w:val="center"/>
              <w:rPr>
                <w:rFonts w:asciiTheme="majorBidi" w:hAnsiTheme="majorBidi" w:cs="B Mitra"/>
                <w:color w:val="1D1B11"/>
                <w:sz w:val="24"/>
                <w:szCs w:val="24"/>
              </w:rPr>
            </w:pPr>
            <w:r>
              <w:rPr>
                <w:rFonts w:asciiTheme="majorBidi" w:hAnsiTheme="majorBidi" w:cs="B Mitra"/>
                <w:color w:val="1D1B11"/>
                <w:sz w:val="24"/>
                <w:szCs w:val="24"/>
              </w:rPr>
              <w:t>110</w:t>
            </w:r>
          </w:p>
        </w:tc>
      </w:tr>
      <w:tr w:rsidR="00D448F3" w:rsidRPr="00954F6F" w:rsidTr="00D72BC4">
        <w:trPr>
          <w:jc w:val="center"/>
        </w:trPr>
        <w:tc>
          <w:tcPr>
            <w:tcW w:w="2051" w:type="pct"/>
            <w:gridSpan w:val="2"/>
            <w:vAlign w:val="center"/>
          </w:tcPr>
          <w:p w:rsidR="00D448F3" w:rsidRPr="00D72BC4" w:rsidRDefault="00D448F3" w:rsidP="0020252B">
            <w:pPr>
              <w:rPr>
                <w:rFonts w:asciiTheme="majorBidi" w:hAnsiTheme="majorBidi" w:cs="B Mitra"/>
                <w:color w:val="1D1B11"/>
                <w:sz w:val="24"/>
                <w:szCs w:val="24"/>
              </w:rPr>
            </w:pPr>
            <w:r w:rsidRPr="00D72BC4">
              <w:rPr>
                <w:rFonts w:asciiTheme="majorBidi" w:hAnsiTheme="majorBidi" w:cs="B Mitra"/>
                <w:color w:val="1D1B11"/>
                <w:sz w:val="24"/>
                <w:szCs w:val="24"/>
              </w:rPr>
              <w:t>Facility</w:t>
            </w:r>
          </w:p>
        </w:tc>
        <w:tc>
          <w:tcPr>
            <w:tcW w:w="2949" w:type="pct"/>
            <w:gridSpan w:val="2"/>
            <w:vAlign w:val="center"/>
          </w:tcPr>
          <w:p w:rsidR="00D448F3" w:rsidRPr="00D72BC4" w:rsidRDefault="00D72BC4" w:rsidP="0020252B">
            <w:pPr>
              <w:rPr>
                <w:rFonts w:asciiTheme="majorBidi" w:hAnsiTheme="majorBidi" w:cs="B Mitra"/>
                <w:color w:val="1D1B11"/>
                <w:sz w:val="24"/>
                <w:szCs w:val="24"/>
              </w:rPr>
            </w:pPr>
            <w:r w:rsidRPr="00D72BC4">
              <w:rPr>
                <w:rFonts w:asciiTheme="majorBidi" w:hAnsiTheme="majorBidi" w:cs="B Mitra"/>
                <w:color w:val="1D1B11"/>
                <w:sz w:val="24"/>
                <w:szCs w:val="24"/>
              </w:rPr>
              <w:t>BUSHEHR-2 NPP UNIT 2</w:t>
            </w:r>
          </w:p>
        </w:tc>
      </w:tr>
      <w:tr w:rsidR="00D448F3" w:rsidRPr="00954F6F" w:rsidTr="00D72BC4">
        <w:trPr>
          <w:jc w:val="center"/>
        </w:trPr>
        <w:tc>
          <w:tcPr>
            <w:tcW w:w="2051" w:type="pct"/>
            <w:gridSpan w:val="2"/>
            <w:vAlign w:val="center"/>
          </w:tcPr>
          <w:p w:rsidR="00D448F3" w:rsidRPr="00D72BC4" w:rsidRDefault="00D448F3" w:rsidP="0020252B">
            <w:pPr>
              <w:rPr>
                <w:rFonts w:asciiTheme="majorBidi" w:hAnsiTheme="majorBidi" w:cs="B Mitra"/>
                <w:color w:val="1D1B11"/>
                <w:sz w:val="24"/>
                <w:szCs w:val="24"/>
              </w:rPr>
            </w:pPr>
            <w:r w:rsidRPr="00D72BC4">
              <w:rPr>
                <w:rFonts w:asciiTheme="majorBidi" w:hAnsiTheme="majorBidi" w:cs="B Mitra"/>
                <w:color w:val="1D1B11"/>
                <w:sz w:val="24"/>
                <w:szCs w:val="24"/>
              </w:rPr>
              <w:t>Issue Title</w:t>
            </w:r>
          </w:p>
        </w:tc>
        <w:tc>
          <w:tcPr>
            <w:tcW w:w="2949" w:type="pct"/>
            <w:gridSpan w:val="2"/>
            <w:vAlign w:val="center"/>
          </w:tcPr>
          <w:p w:rsidR="00D448F3" w:rsidRPr="00D72BC4" w:rsidRDefault="00D448F3" w:rsidP="0020252B">
            <w:pPr>
              <w:rPr>
                <w:rFonts w:asciiTheme="majorBidi" w:hAnsiTheme="majorBidi" w:cs="B Mitra"/>
                <w:color w:val="1D1B11"/>
                <w:sz w:val="24"/>
                <w:szCs w:val="24"/>
              </w:rPr>
            </w:pPr>
            <w:r w:rsidRPr="00D72BC4">
              <w:rPr>
                <w:rFonts w:asciiTheme="majorBidi" w:hAnsiTheme="majorBidi" w:cs="B Mitra"/>
                <w:color w:val="1D1B11"/>
                <w:sz w:val="24"/>
                <w:szCs w:val="24"/>
              </w:rPr>
              <w:t xml:space="preserve">Wording  </w:t>
            </w:r>
          </w:p>
        </w:tc>
      </w:tr>
      <w:tr w:rsidR="00D448F3" w:rsidRPr="00954F6F" w:rsidTr="00BB2651">
        <w:trPr>
          <w:jc w:val="center"/>
        </w:trPr>
        <w:tc>
          <w:tcPr>
            <w:tcW w:w="5000" w:type="pct"/>
            <w:gridSpan w:val="4"/>
            <w:shd w:val="clear" w:color="auto" w:fill="F3F3F3"/>
            <w:vAlign w:val="center"/>
          </w:tcPr>
          <w:p w:rsidR="00D448F3" w:rsidRPr="00D72BC4" w:rsidRDefault="00D448F3" w:rsidP="0020252B">
            <w:pPr>
              <w:rPr>
                <w:rFonts w:asciiTheme="majorBidi" w:hAnsiTheme="majorBidi" w:cs="B Mitra"/>
                <w:color w:val="1D1B11"/>
                <w:sz w:val="24"/>
                <w:szCs w:val="24"/>
              </w:rPr>
            </w:pPr>
            <w:r w:rsidRPr="00D72BC4">
              <w:rPr>
                <w:rFonts w:asciiTheme="majorBidi" w:hAnsiTheme="majorBidi" w:cs="B Mitra"/>
                <w:b/>
                <w:bCs/>
                <w:color w:val="1D1B11"/>
                <w:sz w:val="24"/>
                <w:szCs w:val="24"/>
                <w:u w:val="single"/>
              </w:rPr>
              <w:t>2. ISSUE CLARIFICATION</w:t>
            </w:r>
          </w:p>
        </w:tc>
      </w:tr>
      <w:tr w:rsidR="00D448F3" w:rsidRPr="00954F6F" w:rsidTr="00BB2651">
        <w:trPr>
          <w:jc w:val="center"/>
        </w:trPr>
        <w:tc>
          <w:tcPr>
            <w:tcW w:w="5000" w:type="pct"/>
            <w:gridSpan w:val="4"/>
            <w:shd w:val="clear" w:color="auto" w:fill="F3F3F3"/>
            <w:vAlign w:val="center"/>
          </w:tcPr>
          <w:p w:rsidR="00D448F3" w:rsidRPr="00D72BC4" w:rsidRDefault="00D448F3" w:rsidP="0020252B">
            <w:pPr>
              <w:rPr>
                <w:rFonts w:asciiTheme="majorBidi" w:hAnsiTheme="majorBidi" w:cs="B Mitra"/>
                <w:i/>
                <w:iCs/>
                <w:color w:val="1D1B11"/>
                <w:sz w:val="24"/>
                <w:szCs w:val="24"/>
                <w:u w:val="single"/>
              </w:rPr>
            </w:pPr>
            <w:r w:rsidRPr="00D72BC4">
              <w:rPr>
                <w:rFonts w:asciiTheme="majorBidi" w:hAnsiTheme="majorBidi" w:cs="B Mitra"/>
                <w:i/>
                <w:iCs/>
                <w:color w:val="1D1B11"/>
                <w:sz w:val="24"/>
                <w:szCs w:val="24"/>
                <w:u w:val="single"/>
              </w:rPr>
              <w:t>2.1. Issue Description</w:t>
            </w:r>
          </w:p>
        </w:tc>
      </w:tr>
      <w:tr w:rsidR="00D448F3" w:rsidRPr="00954F6F" w:rsidTr="00BB2651">
        <w:trPr>
          <w:trHeight w:val="1842"/>
          <w:jc w:val="center"/>
        </w:trPr>
        <w:tc>
          <w:tcPr>
            <w:tcW w:w="5000" w:type="pct"/>
            <w:gridSpan w:val="4"/>
            <w:vAlign w:val="center"/>
          </w:tcPr>
          <w:p w:rsidR="00D448F3" w:rsidRPr="00D72BC4" w:rsidRDefault="00D448F3" w:rsidP="00D72BC4">
            <w:pPr>
              <w:jc w:val="both"/>
              <w:rPr>
                <w:rFonts w:asciiTheme="majorBidi" w:hAnsiTheme="majorBidi" w:cs="B Mitra"/>
                <w:color w:val="1D1B11"/>
                <w:sz w:val="24"/>
                <w:szCs w:val="24"/>
              </w:rPr>
            </w:pPr>
            <w:r w:rsidRPr="00D72BC4">
              <w:rPr>
                <w:rFonts w:asciiTheme="majorBidi" w:hAnsiTheme="majorBidi" w:cs="B Mitra"/>
                <w:color w:val="1D1B11"/>
                <w:sz w:val="24"/>
                <w:szCs w:val="24"/>
              </w:rPr>
              <w:t xml:space="preserve">In </w:t>
            </w:r>
            <w:r w:rsidR="00D72BC4">
              <w:rPr>
                <w:rFonts w:asciiTheme="majorBidi" w:hAnsiTheme="majorBidi" w:cs="B Mitra"/>
                <w:color w:val="1D1B11"/>
                <w:sz w:val="24"/>
                <w:szCs w:val="24"/>
              </w:rPr>
              <w:t>section</w:t>
            </w:r>
            <w:r w:rsidRPr="00D72BC4">
              <w:rPr>
                <w:rFonts w:asciiTheme="majorBidi" w:hAnsiTheme="majorBidi" w:cs="B Mitra"/>
                <w:color w:val="1D1B11"/>
                <w:sz w:val="24"/>
                <w:szCs w:val="24"/>
              </w:rPr>
              <w:t xml:space="preserve"> 5.3.1.4.2 it’s </w:t>
            </w:r>
            <w:r w:rsidR="00D72BC4">
              <w:rPr>
                <w:rFonts w:asciiTheme="majorBidi" w:hAnsiTheme="majorBidi" w:cs="B Mitra"/>
                <w:color w:val="1D1B11"/>
                <w:sz w:val="24"/>
                <w:szCs w:val="24"/>
              </w:rPr>
              <w:t>mentioned:</w:t>
            </w:r>
            <w:r w:rsidRPr="00D72BC4">
              <w:rPr>
                <w:rFonts w:asciiTheme="majorBidi" w:hAnsiTheme="majorBidi" w:cs="B Mitra"/>
                <w:color w:val="1D1B11"/>
                <w:sz w:val="24"/>
                <w:szCs w:val="24"/>
              </w:rPr>
              <w:t xml:space="preserve"> “…and welding materials are specified in subsection 5.3.2.”</w:t>
            </w:r>
            <w:r w:rsidRPr="00D72BC4">
              <w:rPr>
                <w:rFonts w:asciiTheme="majorBidi" w:hAnsiTheme="majorBidi" w:cs="B Mitra"/>
                <w:sz w:val="24"/>
                <w:szCs w:val="24"/>
              </w:rPr>
              <w:t xml:space="preserve"> </w:t>
            </w:r>
          </w:p>
        </w:tc>
      </w:tr>
      <w:tr w:rsidR="00D448F3" w:rsidRPr="00954F6F" w:rsidTr="00BB2651">
        <w:trPr>
          <w:trHeight w:val="638"/>
          <w:jc w:val="center"/>
        </w:trPr>
        <w:tc>
          <w:tcPr>
            <w:tcW w:w="5000" w:type="pct"/>
            <w:gridSpan w:val="4"/>
            <w:tcBorders>
              <w:bottom w:val="single" w:sz="4" w:space="0" w:color="auto"/>
            </w:tcBorders>
            <w:shd w:val="clear" w:color="auto" w:fill="F3F3F3"/>
          </w:tcPr>
          <w:p w:rsidR="00D448F3" w:rsidRPr="00D72BC4" w:rsidRDefault="00D448F3" w:rsidP="0020252B">
            <w:pPr>
              <w:rPr>
                <w:rFonts w:asciiTheme="majorBidi" w:hAnsiTheme="majorBidi" w:cs="B Mitra"/>
                <w:i/>
                <w:iCs/>
                <w:color w:val="1D1B11"/>
                <w:sz w:val="24"/>
                <w:szCs w:val="24"/>
                <w:u w:val="single"/>
              </w:rPr>
            </w:pPr>
            <w:r w:rsidRPr="00D72BC4">
              <w:rPr>
                <w:rFonts w:asciiTheme="majorBidi" w:hAnsiTheme="majorBidi" w:cs="B Mitra"/>
                <w:i/>
                <w:iCs/>
                <w:color w:val="1D1B11"/>
                <w:sz w:val="24"/>
                <w:szCs w:val="24"/>
                <w:u w:val="single"/>
              </w:rPr>
              <w:t>2.2. Comments</w:t>
            </w:r>
          </w:p>
        </w:tc>
      </w:tr>
      <w:tr w:rsidR="00D448F3" w:rsidRPr="00954F6F" w:rsidTr="00D72BC4">
        <w:trPr>
          <w:trHeight w:val="1641"/>
          <w:jc w:val="center"/>
        </w:trPr>
        <w:tc>
          <w:tcPr>
            <w:tcW w:w="5000" w:type="pct"/>
            <w:gridSpan w:val="4"/>
            <w:shd w:val="clear" w:color="auto" w:fill="FFFFFF"/>
            <w:vAlign w:val="center"/>
          </w:tcPr>
          <w:p w:rsidR="00D448F3" w:rsidRPr="00D72BC4" w:rsidRDefault="00D72BC4" w:rsidP="00D72BC4">
            <w:pPr>
              <w:ind w:left="490" w:hanging="490"/>
              <w:jc w:val="both"/>
              <w:rPr>
                <w:rFonts w:asciiTheme="majorBidi" w:hAnsiTheme="majorBidi" w:cs="B Mitra"/>
                <w:color w:val="1D1B11"/>
                <w:sz w:val="24"/>
                <w:szCs w:val="24"/>
              </w:rPr>
            </w:pPr>
            <w:r>
              <w:rPr>
                <w:rFonts w:asciiTheme="majorBidi" w:hAnsiTheme="majorBidi" w:cs="B Mitra"/>
                <w:color w:val="1D1B11"/>
                <w:sz w:val="24"/>
                <w:szCs w:val="24"/>
              </w:rPr>
              <w:t>C1. Title of s</w:t>
            </w:r>
            <w:r w:rsidR="00D448F3" w:rsidRPr="00D72BC4">
              <w:rPr>
                <w:rFonts w:asciiTheme="majorBidi" w:hAnsiTheme="majorBidi" w:cs="B Mitra"/>
                <w:color w:val="1D1B11"/>
                <w:sz w:val="24"/>
                <w:szCs w:val="24"/>
              </w:rPr>
              <w:t>ub</w:t>
            </w:r>
            <w:r w:rsidR="00FA147A">
              <w:rPr>
                <w:rFonts w:asciiTheme="majorBidi" w:hAnsiTheme="majorBidi" w:cs="B Mitra"/>
                <w:color w:val="1D1B11"/>
                <w:sz w:val="24"/>
                <w:szCs w:val="24"/>
              </w:rPr>
              <w:t>-</w:t>
            </w:r>
            <w:r w:rsidR="00D448F3" w:rsidRPr="00D72BC4">
              <w:rPr>
                <w:rFonts w:asciiTheme="majorBidi" w:hAnsiTheme="majorBidi" w:cs="B Mitra"/>
                <w:color w:val="1D1B11"/>
                <w:sz w:val="24"/>
                <w:szCs w:val="24"/>
              </w:rPr>
              <w:t xml:space="preserve">section 5.3.2 is “Permissible Pressure and Temperature” and </w:t>
            </w:r>
            <w:r>
              <w:rPr>
                <w:rFonts w:asciiTheme="majorBidi" w:hAnsiTheme="majorBidi" w:cs="B Mitra"/>
                <w:color w:val="1D1B11"/>
                <w:sz w:val="24"/>
                <w:szCs w:val="24"/>
              </w:rPr>
              <w:t>t</w:t>
            </w:r>
            <w:r w:rsidR="00D448F3" w:rsidRPr="00D72BC4">
              <w:rPr>
                <w:rFonts w:asciiTheme="majorBidi" w:hAnsiTheme="majorBidi" w:cs="B Mitra"/>
                <w:color w:val="1D1B11"/>
                <w:sz w:val="24"/>
                <w:szCs w:val="24"/>
              </w:rPr>
              <w:t xml:space="preserve">here is no information </w:t>
            </w:r>
            <w:r>
              <w:rPr>
                <w:rFonts w:asciiTheme="majorBidi" w:hAnsiTheme="majorBidi" w:cs="B Mitra"/>
                <w:color w:val="1D1B11"/>
                <w:sz w:val="24"/>
                <w:szCs w:val="24"/>
              </w:rPr>
              <w:t>about</w:t>
            </w:r>
            <w:r w:rsidR="00D448F3" w:rsidRPr="00D72BC4">
              <w:rPr>
                <w:rFonts w:asciiTheme="majorBidi" w:hAnsiTheme="majorBidi" w:cs="B Mitra"/>
                <w:color w:val="1D1B11"/>
                <w:sz w:val="24"/>
                <w:szCs w:val="24"/>
              </w:rPr>
              <w:t xml:space="preserve"> welding materials in th</w:t>
            </w:r>
            <w:r>
              <w:rPr>
                <w:rFonts w:asciiTheme="majorBidi" w:hAnsiTheme="majorBidi" w:cs="B Mitra"/>
                <w:color w:val="1D1B11"/>
                <w:sz w:val="24"/>
                <w:szCs w:val="24"/>
              </w:rPr>
              <w:t>at</w:t>
            </w:r>
            <w:r w:rsidR="00D448F3" w:rsidRPr="00D72BC4">
              <w:rPr>
                <w:rFonts w:asciiTheme="majorBidi" w:hAnsiTheme="majorBidi" w:cs="B Mitra"/>
                <w:color w:val="1D1B11"/>
                <w:sz w:val="24"/>
                <w:szCs w:val="24"/>
              </w:rPr>
              <w:t xml:space="preserve"> subsection. </w:t>
            </w:r>
            <w:r>
              <w:rPr>
                <w:rFonts w:asciiTheme="majorBidi" w:hAnsiTheme="majorBidi" w:cs="B Mitra"/>
                <w:color w:val="1D1B11"/>
                <w:sz w:val="24"/>
                <w:szCs w:val="24"/>
              </w:rPr>
              <w:t xml:space="preserve">The above-mentioned </w:t>
            </w:r>
            <w:r w:rsidR="0028155A">
              <w:rPr>
                <w:rFonts w:asciiTheme="majorBidi" w:hAnsiTheme="majorBidi" w:cs="B Mitra"/>
                <w:color w:val="1D1B11"/>
                <w:sz w:val="24"/>
                <w:szCs w:val="24"/>
              </w:rPr>
              <w:t xml:space="preserve">statement </w:t>
            </w:r>
            <w:r w:rsidR="0028155A" w:rsidRPr="00D72BC4">
              <w:rPr>
                <w:rFonts w:asciiTheme="majorBidi" w:hAnsiTheme="majorBidi" w:cs="B Mitra"/>
                <w:color w:val="1D1B11"/>
                <w:sz w:val="24"/>
                <w:szCs w:val="24"/>
              </w:rPr>
              <w:t>shall</w:t>
            </w:r>
            <w:r>
              <w:rPr>
                <w:rFonts w:asciiTheme="majorBidi" w:hAnsiTheme="majorBidi" w:cs="B Mitra"/>
                <w:color w:val="1D1B11"/>
                <w:sz w:val="24"/>
                <w:szCs w:val="24"/>
              </w:rPr>
              <w:t xml:space="preserve"> </w:t>
            </w:r>
            <w:r w:rsidR="00D448F3" w:rsidRPr="00D72BC4">
              <w:rPr>
                <w:rFonts w:asciiTheme="majorBidi" w:hAnsiTheme="majorBidi" w:cs="B Mitra"/>
                <w:color w:val="1D1B11"/>
                <w:sz w:val="24"/>
                <w:szCs w:val="24"/>
              </w:rPr>
              <w:t xml:space="preserve">be </w:t>
            </w:r>
            <w:r>
              <w:rPr>
                <w:rFonts w:asciiTheme="majorBidi" w:hAnsiTheme="majorBidi" w:cs="B Mitra"/>
                <w:color w:val="1D1B11"/>
                <w:sz w:val="24"/>
                <w:szCs w:val="24"/>
              </w:rPr>
              <w:t xml:space="preserve">corrected </w:t>
            </w:r>
            <w:r w:rsidR="00D448F3" w:rsidRPr="00D72BC4">
              <w:rPr>
                <w:rFonts w:asciiTheme="majorBidi" w:hAnsiTheme="majorBidi" w:cs="B Mitra"/>
                <w:color w:val="1D1B11"/>
                <w:sz w:val="24"/>
                <w:szCs w:val="24"/>
              </w:rPr>
              <w:t>as subsection 5.2.3</w:t>
            </w:r>
            <w:r w:rsidR="0028155A">
              <w:rPr>
                <w:rFonts w:asciiTheme="majorBidi" w:hAnsiTheme="majorBidi" w:cs="B Mitra"/>
                <w:color w:val="1D1B11"/>
                <w:sz w:val="24"/>
                <w:szCs w:val="24"/>
              </w:rPr>
              <w:t xml:space="preserve"> (primary circuit materials)</w:t>
            </w:r>
            <w:r w:rsidR="00D448F3" w:rsidRPr="00D72BC4">
              <w:rPr>
                <w:rFonts w:asciiTheme="majorBidi" w:hAnsiTheme="majorBidi" w:cs="B Mitra"/>
                <w:color w:val="1D1B11"/>
                <w:sz w:val="24"/>
                <w:szCs w:val="24"/>
              </w:rPr>
              <w:t>.</w:t>
            </w:r>
          </w:p>
        </w:tc>
      </w:tr>
      <w:tr w:rsidR="00D448F3" w:rsidRPr="00954F6F" w:rsidTr="00BB2651">
        <w:trPr>
          <w:trHeight w:val="660"/>
          <w:jc w:val="center"/>
        </w:trPr>
        <w:tc>
          <w:tcPr>
            <w:tcW w:w="5000" w:type="pct"/>
            <w:gridSpan w:val="4"/>
            <w:shd w:val="clear" w:color="auto" w:fill="F3F3F3"/>
          </w:tcPr>
          <w:p w:rsidR="00D448F3" w:rsidRPr="00D72BC4" w:rsidRDefault="00D448F3" w:rsidP="0020252B">
            <w:pPr>
              <w:rPr>
                <w:rFonts w:asciiTheme="majorBidi" w:hAnsiTheme="majorBidi" w:cs="B Mitra"/>
                <w:i/>
                <w:iCs/>
                <w:color w:val="1D1B11"/>
                <w:sz w:val="24"/>
                <w:szCs w:val="24"/>
                <w:u w:val="single"/>
              </w:rPr>
            </w:pPr>
            <w:r w:rsidRPr="00D72BC4">
              <w:rPr>
                <w:rFonts w:asciiTheme="majorBidi" w:hAnsiTheme="majorBidi" w:cs="B Mitra"/>
                <w:i/>
                <w:iCs/>
                <w:color w:val="1D1B11"/>
                <w:sz w:val="24"/>
                <w:szCs w:val="24"/>
                <w:u w:val="single"/>
              </w:rPr>
              <w:t>2.3. Recommendations</w:t>
            </w:r>
          </w:p>
        </w:tc>
      </w:tr>
      <w:tr w:rsidR="00D448F3" w:rsidRPr="00954F6F" w:rsidTr="00BB2651">
        <w:trPr>
          <w:trHeight w:val="1187"/>
          <w:jc w:val="center"/>
        </w:trPr>
        <w:tc>
          <w:tcPr>
            <w:tcW w:w="5000" w:type="pct"/>
            <w:gridSpan w:val="4"/>
          </w:tcPr>
          <w:p w:rsidR="00D448F3" w:rsidRPr="00954F6F" w:rsidRDefault="00D448F3" w:rsidP="0020252B">
            <w:pPr>
              <w:rPr>
                <w:rFonts w:asciiTheme="majorBidi" w:hAnsiTheme="majorBidi" w:cs="B Mitra"/>
                <w:color w:val="1D1B11"/>
              </w:rPr>
            </w:pPr>
          </w:p>
        </w:tc>
      </w:tr>
      <w:tr w:rsidR="00D448F3" w:rsidRPr="00954F6F" w:rsidTr="00BB2651">
        <w:trPr>
          <w:trHeight w:val="400"/>
          <w:jc w:val="center"/>
        </w:trPr>
        <w:tc>
          <w:tcPr>
            <w:tcW w:w="5000" w:type="pct"/>
            <w:gridSpan w:val="4"/>
            <w:shd w:val="clear" w:color="auto" w:fill="F3F3F3"/>
          </w:tcPr>
          <w:p w:rsidR="00D448F3" w:rsidRPr="00D72BC4" w:rsidRDefault="00D448F3" w:rsidP="0020252B">
            <w:pPr>
              <w:rPr>
                <w:rFonts w:asciiTheme="majorBidi" w:hAnsiTheme="majorBidi" w:cs="B Mitra"/>
                <w:b/>
                <w:bCs/>
                <w:color w:val="1D1B11"/>
                <w:sz w:val="24"/>
                <w:szCs w:val="24"/>
                <w:u w:val="single"/>
              </w:rPr>
            </w:pPr>
            <w:r w:rsidRPr="00D72BC4">
              <w:rPr>
                <w:rFonts w:asciiTheme="majorBidi" w:hAnsiTheme="majorBidi" w:cs="B Mitra"/>
                <w:i/>
                <w:iCs/>
                <w:color w:val="1D1B11"/>
                <w:sz w:val="24"/>
                <w:szCs w:val="24"/>
                <w:u w:val="single"/>
              </w:rPr>
              <w:t>2.4. References</w:t>
            </w:r>
          </w:p>
        </w:tc>
      </w:tr>
      <w:tr w:rsidR="00D448F3" w:rsidRPr="00954F6F" w:rsidTr="00BB2651">
        <w:trPr>
          <w:trHeight w:val="1335"/>
          <w:jc w:val="center"/>
        </w:trPr>
        <w:tc>
          <w:tcPr>
            <w:tcW w:w="5000" w:type="pct"/>
            <w:gridSpan w:val="4"/>
          </w:tcPr>
          <w:p w:rsidR="00D448F3" w:rsidRPr="00954F6F" w:rsidRDefault="00D448F3" w:rsidP="0020252B">
            <w:pPr>
              <w:rPr>
                <w:rFonts w:asciiTheme="majorBidi" w:hAnsiTheme="majorBidi" w:cs="B Mitra"/>
                <w:color w:val="1D1B11"/>
              </w:rPr>
            </w:pPr>
          </w:p>
        </w:tc>
      </w:tr>
    </w:tbl>
    <w:p w:rsidR="00D448F3" w:rsidRPr="00954F6F" w:rsidRDefault="00D448F3" w:rsidP="0020252B">
      <w:pPr>
        <w:spacing w:line="276" w:lineRule="auto"/>
        <w:ind w:firstLine="709"/>
        <w:jc w:val="both"/>
        <w:rPr>
          <w:rFonts w:asciiTheme="majorBidi" w:hAnsiTheme="majorBidi" w:cs="B Mitra"/>
          <w:sz w:val="24"/>
          <w:szCs w:val="24"/>
        </w:rPr>
      </w:pPr>
    </w:p>
    <w:p w:rsidR="00D448F3" w:rsidRPr="00954F6F" w:rsidRDefault="00D448F3" w:rsidP="0020252B">
      <w:pPr>
        <w:rPr>
          <w:rFonts w:asciiTheme="majorBidi" w:hAnsiTheme="majorBidi" w:cs="B Mitra"/>
          <w:sz w:val="24"/>
          <w:szCs w:val="24"/>
        </w:rPr>
      </w:pPr>
      <w:r w:rsidRPr="00954F6F">
        <w:rPr>
          <w:rFonts w:asciiTheme="majorBidi" w:hAnsiTheme="majorBidi" w:cs="B Mitra"/>
          <w:sz w:val="24"/>
          <w:szCs w:val="24"/>
        </w:rPr>
        <w:br w:type="page"/>
      </w:r>
    </w:p>
    <w:p w:rsidR="000A1DDE" w:rsidRDefault="000A1DDE" w:rsidP="0020252B">
      <w:pPr>
        <w:suppressAutoHyphens/>
        <w:rPr>
          <w:rFonts w:asciiTheme="majorBidi" w:hAnsiTheme="majorBidi" w:cs="B Mitra"/>
        </w:rPr>
      </w:pPr>
    </w:p>
    <w:p w:rsidR="006C7834" w:rsidRDefault="006C7834" w:rsidP="0020252B">
      <w:pPr>
        <w:suppressAutoHyphens/>
        <w:rPr>
          <w:rFonts w:asciiTheme="majorBidi" w:hAnsiTheme="majorBidi" w:cs="B Mitra"/>
        </w:rPr>
      </w:pPr>
    </w:p>
    <w:p w:rsidR="006C7834" w:rsidRPr="00954F6F" w:rsidRDefault="006C7834" w:rsidP="0020252B">
      <w:pPr>
        <w:suppressAutoHyphens/>
        <w:rPr>
          <w:rFonts w:asciiTheme="majorBidi" w:hAnsiTheme="majorBidi" w:cs="B Mitra"/>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1"/>
        <w:gridCol w:w="2880"/>
        <w:gridCol w:w="2150"/>
      </w:tblGrid>
      <w:tr w:rsidR="006C7834" w:rsidRPr="00954F6F" w:rsidTr="00265987">
        <w:trPr>
          <w:jc w:val="center"/>
        </w:trPr>
        <w:tc>
          <w:tcPr>
            <w:tcW w:w="5000" w:type="pct"/>
            <w:gridSpan w:val="3"/>
            <w:shd w:val="clear" w:color="auto" w:fill="A0A0A0"/>
            <w:vAlign w:val="center"/>
          </w:tcPr>
          <w:p w:rsidR="006C7834" w:rsidRPr="00954F6F" w:rsidRDefault="006C7834" w:rsidP="00265987">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6C7834" w:rsidRPr="00954F6F" w:rsidTr="00265987">
        <w:trPr>
          <w:cantSplit/>
          <w:jc w:val="center"/>
        </w:trPr>
        <w:tc>
          <w:tcPr>
            <w:tcW w:w="2284" w:type="pct"/>
            <w:vMerge w:val="restart"/>
            <w:shd w:val="clear" w:color="auto" w:fill="F3F3F3"/>
            <w:vAlign w:val="center"/>
          </w:tcPr>
          <w:p w:rsidR="006C7834" w:rsidRPr="00954F6F" w:rsidRDefault="006C7834" w:rsidP="00265987">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55" w:type="pct"/>
            <w:shd w:val="clear" w:color="auto" w:fill="F3F3F3"/>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161" w:type="pct"/>
            <w:shd w:val="clear" w:color="auto" w:fill="F3F3F3"/>
            <w:vAlign w:val="center"/>
          </w:tcPr>
          <w:p w:rsidR="006C7834" w:rsidRPr="00954F6F" w:rsidRDefault="00265987" w:rsidP="00265987">
            <w:pPr>
              <w:jc w:val="center"/>
              <w:rPr>
                <w:rFonts w:asciiTheme="majorBidi" w:hAnsiTheme="majorBidi" w:cs="B Mitra"/>
                <w:color w:val="1D1B11"/>
                <w:sz w:val="24"/>
                <w:szCs w:val="24"/>
              </w:rPr>
            </w:pPr>
            <w:r>
              <w:rPr>
                <w:rFonts w:asciiTheme="majorBidi" w:hAnsiTheme="majorBidi" w:cs="B Mitra"/>
                <w:color w:val="1D1B11"/>
                <w:sz w:val="24"/>
                <w:szCs w:val="24"/>
              </w:rPr>
              <w:t>20</w:t>
            </w:r>
          </w:p>
        </w:tc>
      </w:tr>
      <w:tr w:rsidR="006C7834" w:rsidRPr="00954F6F" w:rsidTr="00265987">
        <w:trPr>
          <w:cantSplit/>
          <w:jc w:val="center"/>
        </w:trPr>
        <w:tc>
          <w:tcPr>
            <w:tcW w:w="2284" w:type="pct"/>
            <w:vMerge/>
            <w:vAlign w:val="center"/>
          </w:tcPr>
          <w:p w:rsidR="006C7834" w:rsidRPr="00954F6F" w:rsidRDefault="006C7834" w:rsidP="00265987">
            <w:pPr>
              <w:jc w:val="both"/>
              <w:rPr>
                <w:rFonts w:asciiTheme="majorBidi" w:hAnsiTheme="majorBidi" w:cs="B Mitra"/>
                <w:color w:val="1D1B11"/>
                <w:sz w:val="24"/>
                <w:szCs w:val="24"/>
              </w:rPr>
            </w:pPr>
          </w:p>
        </w:tc>
        <w:tc>
          <w:tcPr>
            <w:tcW w:w="1555" w:type="pct"/>
            <w:shd w:val="clear" w:color="auto" w:fill="F3F3F3"/>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161" w:type="pct"/>
            <w:shd w:val="clear" w:color="auto" w:fill="F3F3F3"/>
            <w:vAlign w:val="center"/>
          </w:tcPr>
          <w:p w:rsidR="006C7834" w:rsidRPr="00954F6F" w:rsidRDefault="006C7834" w:rsidP="00265987">
            <w:pPr>
              <w:jc w:val="center"/>
              <w:rPr>
                <w:rFonts w:asciiTheme="majorBidi" w:hAnsiTheme="majorBidi" w:cs="B Mitra"/>
                <w:color w:val="1D1B11"/>
                <w:sz w:val="24"/>
                <w:szCs w:val="24"/>
              </w:rPr>
            </w:pPr>
            <w:r w:rsidRPr="00954F6F">
              <w:rPr>
                <w:rFonts w:asciiTheme="majorBidi" w:hAnsiTheme="majorBidi" w:cs="B Mitra"/>
              </w:rPr>
              <w:t>5.3.1.6.7</w:t>
            </w:r>
          </w:p>
        </w:tc>
      </w:tr>
      <w:tr w:rsidR="006C7834" w:rsidRPr="00954F6F" w:rsidTr="00265987">
        <w:trPr>
          <w:cantSplit/>
          <w:trHeight w:val="527"/>
          <w:jc w:val="center"/>
        </w:trPr>
        <w:tc>
          <w:tcPr>
            <w:tcW w:w="2284" w:type="pct"/>
            <w:vMerge/>
            <w:vAlign w:val="center"/>
          </w:tcPr>
          <w:p w:rsidR="006C7834" w:rsidRPr="00954F6F" w:rsidRDefault="006C7834" w:rsidP="00265987">
            <w:pPr>
              <w:jc w:val="both"/>
              <w:rPr>
                <w:rFonts w:asciiTheme="majorBidi" w:hAnsiTheme="majorBidi" w:cs="B Mitra"/>
                <w:color w:val="1D1B11"/>
                <w:sz w:val="24"/>
                <w:szCs w:val="24"/>
              </w:rPr>
            </w:pPr>
          </w:p>
        </w:tc>
        <w:tc>
          <w:tcPr>
            <w:tcW w:w="1555" w:type="pct"/>
            <w:shd w:val="clear" w:color="auto" w:fill="F3F3F3"/>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161" w:type="pct"/>
            <w:shd w:val="clear" w:color="auto" w:fill="F3F3F3"/>
            <w:vAlign w:val="center"/>
          </w:tcPr>
          <w:p w:rsidR="006C7834" w:rsidRPr="00954F6F" w:rsidRDefault="006C7834" w:rsidP="00265987">
            <w:pPr>
              <w:jc w:val="center"/>
              <w:rPr>
                <w:rFonts w:asciiTheme="majorBidi" w:hAnsiTheme="majorBidi" w:cs="B Mitra"/>
                <w:color w:val="1D1B11"/>
                <w:sz w:val="24"/>
                <w:szCs w:val="24"/>
              </w:rPr>
            </w:pPr>
            <w:r w:rsidRPr="00954F6F">
              <w:rPr>
                <w:rFonts w:asciiTheme="majorBidi" w:hAnsiTheme="majorBidi" w:cs="B Mitra"/>
                <w:color w:val="1D1B11"/>
                <w:sz w:val="24"/>
                <w:szCs w:val="24"/>
              </w:rPr>
              <w:t>1</w:t>
            </w:r>
            <w:r>
              <w:rPr>
                <w:rFonts w:asciiTheme="majorBidi" w:hAnsiTheme="majorBidi" w:cs="B Mitra"/>
                <w:color w:val="1D1B11"/>
                <w:sz w:val="24"/>
                <w:szCs w:val="24"/>
              </w:rPr>
              <w:t>12</w:t>
            </w:r>
          </w:p>
        </w:tc>
      </w:tr>
      <w:tr w:rsidR="006C7834" w:rsidRPr="00954F6F" w:rsidTr="00265987">
        <w:trPr>
          <w:jc w:val="center"/>
        </w:trPr>
        <w:tc>
          <w:tcPr>
            <w:tcW w:w="2284" w:type="pct"/>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716" w:type="pct"/>
            <w:gridSpan w:val="2"/>
            <w:vAlign w:val="center"/>
          </w:tcPr>
          <w:p w:rsidR="006C7834" w:rsidRPr="00954F6F" w:rsidRDefault="006C7834" w:rsidP="00265987">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6C7834" w:rsidRPr="00954F6F" w:rsidTr="00265987">
        <w:trPr>
          <w:jc w:val="center"/>
        </w:trPr>
        <w:tc>
          <w:tcPr>
            <w:tcW w:w="2284" w:type="pct"/>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716" w:type="pct"/>
            <w:gridSpan w:val="2"/>
            <w:vAlign w:val="center"/>
          </w:tcPr>
          <w:p w:rsidR="006C7834" w:rsidRPr="00954F6F" w:rsidRDefault="006C7834" w:rsidP="00265987">
            <w:pPr>
              <w:jc w:val="both"/>
              <w:rPr>
                <w:rFonts w:asciiTheme="majorBidi" w:hAnsiTheme="majorBidi" w:cs="B Mitra"/>
                <w:color w:val="1D1B11"/>
                <w:sz w:val="24"/>
                <w:szCs w:val="24"/>
                <w:highlight w:val="green"/>
              </w:rPr>
            </w:pPr>
            <w:r w:rsidRPr="004A1630">
              <w:rPr>
                <w:rFonts w:asciiTheme="majorBidi" w:hAnsiTheme="majorBidi" w:cs="B Mitra"/>
                <w:color w:val="1D1B11"/>
                <w:sz w:val="24"/>
                <w:szCs w:val="24"/>
              </w:rPr>
              <w:t xml:space="preserve">Missing </w:t>
            </w:r>
            <w:r w:rsidR="00ED5BF6">
              <w:rPr>
                <w:rFonts w:asciiTheme="majorBidi" w:hAnsiTheme="majorBidi" w:cs="B Mitra"/>
                <w:color w:val="1D1B11"/>
                <w:sz w:val="24"/>
                <w:szCs w:val="24"/>
              </w:rPr>
              <w:t>information</w:t>
            </w:r>
          </w:p>
        </w:tc>
      </w:tr>
      <w:tr w:rsidR="006C7834" w:rsidRPr="00954F6F" w:rsidTr="00265987">
        <w:trPr>
          <w:jc w:val="center"/>
        </w:trPr>
        <w:tc>
          <w:tcPr>
            <w:tcW w:w="5000" w:type="pct"/>
            <w:gridSpan w:val="3"/>
            <w:shd w:val="clear" w:color="auto" w:fill="F3F3F3"/>
            <w:vAlign w:val="center"/>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6C7834" w:rsidRPr="00954F6F" w:rsidTr="00265987">
        <w:trPr>
          <w:jc w:val="center"/>
        </w:trPr>
        <w:tc>
          <w:tcPr>
            <w:tcW w:w="5000" w:type="pct"/>
            <w:gridSpan w:val="3"/>
            <w:shd w:val="clear" w:color="auto" w:fill="F3F3F3"/>
            <w:vAlign w:val="center"/>
          </w:tcPr>
          <w:p w:rsidR="006C7834" w:rsidRPr="00954F6F" w:rsidRDefault="006C7834"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6C7834" w:rsidRPr="00954F6F" w:rsidTr="00265987">
        <w:trPr>
          <w:trHeight w:val="1335"/>
          <w:jc w:val="center"/>
        </w:trPr>
        <w:tc>
          <w:tcPr>
            <w:tcW w:w="5000" w:type="pct"/>
            <w:gridSpan w:val="3"/>
            <w:vAlign w:val="center"/>
          </w:tcPr>
          <w:p w:rsidR="006C7834" w:rsidRPr="00954F6F" w:rsidRDefault="006C7834"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Pr>
                <w:rFonts w:asciiTheme="majorBidi" w:hAnsiTheme="majorBidi" w:cs="B Mitra"/>
                <w:color w:val="1D1B11"/>
                <w:sz w:val="24"/>
                <w:szCs w:val="24"/>
              </w:rPr>
              <w:t>sub-</w:t>
            </w:r>
            <w:r w:rsidRPr="00954F6F">
              <w:rPr>
                <w:rFonts w:asciiTheme="majorBidi" w:hAnsiTheme="majorBidi" w:cs="B Mitra"/>
                <w:color w:val="1D1B11"/>
                <w:sz w:val="24"/>
                <w:szCs w:val="24"/>
              </w:rPr>
              <w:t xml:space="preserve">section </w:t>
            </w:r>
            <w:r w:rsidRPr="00954F6F">
              <w:rPr>
                <w:rFonts w:asciiTheme="majorBidi" w:hAnsiTheme="majorBidi" w:cs="B Mitra"/>
              </w:rPr>
              <w:t>5.3.1.6.7</w:t>
            </w:r>
            <w:r>
              <w:rPr>
                <w:rFonts w:asciiTheme="majorBidi" w:hAnsiTheme="majorBidi" w:cs="B Mitra"/>
              </w:rPr>
              <w:t>,</w:t>
            </w:r>
            <w:r w:rsidRPr="00954F6F">
              <w:rPr>
                <w:rFonts w:asciiTheme="majorBidi" w:hAnsiTheme="majorBidi" w:cs="B Mitra"/>
              </w:rPr>
              <w:t xml:space="preserve"> it is referred to reference </w:t>
            </w:r>
            <w:r>
              <w:rPr>
                <w:rFonts w:asciiTheme="majorBidi" w:hAnsiTheme="majorBidi" w:cs="B Mitra"/>
              </w:rPr>
              <w:t xml:space="preserve">No. </w:t>
            </w:r>
            <w:r w:rsidRPr="00954F6F">
              <w:rPr>
                <w:rFonts w:asciiTheme="majorBidi" w:hAnsiTheme="majorBidi" w:cs="B Mitra"/>
              </w:rPr>
              <w:t xml:space="preserve">16. </w:t>
            </w:r>
          </w:p>
        </w:tc>
      </w:tr>
      <w:tr w:rsidR="006C7834" w:rsidRPr="00954F6F" w:rsidTr="00265987">
        <w:trPr>
          <w:trHeight w:val="638"/>
          <w:jc w:val="center"/>
        </w:trPr>
        <w:tc>
          <w:tcPr>
            <w:tcW w:w="5000" w:type="pct"/>
            <w:gridSpan w:val="3"/>
            <w:tcBorders>
              <w:bottom w:val="single" w:sz="4" w:space="0" w:color="auto"/>
            </w:tcBorders>
            <w:shd w:val="clear" w:color="auto" w:fill="F3F3F3"/>
          </w:tcPr>
          <w:p w:rsidR="006C7834" w:rsidRPr="00954F6F" w:rsidRDefault="006C7834"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6C7834" w:rsidRPr="00954F6F" w:rsidTr="00265987">
        <w:trPr>
          <w:trHeight w:val="1686"/>
          <w:jc w:val="center"/>
        </w:trPr>
        <w:tc>
          <w:tcPr>
            <w:tcW w:w="5000" w:type="pct"/>
            <w:gridSpan w:val="3"/>
            <w:shd w:val="clear" w:color="auto" w:fill="FFFFFF"/>
            <w:vAlign w:val="center"/>
          </w:tcPr>
          <w:p w:rsidR="006C7834" w:rsidRPr="006A32AF" w:rsidRDefault="00ED5BF6" w:rsidP="00ED5BF6">
            <w:pPr>
              <w:ind w:left="440" w:hanging="440"/>
              <w:jc w:val="both"/>
              <w:rPr>
                <w:rFonts w:asciiTheme="majorBidi" w:hAnsiTheme="majorBidi" w:cs="B Mitra"/>
                <w:color w:val="1D1B11"/>
                <w:sz w:val="24"/>
                <w:szCs w:val="24"/>
              </w:rPr>
            </w:pPr>
            <w:r>
              <w:rPr>
                <w:rFonts w:asciiTheme="majorBidi" w:hAnsiTheme="majorBidi" w:cs="B Mitra"/>
                <w:sz w:val="24"/>
                <w:szCs w:val="24"/>
              </w:rPr>
              <w:t>C1.</w:t>
            </w:r>
            <w:r w:rsidR="006C7834" w:rsidRPr="00954F6F">
              <w:rPr>
                <w:rFonts w:asciiTheme="majorBidi" w:hAnsiTheme="majorBidi" w:cs="B Mitra"/>
                <w:sz w:val="24"/>
                <w:szCs w:val="24"/>
              </w:rPr>
              <w:t xml:space="preserve"> No information </w:t>
            </w:r>
            <w:r>
              <w:rPr>
                <w:rFonts w:asciiTheme="majorBidi" w:hAnsiTheme="majorBidi" w:cs="B Mitra"/>
                <w:sz w:val="24"/>
                <w:szCs w:val="24"/>
              </w:rPr>
              <w:t>about</w:t>
            </w:r>
            <w:r w:rsidR="006C7834" w:rsidRPr="00954F6F">
              <w:rPr>
                <w:rFonts w:asciiTheme="majorBidi" w:hAnsiTheme="majorBidi" w:cs="B Mitra"/>
                <w:sz w:val="24"/>
                <w:szCs w:val="24"/>
              </w:rPr>
              <w:t xml:space="preserve"> methods of s</w:t>
            </w:r>
            <w:r w:rsidR="006C7834" w:rsidRPr="00954F6F">
              <w:rPr>
                <w:rFonts w:asciiTheme="majorBidi" w:hAnsiTheme="majorBidi" w:cs="B Mitra"/>
                <w:color w:val="1D1B11"/>
                <w:sz w:val="24"/>
                <w:szCs w:val="24"/>
              </w:rPr>
              <w:t>urveillance</w:t>
            </w:r>
            <w:r w:rsidR="006C7834" w:rsidRPr="00954F6F">
              <w:rPr>
                <w:rFonts w:asciiTheme="majorBidi" w:hAnsiTheme="majorBidi" w:cs="B Mitra"/>
                <w:sz w:val="24"/>
                <w:szCs w:val="24"/>
              </w:rPr>
              <w:t xml:space="preserve"> and number of surveillance specimens</w:t>
            </w:r>
            <w:r>
              <w:rPr>
                <w:rFonts w:asciiTheme="majorBidi" w:hAnsiTheme="majorBidi" w:cs="B Mitra"/>
                <w:sz w:val="24"/>
                <w:szCs w:val="24"/>
              </w:rPr>
              <w:t xml:space="preserve"> is given in reference No.16</w:t>
            </w:r>
            <w:r w:rsidR="006C7834" w:rsidRPr="00954F6F">
              <w:rPr>
                <w:rFonts w:asciiTheme="majorBidi" w:hAnsiTheme="majorBidi" w:cs="B Mitra"/>
                <w:sz w:val="24"/>
                <w:szCs w:val="24"/>
              </w:rPr>
              <w:t>. Also, time of withdrawal of s</w:t>
            </w:r>
            <w:r w:rsidR="006C7834" w:rsidRPr="00954F6F">
              <w:rPr>
                <w:rFonts w:asciiTheme="majorBidi" w:hAnsiTheme="majorBidi" w:cs="B Mitra"/>
                <w:color w:val="1D1B11"/>
                <w:sz w:val="24"/>
                <w:szCs w:val="24"/>
              </w:rPr>
              <w:t xml:space="preserve">urveillance </w:t>
            </w:r>
            <w:r w:rsidR="006C7834" w:rsidRPr="00954F6F">
              <w:rPr>
                <w:rFonts w:asciiTheme="majorBidi" w:hAnsiTheme="majorBidi" w:cs="B Mitra"/>
                <w:sz w:val="24"/>
                <w:szCs w:val="24"/>
              </w:rPr>
              <w:t>specimens sh</w:t>
            </w:r>
            <w:r>
              <w:rPr>
                <w:rFonts w:asciiTheme="majorBidi" w:hAnsiTheme="majorBidi" w:cs="B Mitra"/>
                <w:sz w:val="24"/>
                <w:szCs w:val="24"/>
              </w:rPr>
              <w:t>all</w:t>
            </w:r>
            <w:r w:rsidR="006C7834" w:rsidRPr="00954F6F">
              <w:rPr>
                <w:rFonts w:asciiTheme="majorBidi" w:hAnsiTheme="majorBidi" w:cs="B Mitra"/>
                <w:sz w:val="24"/>
                <w:szCs w:val="24"/>
              </w:rPr>
              <w:t xml:space="preserve"> be provided. </w:t>
            </w:r>
          </w:p>
        </w:tc>
      </w:tr>
      <w:tr w:rsidR="006C7834" w:rsidRPr="00954F6F" w:rsidTr="00265987">
        <w:trPr>
          <w:trHeight w:val="660"/>
          <w:jc w:val="center"/>
        </w:trPr>
        <w:tc>
          <w:tcPr>
            <w:tcW w:w="5000" w:type="pct"/>
            <w:gridSpan w:val="3"/>
            <w:shd w:val="clear" w:color="auto" w:fill="F3F3F3"/>
          </w:tcPr>
          <w:p w:rsidR="006C7834" w:rsidRPr="00954F6F" w:rsidRDefault="006C7834"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6C7834" w:rsidRPr="00954F6F" w:rsidTr="00265987">
        <w:trPr>
          <w:trHeight w:val="1187"/>
          <w:jc w:val="center"/>
        </w:trPr>
        <w:tc>
          <w:tcPr>
            <w:tcW w:w="5000" w:type="pct"/>
            <w:gridSpan w:val="3"/>
          </w:tcPr>
          <w:p w:rsidR="006C7834" w:rsidRPr="00954F6F" w:rsidRDefault="006C7834" w:rsidP="00265987">
            <w:pPr>
              <w:jc w:val="both"/>
              <w:rPr>
                <w:rFonts w:asciiTheme="majorBidi" w:hAnsiTheme="majorBidi" w:cs="B Mitra"/>
                <w:color w:val="1D1B11"/>
                <w:sz w:val="24"/>
                <w:szCs w:val="24"/>
              </w:rPr>
            </w:pPr>
          </w:p>
        </w:tc>
      </w:tr>
      <w:tr w:rsidR="006C7834" w:rsidRPr="00954F6F" w:rsidTr="00265987">
        <w:trPr>
          <w:trHeight w:val="400"/>
          <w:jc w:val="center"/>
        </w:trPr>
        <w:tc>
          <w:tcPr>
            <w:tcW w:w="5000" w:type="pct"/>
            <w:gridSpan w:val="3"/>
            <w:shd w:val="clear" w:color="auto" w:fill="F3F3F3"/>
          </w:tcPr>
          <w:p w:rsidR="006C7834" w:rsidRPr="00954F6F" w:rsidRDefault="006C7834" w:rsidP="00265987">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6C7834" w:rsidRPr="00954F6F" w:rsidTr="00265987">
        <w:trPr>
          <w:trHeight w:val="1335"/>
          <w:jc w:val="center"/>
        </w:trPr>
        <w:tc>
          <w:tcPr>
            <w:tcW w:w="5000" w:type="pct"/>
            <w:gridSpan w:val="3"/>
          </w:tcPr>
          <w:p w:rsidR="006C7834" w:rsidRPr="00954F6F" w:rsidRDefault="006C7834"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PNEA G 7-008-89</w:t>
            </w:r>
          </w:p>
        </w:tc>
      </w:tr>
    </w:tbl>
    <w:p w:rsidR="006C7834" w:rsidRDefault="006C7834">
      <w:pPr>
        <w:rPr>
          <w:rFonts w:cs="B Mitra"/>
        </w:rPr>
      </w:pPr>
      <w:r>
        <w:rPr>
          <w:rFonts w:cs="B Mitra"/>
        </w:rPr>
        <w:br w:type="page"/>
      </w:r>
    </w:p>
    <w:p w:rsidR="00741C07" w:rsidRDefault="00741C07" w:rsidP="0020252B">
      <w:pPr>
        <w:rPr>
          <w:rFonts w:cs="B Mitra"/>
        </w:rPr>
      </w:pPr>
    </w:p>
    <w:p w:rsidR="002939A8" w:rsidRDefault="002939A8" w:rsidP="0020252B">
      <w:pPr>
        <w:rPr>
          <w:rFonts w:cs="B Mitra"/>
        </w:rPr>
      </w:pPr>
    </w:p>
    <w:p w:rsidR="006C7834" w:rsidRDefault="006C7834" w:rsidP="0020252B">
      <w:pPr>
        <w:rPr>
          <w:rFonts w:cs="B Mitra"/>
        </w:rPr>
      </w:pP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2"/>
        <w:gridCol w:w="2970"/>
        <w:gridCol w:w="2448"/>
      </w:tblGrid>
      <w:tr w:rsidR="002939A8" w:rsidRPr="00954F6F" w:rsidTr="00265987">
        <w:trPr>
          <w:jc w:val="center"/>
        </w:trPr>
        <w:tc>
          <w:tcPr>
            <w:tcW w:w="5000" w:type="pct"/>
            <w:gridSpan w:val="4"/>
            <w:shd w:val="clear" w:color="auto" w:fill="A0A0A0"/>
            <w:vAlign w:val="center"/>
          </w:tcPr>
          <w:p w:rsidR="002939A8" w:rsidRPr="00954F6F" w:rsidRDefault="002939A8" w:rsidP="00265987">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2939A8" w:rsidRPr="00954F6F" w:rsidTr="00265987">
        <w:trPr>
          <w:cantSplit/>
          <w:jc w:val="center"/>
        </w:trPr>
        <w:tc>
          <w:tcPr>
            <w:tcW w:w="2029" w:type="pct"/>
            <w:vMerge w:val="restart"/>
            <w:shd w:val="clear" w:color="auto" w:fill="F3F3F3"/>
            <w:vAlign w:val="center"/>
          </w:tcPr>
          <w:p w:rsidR="002939A8" w:rsidRPr="00954F6F" w:rsidRDefault="002939A8" w:rsidP="00265987">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34" w:type="pct"/>
            <w:gridSpan w:val="2"/>
            <w:shd w:val="clear" w:color="auto" w:fill="F3F3F3"/>
            <w:vAlign w:val="center"/>
          </w:tcPr>
          <w:p w:rsidR="002939A8" w:rsidRPr="00954F6F" w:rsidRDefault="002939A8"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37" w:type="pct"/>
            <w:shd w:val="clear" w:color="auto" w:fill="F3F3F3"/>
            <w:vAlign w:val="center"/>
          </w:tcPr>
          <w:p w:rsidR="002939A8" w:rsidRPr="00954F6F" w:rsidRDefault="002939A8" w:rsidP="00265987">
            <w:pPr>
              <w:jc w:val="center"/>
              <w:rPr>
                <w:rFonts w:asciiTheme="majorBidi" w:hAnsiTheme="majorBidi" w:cs="B Mitra"/>
                <w:color w:val="1D1B11"/>
                <w:sz w:val="24"/>
                <w:szCs w:val="24"/>
              </w:rPr>
            </w:pPr>
            <w:r>
              <w:rPr>
                <w:rFonts w:asciiTheme="majorBidi" w:hAnsiTheme="majorBidi" w:cs="B Mitra"/>
                <w:color w:val="1D1B11"/>
                <w:sz w:val="24"/>
                <w:szCs w:val="24"/>
              </w:rPr>
              <w:t>2</w:t>
            </w:r>
            <w:r w:rsidR="00265987">
              <w:rPr>
                <w:rFonts w:asciiTheme="majorBidi" w:hAnsiTheme="majorBidi" w:cs="B Mitra"/>
                <w:color w:val="1D1B11"/>
                <w:sz w:val="24"/>
                <w:szCs w:val="24"/>
              </w:rPr>
              <w:t>1</w:t>
            </w:r>
          </w:p>
        </w:tc>
      </w:tr>
      <w:tr w:rsidR="002939A8" w:rsidRPr="00954F6F" w:rsidTr="00265987">
        <w:trPr>
          <w:cantSplit/>
          <w:jc w:val="center"/>
        </w:trPr>
        <w:tc>
          <w:tcPr>
            <w:tcW w:w="2029" w:type="pct"/>
            <w:vMerge/>
            <w:vAlign w:val="center"/>
          </w:tcPr>
          <w:p w:rsidR="002939A8" w:rsidRPr="00954F6F" w:rsidRDefault="002939A8" w:rsidP="00265987">
            <w:pPr>
              <w:jc w:val="both"/>
              <w:rPr>
                <w:rFonts w:asciiTheme="majorBidi" w:hAnsiTheme="majorBidi" w:cs="B Mitra"/>
                <w:color w:val="1D1B11"/>
                <w:sz w:val="24"/>
                <w:szCs w:val="24"/>
              </w:rPr>
            </w:pPr>
          </w:p>
        </w:tc>
        <w:tc>
          <w:tcPr>
            <w:tcW w:w="1634" w:type="pct"/>
            <w:gridSpan w:val="2"/>
            <w:shd w:val="clear" w:color="auto" w:fill="F3F3F3"/>
            <w:vAlign w:val="center"/>
          </w:tcPr>
          <w:p w:rsidR="002939A8" w:rsidRPr="00954F6F" w:rsidRDefault="002939A8"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37" w:type="pct"/>
            <w:shd w:val="clear" w:color="auto" w:fill="F3F3F3"/>
            <w:vAlign w:val="center"/>
          </w:tcPr>
          <w:p w:rsidR="002939A8" w:rsidRPr="00954F6F" w:rsidRDefault="002939A8" w:rsidP="00265987">
            <w:pPr>
              <w:jc w:val="center"/>
              <w:rPr>
                <w:rFonts w:asciiTheme="majorBidi" w:hAnsiTheme="majorBidi" w:cs="B Mitra"/>
                <w:color w:val="1D1B11"/>
                <w:sz w:val="24"/>
                <w:szCs w:val="24"/>
              </w:rPr>
            </w:pPr>
            <w:r w:rsidRPr="00954F6F">
              <w:rPr>
                <w:rFonts w:asciiTheme="majorBidi" w:hAnsiTheme="majorBidi" w:cs="B Mitra"/>
                <w:color w:val="1D1B11"/>
                <w:sz w:val="24"/>
                <w:szCs w:val="24"/>
              </w:rPr>
              <w:t>5.3.1.7.6</w:t>
            </w:r>
          </w:p>
        </w:tc>
      </w:tr>
      <w:tr w:rsidR="002939A8" w:rsidRPr="00954F6F" w:rsidTr="00265987">
        <w:trPr>
          <w:cantSplit/>
          <w:trHeight w:val="527"/>
          <w:jc w:val="center"/>
        </w:trPr>
        <w:tc>
          <w:tcPr>
            <w:tcW w:w="2029" w:type="pct"/>
            <w:vMerge/>
            <w:vAlign w:val="center"/>
          </w:tcPr>
          <w:p w:rsidR="002939A8" w:rsidRPr="00954F6F" w:rsidRDefault="002939A8" w:rsidP="00265987">
            <w:pPr>
              <w:jc w:val="both"/>
              <w:rPr>
                <w:rFonts w:asciiTheme="majorBidi" w:hAnsiTheme="majorBidi" w:cs="B Mitra"/>
                <w:color w:val="1D1B11"/>
                <w:sz w:val="24"/>
                <w:szCs w:val="24"/>
              </w:rPr>
            </w:pPr>
          </w:p>
        </w:tc>
        <w:tc>
          <w:tcPr>
            <w:tcW w:w="1634" w:type="pct"/>
            <w:gridSpan w:val="2"/>
            <w:shd w:val="clear" w:color="auto" w:fill="F3F3F3"/>
            <w:vAlign w:val="center"/>
          </w:tcPr>
          <w:p w:rsidR="002939A8" w:rsidRPr="00954F6F" w:rsidRDefault="002939A8"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37" w:type="pct"/>
            <w:shd w:val="clear" w:color="auto" w:fill="F3F3F3"/>
            <w:vAlign w:val="center"/>
          </w:tcPr>
          <w:p w:rsidR="002939A8" w:rsidRPr="00954F6F" w:rsidRDefault="002939A8" w:rsidP="00265987">
            <w:pPr>
              <w:jc w:val="center"/>
              <w:rPr>
                <w:rFonts w:asciiTheme="majorBidi" w:hAnsiTheme="majorBidi" w:cs="B Mitra"/>
                <w:color w:val="1D1B11"/>
                <w:sz w:val="24"/>
                <w:szCs w:val="24"/>
              </w:rPr>
            </w:pPr>
            <w:r>
              <w:rPr>
                <w:rFonts w:asciiTheme="majorBidi" w:hAnsiTheme="majorBidi" w:cs="B Mitra"/>
                <w:color w:val="1D1B11"/>
                <w:sz w:val="24"/>
                <w:szCs w:val="24"/>
              </w:rPr>
              <w:t>115</w:t>
            </w:r>
          </w:p>
        </w:tc>
      </w:tr>
      <w:tr w:rsidR="002939A8" w:rsidRPr="00954F6F" w:rsidTr="00265987">
        <w:trPr>
          <w:jc w:val="center"/>
        </w:trPr>
        <w:tc>
          <w:tcPr>
            <w:tcW w:w="2041" w:type="pct"/>
            <w:gridSpan w:val="2"/>
            <w:vAlign w:val="center"/>
          </w:tcPr>
          <w:p w:rsidR="002939A8" w:rsidRPr="00954F6F" w:rsidRDefault="002939A8"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59" w:type="pct"/>
            <w:gridSpan w:val="2"/>
            <w:vAlign w:val="center"/>
          </w:tcPr>
          <w:p w:rsidR="002939A8" w:rsidRPr="00954F6F" w:rsidRDefault="002939A8" w:rsidP="00265987">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2939A8" w:rsidRPr="00954F6F" w:rsidTr="00265987">
        <w:trPr>
          <w:jc w:val="center"/>
        </w:trPr>
        <w:tc>
          <w:tcPr>
            <w:tcW w:w="2041" w:type="pct"/>
            <w:gridSpan w:val="2"/>
            <w:vAlign w:val="center"/>
          </w:tcPr>
          <w:p w:rsidR="002939A8" w:rsidRPr="00954F6F" w:rsidRDefault="002939A8"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59" w:type="pct"/>
            <w:gridSpan w:val="2"/>
            <w:vAlign w:val="center"/>
          </w:tcPr>
          <w:p w:rsidR="002939A8" w:rsidRPr="00954F6F" w:rsidRDefault="002939A8" w:rsidP="00265987">
            <w:pPr>
              <w:jc w:val="both"/>
              <w:rPr>
                <w:rFonts w:asciiTheme="majorBidi" w:hAnsiTheme="majorBidi" w:cs="B Mitra"/>
                <w:color w:val="1D1B11"/>
                <w:sz w:val="24"/>
                <w:szCs w:val="24"/>
                <w:highlight w:val="green"/>
              </w:rPr>
            </w:pPr>
            <w:r>
              <w:rPr>
                <w:rFonts w:asciiTheme="majorBidi" w:hAnsiTheme="majorBidi" w:cs="B Mitra"/>
                <w:color w:val="1D1B11"/>
                <w:sz w:val="24"/>
                <w:szCs w:val="24"/>
              </w:rPr>
              <w:t>I</w:t>
            </w:r>
            <w:r w:rsidRPr="00954F6F">
              <w:rPr>
                <w:rFonts w:asciiTheme="majorBidi" w:hAnsiTheme="majorBidi" w:cs="B Mitra"/>
                <w:color w:val="1D1B11"/>
                <w:sz w:val="24"/>
                <w:szCs w:val="24"/>
              </w:rPr>
              <w:t>nspection of fasteners</w:t>
            </w:r>
          </w:p>
        </w:tc>
      </w:tr>
      <w:tr w:rsidR="002939A8" w:rsidRPr="00954F6F" w:rsidTr="00265987">
        <w:trPr>
          <w:jc w:val="center"/>
        </w:trPr>
        <w:tc>
          <w:tcPr>
            <w:tcW w:w="5000" w:type="pct"/>
            <w:gridSpan w:val="4"/>
            <w:shd w:val="clear" w:color="auto" w:fill="F3F3F3"/>
            <w:vAlign w:val="center"/>
          </w:tcPr>
          <w:p w:rsidR="002939A8" w:rsidRPr="00954F6F" w:rsidRDefault="002939A8" w:rsidP="00265987">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2939A8" w:rsidRPr="00954F6F" w:rsidTr="00265987">
        <w:trPr>
          <w:jc w:val="center"/>
        </w:trPr>
        <w:tc>
          <w:tcPr>
            <w:tcW w:w="5000" w:type="pct"/>
            <w:gridSpan w:val="4"/>
            <w:shd w:val="clear" w:color="auto" w:fill="F3F3F3"/>
            <w:vAlign w:val="center"/>
          </w:tcPr>
          <w:p w:rsidR="002939A8" w:rsidRPr="00954F6F" w:rsidRDefault="002939A8"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2939A8" w:rsidRPr="00954F6F" w:rsidTr="00265987">
        <w:trPr>
          <w:trHeight w:val="1335"/>
          <w:jc w:val="center"/>
        </w:trPr>
        <w:tc>
          <w:tcPr>
            <w:tcW w:w="5000" w:type="pct"/>
            <w:gridSpan w:val="4"/>
            <w:vAlign w:val="center"/>
          </w:tcPr>
          <w:p w:rsidR="002939A8" w:rsidRDefault="002939A8" w:rsidP="00265987">
            <w:pPr>
              <w:autoSpaceDE w:val="0"/>
              <w:autoSpaceDN w:val="0"/>
              <w:adjustRightInd w:val="0"/>
              <w:jc w:val="both"/>
              <w:rPr>
                <w:rFonts w:asciiTheme="majorBidi" w:hAnsiTheme="majorBidi" w:cs="B Mitra"/>
                <w:color w:val="1D1B11"/>
                <w:sz w:val="24"/>
                <w:szCs w:val="24"/>
              </w:rPr>
            </w:pPr>
          </w:p>
          <w:p w:rsidR="002939A8" w:rsidRPr="00954F6F" w:rsidRDefault="002939A8" w:rsidP="00265987">
            <w:pPr>
              <w:autoSpaceDE w:val="0"/>
              <w:autoSpaceDN w:val="0"/>
              <w:adjustRightInd w:val="0"/>
              <w:jc w:val="both"/>
              <w:rPr>
                <w:rFonts w:asciiTheme="majorBidi" w:hAnsiTheme="majorBidi" w:cs="B Mitra"/>
                <w:color w:val="1D1B11"/>
                <w:sz w:val="24"/>
                <w:szCs w:val="24"/>
              </w:rPr>
            </w:pPr>
            <w:r>
              <w:rPr>
                <w:rFonts w:asciiTheme="majorBidi" w:hAnsiTheme="majorBidi" w:cs="B Mitra"/>
                <w:color w:val="1D1B11"/>
                <w:sz w:val="24"/>
                <w:szCs w:val="24"/>
              </w:rPr>
              <w:t>“</w:t>
            </w:r>
            <w:r w:rsidRPr="00954F6F">
              <w:rPr>
                <w:rFonts w:asciiTheme="majorBidi" w:hAnsiTheme="majorBidi" w:cs="B Mitra"/>
                <w:color w:val="1D1B11"/>
                <w:sz w:val="24"/>
                <w:szCs w:val="24"/>
              </w:rPr>
              <w:t>5.3.1.7.6 RPV fasteners are subject to in-service inspection in accordance with /17/.</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During operation the fasteners are subject to the following inspection: </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w:t>
            </w:r>
            <w:r w:rsidRPr="00954F6F">
              <w:rPr>
                <w:rFonts w:asciiTheme="majorBidi" w:hAnsiTheme="majorBidi" w:cs="B Mitra"/>
                <w:color w:val="1D1B11"/>
                <w:sz w:val="24"/>
                <w:szCs w:val="24"/>
              </w:rPr>
              <w:tab/>
              <w:t xml:space="preserve">Studs М170х6: </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1)</w:t>
            </w:r>
            <w:r w:rsidRPr="00954F6F">
              <w:rPr>
                <w:rFonts w:asciiTheme="majorBidi" w:hAnsiTheme="majorBidi" w:cs="B Mitra"/>
                <w:color w:val="1D1B11"/>
                <w:sz w:val="24"/>
                <w:szCs w:val="24"/>
              </w:rPr>
              <w:tab/>
              <w:t>100% visual inspection;</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2)</w:t>
            </w:r>
            <w:r w:rsidRPr="00954F6F">
              <w:rPr>
                <w:rFonts w:asciiTheme="majorBidi" w:hAnsiTheme="majorBidi" w:cs="B Mitra"/>
                <w:color w:val="1D1B11"/>
                <w:sz w:val="24"/>
                <w:szCs w:val="24"/>
              </w:rPr>
              <w:tab/>
              <w:t>100% magnetic powder or penetrant inspection;</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3)</w:t>
            </w:r>
            <w:r w:rsidRPr="00954F6F">
              <w:rPr>
                <w:rFonts w:asciiTheme="majorBidi" w:hAnsiTheme="majorBidi" w:cs="B Mitra"/>
                <w:color w:val="1D1B11"/>
                <w:sz w:val="24"/>
                <w:szCs w:val="24"/>
              </w:rPr>
              <w:tab/>
              <w:t>100% ultrasonic inspection;</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4)</w:t>
            </w:r>
            <w:r w:rsidRPr="00954F6F">
              <w:rPr>
                <w:rFonts w:asciiTheme="majorBidi" w:hAnsiTheme="majorBidi" w:cs="B Mitra"/>
                <w:color w:val="1D1B11"/>
                <w:sz w:val="24"/>
                <w:szCs w:val="24"/>
              </w:rPr>
              <w:tab/>
              <w:t>100% eddy-current inspection.</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w:t>
            </w:r>
            <w:r w:rsidRPr="00954F6F">
              <w:rPr>
                <w:rFonts w:asciiTheme="majorBidi" w:hAnsiTheme="majorBidi" w:cs="B Mitra"/>
                <w:color w:val="1D1B11"/>
                <w:sz w:val="24"/>
                <w:szCs w:val="24"/>
              </w:rPr>
              <w:tab/>
              <w:t>Nuts M170х6, spherical washers:</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1)</w:t>
            </w:r>
            <w:r w:rsidRPr="00954F6F">
              <w:rPr>
                <w:rFonts w:asciiTheme="majorBidi" w:hAnsiTheme="majorBidi" w:cs="B Mitra"/>
                <w:color w:val="1D1B11"/>
                <w:sz w:val="24"/>
                <w:szCs w:val="24"/>
              </w:rPr>
              <w:tab/>
              <w:t>100% visual inspection;</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2)</w:t>
            </w:r>
            <w:r w:rsidRPr="00954F6F">
              <w:rPr>
                <w:rFonts w:asciiTheme="majorBidi" w:hAnsiTheme="majorBidi" w:cs="B Mitra"/>
                <w:color w:val="1D1B11"/>
                <w:sz w:val="24"/>
                <w:szCs w:val="24"/>
              </w:rPr>
              <w:tab/>
              <w:t>100% penetrant test;</w:t>
            </w:r>
          </w:p>
          <w:p w:rsidR="002939A8" w:rsidRPr="00954F6F" w:rsidRDefault="002939A8" w:rsidP="00265987">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3)</w:t>
            </w:r>
            <w:r w:rsidRPr="00954F6F">
              <w:rPr>
                <w:rFonts w:asciiTheme="majorBidi" w:hAnsiTheme="majorBidi" w:cs="B Mitra"/>
                <w:color w:val="1D1B11"/>
                <w:sz w:val="24"/>
                <w:szCs w:val="24"/>
              </w:rPr>
              <w:tab/>
              <w:t>Inspection intervals – each time when loss-of-sealing occurs.</w:t>
            </w:r>
            <w:r>
              <w:rPr>
                <w:rFonts w:asciiTheme="majorBidi" w:hAnsiTheme="majorBidi" w:cs="B Mitra"/>
                <w:color w:val="1D1B11"/>
                <w:sz w:val="24"/>
                <w:szCs w:val="24"/>
              </w:rPr>
              <w:t>”</w:t>
            </w:r>
          </w:p>
          <w:p w:rsidR="002939A8" w:rsidRPr="00954F6F" w:rsidRDefault="002939A8" w:rsidP="00265987">
            <w:pPr>
              <w:autoSpaceDE w:val="0"/>
              <w:autoSpaceDN w:val="0"/>
              <w:adjustRightInd w:val="0"/>
              <w:jc w:val="both"/>
              <w:rPr>
                <w:rFonts w:asciiTheme="majorBidi" w:hAnsiTheme="majorBidi" w:cs="B Mitra"/>
                <w:color w:val="1D1B11"/>
                <w:sz w:val="24"/>
                <w:szCs w:val="24"/>
              </w:rPr>
            </w:pPr>
          </w:p>
        </w:tc>
      </w:tr>
      <w:tr w:rsidR="002939A8" w:rsidRPr="00954F6F" w:rsidTr="00265987">
        <w:trPr>
          <w:trHeight w:val="638"/>
          <w:jc w:val="center"/>
        </w:trPr>
        <w:tc>
          <w:tcPr>
            <w:tcW w:w="5000" w:type="pct"/>
            <w:gridSpan w:val="4"/>
            <w:tcBorders>
              <w:bottom w:val="single" w:sz="4" w:space="0" w:color="auto"/>
            </w:tcBorders>
            <w:shd w:val="clear" w:color="auto" w:fill="F3F3F3"/>
          </w:tcPr>
          <w:p w:rsidR="002939A8" w:rsidRPr="00954F6F" w:rsidRDefault="002939A8"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2939A8" w:rsidRPr="00954F6F" w:rsidTr="00265987">
        <w:trPr>
          <w:trHeight w:val="1281"/>
          <w:jc w:val="center"/>
        </w:trPr>
        <w:tc>
          <w:tcPr>
            <w:tcW w:w="5000" w:type="pct"/>
            <w:gridSpan w:val="4"/>
            <w:shd w:val="clear" w:color="auto" w:fill="FFFFFF"/>
            <w:vAlign w:val="center"/>
          </w:tcPr>
          <w:p w:rsidR="002939A8" w:rsidRDefault="002939A8" w:rsidP="00265987">
            <w:pPr>
              <w:jc w:val="both"/>
              <w:rPr>
                <w:rFonts w:asciiTheme="majorBidi" w:hAnsiTheme="majorBidi" w:cs="B Mitra"/>
                <w:color w:val="1D1B11"/>
                <w:sz w:val="24"/>
                <w:szCs w:val="24"/>
              </w:rPr>
            </w:pPr>
          </w:p>
          <w:p w:rsidR="002939A8" w:rsidRPr="00954F6F" w:rsidRDefault="002939A8" w:rsidP="00265987">
            <w:pPr>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Pr="00954F6F">
              <w:rPr>
                <w:rFonts w:asciiTheme="majorBidi" w:hAnsiTheme="majorBidi" w:cs="B Mitra"/>
                <w:color w:val="1D1B11"/>
                <w:sz w:val="24"/>
                <w:szCs w:val="24"/>
              </w:rPr>
              <w:t xml:space="preserve">Information on regular inspection of fasteners </w:t>
            </w:r>
            <w:r>
              <w:rPr>
                <w:rFonts w:asciiTheme="majorBidi" w:hAnsiTheme="majorBidi" w:cs="B Mitra"/>
                <w:color w:val="1D1B11"/>
                <w:sz w:val="24"/>
                <w:szCs w:val="24"/>
              </w:rPr>
              <w:t>shall be provided</w:t>
            </w:r>
            <w:r w:rsidRPr="00954F6F">
              <w:rPr>
                <w:rFonts w:asciiTheme="majorBidi" w:hAnsiTheme="majorBidi" w:cs="B Mitra"/>
                <w:color w:val="1D1B11"/>
                <w:sz w:val="24"/>
                <w:szCs w:val="24"/>
              </w:rPr>
              <w:t xml:space="preserve">. </w:t>
            </w:r>
          </w:p>
          <w:p w:rsidR="002939A8" w:rsidRPr="00954F6F" w:rsidRDefault="002939A8" w:rsidP="00265987">
            <w:pPr>
              <w:autoSpaceDE w:val="0"/>
              <w:autoSpaceDN w:val="0"/>
              <w:adjustRightInd w:val="0"/>
              <w:rPr>
                <w:rFonts w:asciiTheme="majorBidi" w:hAnsiTheme="majorBidi" w:cs="B Mitra"/>
                <w:sz w:val="24"/>
                <w:szCs w:val="24"/>
              </w:rPr>
            </w:pPr>
            <w:r w:rsidRPr="00954F6F">
              <w:rPr>
                <w:rFonts w:asciiTheme="majorBidi" w:hAnsiTheme="majorBidi" w:cs="B Mitra"/>
                <w:sz w:val="24"/>
                <w:szCs w:val="24"/>
              </w:rPr>
              <w:t xml:space="preserve"> </w:t>
            </w:r>
          </w:p>
        </w:tc>
      </w:tr>
      <w:tr w:rsidR="002939A8" w:rsidRPr="00954F6F" w:rsidTr="00265987">
        <w:trPr>
          <w:trHeight w:val="660"/>
          <w:jc w:val="center"/>
        </w:trPr>
        <w:tc>
          <w:tcPr>
            <w:tcW w:w="5000" w:type="pct"/>
            <w:gridSpan w:val="4"/>
            <w:shd w:val="clear" w:color="auto" w:fill="F3F3F3"/>
          </w:tcPr>
          <w:p w:rsidR="002939A8" w:rsidRPr="00954F6F" w:rsidRDefault="002939A8" w:rsidP="00265987">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2939A8" w:rsidRPr="00954F6F" w:rsidTr="00265987">
        <w:trPr>
          <w:trHeight w:val="1187"/>
          <w:jc w:val="center"/>
        </w:trPr>
        <w:tc>
          <w:tcPr>
            <w:tcW w:w="5000" w:type="pct"/>
            <w:gridSpan w:val="4"/>
          </w:tcPr>
          <w:p w:rsidR="002939A8" w:rsidRPr="00954F6F" w:rsidRDefault="002939A8" w:rsidP="00265987">
            <w:pPr>
              <w:jc w:val="both"/>
              <w:rPr>
                <w:rFonts w:asciiTheme="majorBidi" w:hAnsiTheme="majorBidi" w:cs="B Mitra"/>
                <w:color w:val="1D1B11"/>
                <w:sz w:val="24"/>
                <w:szCs w:val="24"/>
              </w:rPr>
            </w:pPr>
          </w:p>
        </w:tc>
      </w:tr>
      <w:tr w:rsidR="002939A8" w:rsidRPr="00954F6F" w:rsidTr="00265987">
        <w:trPr>
          <w:trHeight w:val="400"/>
          <w:jc w:val="center"/>
        </w:trPr>
        <w:tc>
          <w:tcPr>
            <w:tcW w:w="5000" w:type="pct"/>
            <w:gridSpan w:val="4"/>
            <w:shd w:val="clear" w:color="auto" w:fill="F3F3F3"/>
          </w:tcPr>
          <w:p w:rsidR="002939A8" w:rsidRPr="00954F6F" w:rsidRDefault="002939A8" w:rsidP="00265987">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2939A8" w:rsidRPr="00954F6F" w:rsidTr="00265987">
        <w:trPr>
          <w:trHeight w:val="1335"/>
          <w:jc w:val="center"/>
        </w:trPr>
        <w:tc>
          <w:tcPr>
            <w:tcW w:w="5000" w:type="pct"/>
            <w:gridSpan w:val="4"/>
          </w:tcPr>
          <w:p w:rsidR="002939A8" w:rsidRPr="00954F6F" w:rsidRDefault="002939A8" w:rsidP="00265987">
            <w:pPr>
              <w:jc w:val="both"/>
              <w:rPr>
                <w:rFonts w:asciiTheme="majorBidi" w:hAnsiTheme="majorBidi" w:cs="B Mitra"/>
                <w:color w:val="1D1B11"/>
                <w:sz w:val="24"/>
                <w:szCs w:val="24"/>
              </w:rPr>
            </w:pPr>
            <w:r w:rsidRPr="00954F6F">
              <w:rPr>
                <w:rFonts w:asciiTheme="majorBidi" w:hAnsiTheme="majorBidi" w:cs="B Mitra"/>
                <w:color w:val="1D1B11"/>
                <w:sz w:val="24"/>
                <w:szCs w:val="24"/>
              </w:rPr>
              <w:t>SRP NUREG 0800</w:t>
            </w:r>
          </w:p>
        </w:tc>
      </w:tr>
    </w:tbl>
    <w:p w:rsidR="002939A8" w:rsidRDefault="002939A8" w:rsidP="0020252B">
      <w:pPr>
        <w:rPr>
          <w:rFonts w:cs="B Mitra"/>
        </w:rPr>
      </w:pPr>
    </w:p>
    <w:p w:rsidR="002939A8" w:rsidRPr="00954F6F" w:rsidRDefault="002939A8" w:rsidP="0020252B">
      <w:pPr>
        <w:rPr>
          <w:rFonts w:cs="B Mitra"/>
        </w:rPr>
      </w:pPr>
    </w:p>
    <w:p w:rsidR="00FC47AF" w:rsidRDefault="00FC47AF" w:rsidP="0020252B">
      <w:pPr>
        <w:rPr>
          <w:rFonts w:asciiTheme="majorBidi" w:hAnsiTheme="majorBidi" w:cs="B Mitra"/>
        </w:rPr>
      </w:pPr>
    </w:p>
    <w:p w:rsidR="002939A8" w:rsidRDefault="002939A8" w:rsidP="0020252B">
      <w:pPr>
        <w:rPr>
          <w:rFonts w:asciiTheme="majorBidi" w:hAnsiTheme="majorBidi" w:cs="B Mitra"/>
        </w:rPr>
      </w:pPr>
    </w:p>
    <w:p w:rsidR="002939A8" w:rsidRDefault="002939A8" w:rsidP="0020252B">
      <w:pPr>
        <w:rPr>
          <w:rFonts w:asciiTheme="majorBidi" w:hAnsiTheme="majorBidi" w:cs="B Mitra"/>
        </w:rPr>
      </w:pPr>
    </w:p>
    <w:p w:rsidR="002939A8" w:rsidRPr="00954F6F" w:rsidRDefault="002939A8" w:rsidP="0020252B">
      <w:pPr>
        <w:rPr>
          <w:rFonts w:asciiTheme="majorBidi" w:hAnsiTheme="majorBidi" w:cs="B Mitra"/>
        </w:rPr>
      </w:pP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2970"/>
        <w:gridCol w:w="2179"/>
      </w:tblGrid>
      <w:tr w:rsidR="00FC47AF" w:rsidRPr="00954F6F" w:rsidTr="000340BB">
        <w:trPr>
          <w:jc w:val="center"/>
        </w:trPr>
        <w:tc>
          <w:tcPr>
            <w:tcW w:w="5000" w:type="pct"/>
            <w:gridSpan w:val="3"/>
            <w:shd w:val="clear" w:color="auto" w:fill="A0A0A0"/>
            <w:vAlign w:val="center"/>
          </w:tcPr>
          <w:p w:rsidR="00FC47AF" w:rsidRPr="00954F6F" w:rsidRDefault="00FC47AF"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7AF" w:rsidRPr="00954F6F" w:rsidTr="009868B3">
        <w:trPr>
          <w:cantSplit/>
          <w:jc w:val="center"/>
        </w:trPr>
        <w:tc>
          <w:tcPr>
            <w:tcW w:w="2188" w:type="pct"/>
            <w:vMerge w:val="restart"/>
            <w:shd w:val="clear" w:color="auto" w:fill="F3F3F3"/>
            <w:vAlign w:val="center"/>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22"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190" w:type="pct"/>
            <w:shd w:val="clear" w:color="auto" w:fill="F3F3F3"/>
            <w:vAlign w:val="center"/>
          </w:tcPr>
          <w:p w:rsidR="00FC47AF" w:rsidRPr="00954F6F" w:rsidRDefault="006C7834" w:rsidP="009868B3">
            <w:pPr>
              <w:jc w:val="center"/>
              <w:rPr>
                <w:rFonts w:asciiTheme="majorBidi" w:hAnsiTheme="majorBidi" w:cs="B Mitra"/>
                <w:color w:val="1D1B11"/>
                <w:sz w:val="24"/>
                <w:szCs w:val="24"/>
              </w:rPr>
            </w:pPr>
            <w:r>
              <w:rPr>
                <w:rFonts w:asciiTheme="majorBidi" w:hAnsiTheme="majorBidi" w:cs="B Mitra"/>
                <w:color w:val="1D1B11"/>
                <w:sz w:val="24"/>
                <w:szCs w:val="24"/>
              </w:rPr>
              <w:t>2</w:t>
            </w:r>
            <w:r w:rsidR="00265987">
              <w:rPr>
                <w:rFonts w:asciiTheme="majorBidi" w:hAnsiTheme="majorBidi" w:cs="B Mitra"/>
                <w:color w:val="1D1B11"/>
                <w:sz w:val="24"/>
                <w:szCs w:val="24"/>
              </w:rPr>
              <w:t>2</w:t>
            </w:r>
          </w:p>
        </w:tc>
      </w:tr>
      <w:tr w:rsidR="00FC47AF" w:rsidRPr="00954F6F" w:rsidTr="009868B3">
        <w:trPr>
          <w:cantSplit/>
          <w:jc w:val="center"/>
        </w:trPr>
        <w:tc>
          <w:tcPr>
            <w:tcW w:w="2188" w:type="pct"/>
            <w:vMerge/>
            <w:vAlign w:val="center"/>
          </w:tcPr>
          <w:p w:rsidR="00FC47AF" w:rsidRPr="00954F6F" w:rsidRDefault="00FC47AF" w:rsidP="0020252B">
            <w:pPr>
              <w:jc w:val="both"/>
              <w:rPr>
                <w:rFonts w:asciiTheme="majorBidi" w:hAnsiTheme="majorBidi" w:cs="B Mitra"/>
                <w:color w:val="1D1B11"/>
                <w:sz w:val="24"/>
                <w:szCs w:val="24"/>
              </w:rPr>
            </w:pPr>
          </w:p>
        </w:tc>
        <w:tc>
          <w:tcPr>
            <w:tcW w:w="1622"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190" w:type="pct"/>
            <w:shd w:val="clear" w:color="auto" w:fill="F3F3F3"/>
            <w:vAlign w:val="center"/>
          </w:tcPr>
          <w:p w:rsidR="00FC47AF" w:rsidRPr="00954F6F" w:rsidRDefault="00FC47AF" w:rsidP="009868B3">
            <w:pPr>
              <w:jc w:val="center"/>
              <w:rPr>
                <w:rFonts w:asciiTheme="majorBidi" w:hAnsiTheme="majorBidi" w:cs="B Mitra"/>
                <w:color w:val="1D1B11"/>
                <w:sz w:val="24"/>
                <w:szCs w:val="24"/>
              </w:rPr>
            </w:pPr>
            <w:r w:rsidRPr="00954F6F">
              <w:rPr>
                <w:rFonts w:asciiTheme="majorBidi" w:hAnsiTheme="majorBidi" w:cs="B Mitra"/>
                <w:color w:val="1D1B11"/>
                <w:sz w:val="24"/>
                <w:szCs w:val="24"/>
              </w:rPr>
              <w:t>5.3.1</w:t>
            </w:r>
          </w:p>
        </w:tc>
      </w:tr>
      <w:tr w:rsidR="00FC47AF" w:rsidRPr="00954F6F" w:rsidTr="009868B3">
        <w:trPr>
          <w:cantSplit/>
          <w:trHeight w:val="527"/>
          <w:jc w:val="center"/>
        </w:trPr>
        <w:tc>
          <w:tcPr>
            <w:tcW w:w="2188" w:type="pct"/>
            <w:vMerge/>
            <w:vAlign w:val="center"/>
          </w:tcPr>
          <w:p w:rsidR="00FC47AF" w:rsidRPr="00954F6F" w:rsidRDefault="00FC47AF" w:rsidP="0020252B">
            <w:pPr>
              <w:jc w:val="both"/>
              <w:rPr>
                <w:rFonts w:asciiTheme="majorBidi" w:hAnsiTheme="majorBidi" w:cs="B Mitra"/>
                <w:color w:val="1D1B11"/>
                <w:sz w:val="24"/>
                <w:szCs w:val="24"/>
              </w:rPr>
            </w:pPr>
          </w:p>
        </w:tc>
        <w:tc>
          <w:tcPr>
            <w:tcW w:w="1622"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190" w:type="pct"/>
            <w:shd w:val="clear" w:color="auto" w:fill="F3F3F3"/>
            <w:vAlign w:val="center"/>
          </w:tcPr>
          <w:p w:rsidR="00FC47AF" w:rsidRPr="00954F6F" w:rsidRDefault="00AC1259" w:rsidP="009868B3">
            <w:pPr>
              <w:jc w:val="center"/>
              <w:rPr>
                <w:rFonts w:asciiTheme="majorBidi" w:hAnsiTheme="majorBidi" w:cs="B Mitra"/>
                <w:color w:val="1D1B11"/>
                <w:sz w:val="24"/>
                <w:szCs w:val="24"/>
              </w:rPr>
            </w:pPr>
            <w:r>
              <w:rPr>
                <w:rFonts w:asciiTheme="majorBidi" w:hAnsiTheme="majorBidi" w:cs="B Mitra"/>
                <w:color w:val="1D1B11"/>
                <w:sz w:val="24"/>
                <w:szCs w:val="24"/>
              </w:rPr>
              <w:t>116</w:t>
            </w:r>
          </w:p>
        </w:tc>
      </w:tr>
      <w:tr w:rsidR="00FC47AF" w:rsidRPr="00954F6F" w:rsidTr="009868B3">
        <w:trPr>
          <w:jc w:val="center"/>
        </w:trPr>
        <w:tc>
          <w:tcPr>
            <w:tcW w:w="2188"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812" w:type="pct"/>
            <w:gridSpan w:val="2"/>
            <w:vAlign w:val="center"/>
          </w:tcPr>
          <w:p w:rsidR="00FC47AF"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7AF" w:rsidRPr="00954F6F" w:rsidTr="009868B3">
        <w:trPr>
          <w:jc w:val="center"/>
        </w:trPr>
        <w:tc>
          <w:tcPr>
            <w:tcW w:w="2188"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812" w:type="pct"/>
            <w:gridSpan w:val="2"/>
            <w:vAlign w:val="center"/>
          </w:tcPr>
          <w:p w:rsidR="00FC47AF" w:rsidRPr="00954F6F" w:rsidRDefault="00FC47AF"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 xml:space="preserve">Unclear reference </w:t>
            </w:r>
          </w:p>
        </w:tc>
      </w:tr>
      <w:tr w:rsidR="00FC47AF" w:rsidRPr="00954F6F" w:rsidTr="000340BB">
        <w:trPr>
          <w:jc w:val="center"/>
        </w:trPr>
        <w:tc>
          <w:tcPr>
            <w:tcW w:w="5000" w:type="pct"/>
            <w:gridSpan w:val="3"/>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7AF" w:rsidRPr="00954F6F" w:rsidTr="000340BB">
        <w:trPr>
          <w:jc w:val="center"/>
        </w:trPr>
        <w:tc>
          <w:tcPr>
            <w:tcW w:w="5000" w:type="pct"/>
            <w:gridSpan w:val="3"/>
            <w:shd w:val="clear" w:color="auto" w:fill="F3F3F3"/>
            <w:vAlign w:val="center"/>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7AF" w:rsidRPr="00954F6F" w:rsidTr="000340BB">
        <w:trPr>
          <w:trHeight w:val="1335"/>
          <w:jc w:val="center"/>
        </w:trPr>
        <w:tc>
          <w:tcPr>
            <w:tcW w:w="5000" w:type="pct"/>
            <w:gridSpan w:val="3"/>
            <w:vAlign w:val="center"/>
          </w:tcPr>
          <w:p w:rsidR="00FC47AF" w:rsidRPr="00954F6F" w:rsidRDefault="00FC47AF" w:rsidP="00AC1259">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Reference 1 is given as</w:t>
            </w:r>
            <w:r w:rsidR="00AC1259">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sidR="00AC1259">
              <w:rPr>
                <w:rFonts w:asciiTheme="majorBidi" w:hAnsiTheme="majorBidi" w:cs="B Mitra"/>
                <w:color w:val="1D1B11"/>
                <w:sz w:val="24"/>
                <w:szCs w:val="24"/>
              </w:rPr>
              <w:t>“</w:t>
            </w:r>
            <w:r w:rsidR="00AC1259" w:rsidRPr="00AC1259">
              <w:rPr>
                <w:rFonts w:asciiTheme="majorBidi" w:hAnsiTheme="majorBidi" w:cs="B Mitra"/>
                <w:color w:val="1D1B11"/>
                <w:sz w:val="24"/>
                <w:szCs w:val="24"/>
              </w:rPr>
              <w:t>Regulations for design and safe operation of the nuclear power plant equipment and</w:t>
            </w:r>
            <w:r w:rsidR="00AC1259">
              <w:rPr>
                <w:rFonts w:asciiTheme="majorBidi" w:hAnsiTheme="majorBidi" w:cs="B Mitra"/>
                <w:color w:val="1D1B11"/>
                <w:sz w:val="24"/>
                <w:szCs w:val="24"/>
              </w:rPr>
              <w:t xml:space="preserve"> </w:t>
            </w:r>
            <w:r w:rsidR="00AC1259" w:rsidRPr="00AC1259">
              <w:rPr>
                <w:rFonts w:asciiTheme="majorBidi" w:hAnsiTheme="majorBidi" w:cs="B Mitra"/>
                <w:color w:val="1D1B11"/>
                <w:sz w:val="24"/>
                <w:szCs w:val="24"/>
              </w:rPr>
              <w:t>pipelines. PNAE G-7-008-89, Moscow, 2000</w:t>
            </w:r>
            <w:r w:rsidR="00AC1259">
              <w:rPr>
                <w:rFonts w:asciiTheme="majorBidi" w:hAnsiTheme="majorBidi" w:cs="B Mitra"/>
                <w:color w:val="1D1B11"/>
                <w:sz w:val="24"/>
                <w:szCs w:val="24"/>
              </w:rPr>
              <w:t>”</w:t>
            </w:r>
            <w:r w:rsidR="00BB18C6">
              <w:rPr>
                <w:rFonts w:asciiTheme="majorBidi" w:hAnsiTheme="majorBidi" w:cs="B Mitra"/>
                <w:color w:val="1D1B11"/>
                <w:sz w:val="24"/>
                <w:szCs w:val="24"/>
              </w:rPr>
              <w:t>.</w:t>
            </w:r>
          </w:p>
        </w:tc>
      </w:tr>
      <w:tr w:rsidR="00FC47AF" w:rsidRPr="00954F6F" w:rsidTr="000340BB">
        <w:trPr>
          <w:trHeight w:val="638"/>
          <w:jc w:val="center"/>
        </w:trPr>
        <w:tc>
          <w:tcPr>
            <w:tcW w:w="5000" w:type="pct"/>
            <w:gridSpan w:val="3"/>
            <w:tcBorders>
              <w:bottom w:val="single" w:sz="4" w:space="0" w:color="auto"/>
            </w:tcBorders>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C47AF" w:rsidRPr="00954F6F" w:rsidTr="00BB18C6">
        <w:trPr>
          <w:trHeight w:val="1722"/>
          <w:jc w:val="center"/>
        </w:trPr>
        <w:tc>
          <w:tcPr>
            <w:tcW w:w="5000" w:type="pct"/>
            <w:gridSpan w:val="3"/>
            <w:shd w:val="clear" w:color="auto" w:fill="FFFFFF"/>
            <w:vAlign w:val="center"/>
          </w:tcPr>
          <w:p w:rsidR="00AC1259" w:rsidRDefault="00AC1259" w:rsidP="0020252B">
            <w:pPr>
              <w:jc w:val="both"/>
              <w:rPr>
                <w:rFonts w:asciiTheme="majorBidi" w:hAnsiTheme="majorBidi" w:cs="B Mitra"/>
                <w:color w:val="1D1B11"/>
                <w:sz w:val="24"/>
                <w:szCs w:val="24"/>
              </w:rPr>
            </w:pPr>
          </w:p>
          <w:p w:rsidR="00FC47AF" w:rsidRPr="00954F6F" w:rsidRDefault="00AC1259" w:rsidP="00AC1259">
            <w:pPr>
              <w:ind w:left="479" w:hanging="479"/>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FC47AF" w:rsidRPr="00954F6F">
              <w:rPr>
                <w:rFonts w:asciiTheme="majorBidi" w:hAnsiTheme="majorBidi" w:cs="B Mitra"/>
                <w:color w:val="1D1B11"/>
                <w:sz w:val="24"/>
                <w:szCs w:val="24"/>
              </w:rPr>
              <w:t xml:space="preserve">The </w:t>
            </w:r>
            <w:r w:rsidR="00BB18C6">
              <w:rPr>
                <w:rFonts w:asciiTheme="majorBidi" w:hAnsiTheme="majorBidi" w:cs="B Mitra"/>
                <w:color w:val="1D1B11"/>
                <w:sz w:val="24"/>
                <w:szCs w:val="24"/>
              </w:rPr>
              <w:t xml:space="preserve">available </w:t>
            </w:r>
            <w:r w:rsidR="00FC47AF" w:rsidRPr="00954F6F">
              <w:rPr>
                <w:rFonts w:asciiTheme="majorBidi" w:hAnsiTheme="majorBidi" w:cs="B Mitra"/>
                <w:color w:val="1D1B11"/>
                <w:sz w:val="24"/>
                <w:szCs w:val="24"/>
              </w:rPr>
              <w:t xml:space="preserve">document is </w:t>
            </w:r>
            <w:r w:rsidR="00BB18C6">
              <w:rPr>
                <w:rFonts w:asciiTheme="majorBidi" w:hAnsiTheme="majorBidi" w:cs="B Mitra"/>
                <w:color w:val="1D1B11"/>
                <w:sz w:val="24"/>
                <w:szCs w:val="24"/>
              </w:rPr>
              <w:t xml:space="preserve">dated in </w:t>
            </w:r>
            <w:r w:rsidR="00FC47AF" w:rsidRPr="00954F6F">
              <w:rPr>
                <w:rFonts w:asciiTheme="majorBidi" w:hAnsiTheme="majorBidi" w:cs="B Mitra"/>
                <w:color w:val="1D1B11"/>
                <w:sz w:val="24"/>
                <w:szCs w:val="24"/>
              </w:rPr>
              <w:t xml:space="preserve">1989 with </w:t>
            </w:r>
            <w:r w:rsidR="00BB18C6">
              <w:rPr>
                <w:rFonts w:asciiTheme="majorBidi" w:hAnsiTheme="majorBidi" w:cs="B Mitra"/>
                <w:color w:val="1D1B11"/>
                <w:sz w:val="24"/>
                <w:szCs w:val="24"/>
              </w:rPr>
              <w:t xml:space="preserve">English </w:t>
            </w:r>
            <w:r w:rsidR="00FC47AF" w:rsidRPr="00954F6F">
              <w:rPr>
                <w:rFonts w:asciiTheme="majorBidi" w:hAnsiTheme="majorBidi" w:cs="B Mitra"/>
                <w:color w:val="1D1B11"/>
                <w:sz w:val="24"/>
                <w:szCs w:val="24"/>
              </w:rPr>
              <w:t xml:space="preserve">translation </w:t>
            </w:r>
            <w:r w:rsidR="00BB18C6">
              <w:rPr>
                <w:rFonts w:asciiTheme="majorBidi" w:hAnsiTheme="majorBidi" w:cs="B Mitra"/>
                <w:color w:val="1D1B11"/>
                <w:sz w:val="24"/>
                <w:szCs w:val="24"/>
              </w:rPr>
              <w:t xml:space="preserve">in </w:t>
            </w:r>
            <w:r w:rsidR="00FC47AF" w:rsidRPr="00954F6F">
              <w:rPr>
                <w:rFonts w:asciiTheme="majorBidi" w:hAnsiTheme="majorBidi" w:cs="B Mitra"/>
                <w:color w:val="1D1B11"/>
                <w:sz w:val="24"/>
                <w:szCs w:val="24"/>
              </w:rPr>
              <w:t xml:space="preserve">1999. </w:t>
            </w:r>
            <w:r w:rsidR="00BB18C6">
              <w:rPr>
                <w:rFonts w:asciiTheme="majorBidi" w:hAnsiTheme="majorBidi" w:cs="B Mitra"/>
                <w:color w:val="1D1B11"/>
                <w:sz w:val="24"/>
                <w:szCs w:val="24"/>
              </w:rPr>
              <w:t xml:space="preserve">The date of issuance of reference 1 shall be checked and corrected. </w:t>
            </w:r>
          </w:p>
          <w:p w:rsidR="00FC47AF" w:rsidRPr="00954F6F" w:rsidRDefault="00FC47AF" w:rsidP="0020252B">
            <w:pPr>
              <w:autoSpaceDE w:val="0"/>
              <w:autoSpaceDN w:val="0"/>
              <w:adjustRightInd w:val="0"/>
              <w:rPr>
                <w:rFonts w:asciiTheme="majorBidi" w:hAnsiTheme="majorBidi" w:cs="B Mitra"/>
                <w:sz w:val="24"/>
                <w:szCs w:val="24"/>
              </w:rPr>
            </w:pPr>
            <w:r w:rsidRPr="00954F6F">
              <w:rPr>
                <w:rFonts w:asciiTheme="majorBidi" w:hAnsiTheme="majorBidi" w:cs="B Mitra"/>
                <w:sz w:val="24"/>
                <w:szCs w:val="24"/>
              </w:rPr>
              <w:t xml:space="preserve"> </w:t>
            </w:r>
          </w:p>
        </w:tc>
      </w:tr>
      <w:tr w:rsidR="00FC47AF" w:rsidRPr="00954F6F" w:rsidTr="000340BB">
        <w:trPr>
          <w:trHeight w:val="660"/>
          <w:jc w:val="center"/>
        </w:trPr>
        <w:tc>
          <w:tcPr>
            <w:tcW w:w="5000" w:type="pct"/>
            <w:gridSpan w:val="3"/>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C47AF" w:rsidRPr="00954F6F" w:rsidTr="000340BB">
        <w:trPr>
          <w:trHeight w:val="1187"/>
          <w:jc w:val="center"/>
        </w:trPr>
        <w:tc>
          <w:tcPr>
            <w:tcW w:w="5000" w:type="pct"/>
            <w:gridSpan w:val="3"/>
          </w:tcPr>
          <w:p w:rsidR="00FC47AF" w:rsidRPr="00954F6F" w:rsidRDefault="00FC47AF" w:rsidP="0020252B">
            <w:pPr>
              <w:jc w:val="both"/>
              <w:rPr>
                <w:rFonts w:asciiTheme="majorBidi" w:hAnsiTheme="majorBidi" w:cs="B Mitra"/>
                <w:color w:val="1D1B11"/>
                <w:sz w:val="24"/>
                <w:szCs w:val="24"/>
              </w:rPr>
            </w:pPr>
          </w:p>
        </w:tc>
      </w:tr>
      <w:tr w:rsidR="00FC47AF" w:rsidRPr="00954F6F" w:rsidTr="000340BB">
        <w:trPr>
          <w:trHeight w:val="400"/>
          <w:jc w:val="center"/>
        </w:trPr>
        <w:tc>
          <w:tcPr>
            <w:tcW w:w="5000" w:type="pct"/>
            <w:gridSpan w:val="3"/>
            <w:shd w:val="clear" w:color="auto" w:fill="F3F3F3"/>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C47AF" w:rsidRPr="00954F6F" w:rsidTr="000340BB">
        <w:trPr>
          <w:trHeight w:val="1335"/>
          <w:jc w:val="center"/>
        </w:trPr>
        <w:tc>
          <w:tcPr>
            <w:tcW w:w="5000" w:type="pct"/>
            <w:gridSpan w:val="3"/>
          </w:tcPr>
          <w:p w:rsidR="00FC47AF" w:rsidRPr="00954F6F" w:rsidRDefault="00FC47AF" w:rsidP="0020252B">
            <w:pPr>
              <w:jc w:val="both"/>
              <w:rPr>
                <w:rFonts w:asciiTheme="majorBidi" w:hAnsiTheme="majorBidi" w:cs="B Mitra"/>
                <w:color w:val="1D1B11"/>
                <w:sz w:val="24"/>
                <w:szCs w:val="24"/>
              </w:rPr>
            </w:pPr>
          </w:p>
        </w:tc>
      </w:tr>
    </w:tbl>
    <w:p w:rsidR="000A1DDE" w:rsidRPr="00954F6F" w:rsidRDefault="000A1DDE" w:rsidP="0020252B">
      <w:pPr>
        <w:rPr>
          <w:rFonts w:asciiTheme="majorBidi" w:hAnsiTheme="majorBidi" w:cs="B Mitra"/>
        </w:rPr>
      </w:pPr>
    </w:p>
    <w:p w:rsidR="00FC47AF" w:rsidRDefault="00FC47AF" w:rsidP="0020252B">
      <w:pPr>
        <w:rPr>
          <w:rFonts w:asciiTheme="majorBidi" w:hAnsiTheme="majorBidi" w:cs="B Mitra"/>
        </w:rPr>
      </w:pPr>
      <w:r w:rsidRPr="00954F6F">
        <w:rPr>
          <w:rFonts w:asciiTheme="majorBidi" w:hAnsiTheme="majorBidi" w:cs="B Mitra"/>
        </w:rPr>
        <w:br w:type="page"/>
      </w:r>
    </w:p>
    <w:p w:rsidR="00BB18C6" w:rsidRDefault="00BB18C6" w:rsidP="0020252B">
      <w:pPr>
        <w:rPr>
          <w:rFonts w:asciiTheme="majorBidi" w:hAnsiTheme="majorBidi" w:cs="B Mitra"/>
        </w:rPr>
      </w:pPr>
    </w:p>
    <w:p w:rsidR="00FC47AF" w:rsidRDefault="00FC47AF" w:rsidP="0020252B">
      <w:pPr>
        <w:rPr>
          <w:rFonts w:asciiTheme="majorBidi" w:hAnsiTheme="majorBidi" w:cs="B Mitra"/>
        </w:rPr>
      </w:pPr>
    </w:p>
    <w:p w:rsidR="002939A8" w:rsidRPr="00954F6F" w:rsidRDefault="002939A8" w:rsidP="0020252B">
      <w:pPr>
        <w:rPr>
          <w:rFonts w:asciiTheme="majorBidi" w:hAnsiTheme="majorBidi" w:cs="B Mitr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3060"/>
        <w:gridCol w:w="2105"/>
      </w:tblGrid>
      <w:tr w:rsidR="00FC47AF" w:rsidRPr="00954F6F" w:rsidTr="00267554">
        <w:trPr>
          <w:jc w:val="center"/>
        </w:trPr>
        <w:tc>
          <w:tcPr>
            <w:tcW w:w="5000" w:type="pct"/>
            <w:gridSpan w:val="3"/>
            <w:shd w:val="clear" w:color="auto" w:fill="A0A0A0"/>
            <w:vAlign w:val="center"/>
          </w:tcPr>
          <w:p w:rsidR="00FC47AF" w:rsidRPr="00954F6F" w:rsidRDefault="00FC47AF"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7AF" w:rsidRPr="00954F6F" w:rsidTr="00267554">
        <w:trPr>
          <w:cantSplit/>
          <w:jc w:val="center"/>
        </w:trPr>
        <w:tc>
          <w:tcPr>
            <w:tcW w:w="2225" w:type="pct"/>
            <w:vMerge w:val="restart"/>
            <w:shd w:val="clear" w:color="auto" w:fill="F3F3F3"/>
            <w:vAlign w:val="center"/>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44"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131" w:type="pct"/>
            <w:shd w:val="clear" w:color="auto" w:fill="F3F3F3"/>
            <w:vAlign w:val="center"/>
          </w:tcPr>
          <w:p w:rsidR="00FC47AF" w:rsidRPr="00954F6F" w:rsidRDefault="00267554" w:rsidP="00267554">
            <w:pPr>
              <w:jc w:val="center"/>
              <w:rPr>
                <w:rFonts w:asciiTheme="majorBidi" w:hAnsiTheme="majorBidi" w:cs="B Mitra"/>
                <w:color w:val="1D1B11"/>
                <w:sz w:val="24"/>
                <w:szCs w:val="24"/>
              </w:rPr>
            </w:pPr>
            <w:r>
              <w:rPr>
                <w:rFonts w:asciiTheme="majorBidi" w:hAnsiTheme="majorBidi" w:cs="B Mitra"/>
                <w:color w:val="1D1B11"/>
                <w:sz w:val="24"/>
                <w:szCs w:val="24"/>
              </w:rPr>
              <w:t>2</w:t>
            </w:r>
            <w:r w:rsidR="00265987">
              <w:rPr>
                <w:rFonts w:asciiTheme="majorBidi" w:hAnsiTheme="majorBidi" w:cs="B Mitra"/>
                <w:color w:val="1D1B11"/>
                <w:sz w:val="24"/>
                <w:szCs w:val="24"/>
              </w:rPr>
              <w:t>3</w:t>
            </w:r>
          </w:p>
        </w:tc>
      </w:tr>
      <w:tr w:rsidR="00FC47AF" w:rsidRPr="00954F6F" w:rsidTr="00267554">
        <w:trPr>
          <w:cantSplit/>
          <w:jc w:val="center"/>
        </w:trPr>
        <w:tc>
          <w:tcPr>
            <w:tcW w:w="2225" w:type="pct"/>
            <w:vMerge/>
            <w:vAlign w:val="center"/>
          </w:tcPr>
          <w:p w:rsidR="00FC47AF" w:rsidRPr="00954F6F" w:rsidRDefault="00FC47AF" w:rsidP="0020252B">
            <w:pPr>
              <w:jc w:val="both"/>
              <w:rPr>
                <w:rFonts w:asciiTheme="majorBidi" w:hAnsiTheme="majorBidi" w:cs="B Mitra"/>
                <w:color w:val="1D1B11"/>
                <w:sz w:val="24"/>
                <w:szCs w:val="24"/>
              </w:rPr>
            </w:pPr>
          </w:p>
        </w:tc>
        <w:tc>
          <w:tcPr>
            <w:tcW w:w="1644"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131" w:type="pct"/>
            <w:shd w:val="clear" w:color="auto" w:fill="F3F3F3"/>
            <w:vAlign w:val="center"/>
          </w:tcPr>
          <w:p w:rsidR="00FC47AF" w:rsidRPr="00954F6F" w:rsidRDefault="00B665F8" w:rsidP="00267554">
            <w:pPr>
              <w:jc w:val="center"/>
              <w:rPr>
                <w:rFonts w:asciiTheme="majorBidi" w:hAnsiTheme="majorBidi" w:cs="B Mitra"/>
                <w:color w:val="1D1B11"/>
                <w:sz w:val="24"/>
                <w:szCs w:val="24"/>
              </w:rPr>
            </w:pPr>
            <w:r w:rsidRPr="00954F6F">
              <w:rPr>
                <w:rFonts w:asciiTheme="majorBidi" w:hAnsiTheme="majorBidi" w:cs="B Mitra"/>
                <w:color w:val="1D1B11"/>
                <w:sz w:val="24"/>
                <w:szCs w:val="24"/>
              </w:rPr>
              <w:t>5.3.1</w:t>
            </w:r>
          </w:p>
        </w:tc>
      </w:tr>
      <w:tr w:rsidR="00FC47AF" w:rsidRPr="00954F6F" w:rsidTr="00267554">
        <w:trPr>
          <w:cantSplit/>
          <w:trHeight w:val="527"/>
          <w:jc w:val="center"/>
        </w:trPr>
        <w:tc>
          <w:tcPr>
            <w:tcW w:w="2225" w:type="pct"/>
            <w:vMerge/>
            <w:vAlign w:val="center"/>
          </w:tcPr>
          <w:p w:rsidR="00FC47AF" w:rsidRPr="00954F6F" w:rsidRDefault="00FC47AF" w:rsidP="0020252B">
            <w:pPr>
              <w:jc w:val="both"/>
              <w:rPr>
                <w:rFonts w:asciiTheme="majorBidi" w:hAnsiTheme="majorBidi" w:cs="B Mitra"/>
                <w:color w:val="1D1B11"/>
                <w:sz w:val="24"/>
                <w:szCs w:val="24"/>
              </w:rPr>
            </w:pPr>
          </w:p>
        </w:tc>
        <w:tc>
          <w:tcPr>
            <w:tcW w:w="1644"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131" w:type="pct"/>
            <w:shd w:val="clear" w:color="auto" w:fill="F3F3F3"/>
            <w:vAlign w:val="center"/>
          </w:tcPr>
          <w:p w:rsidR="00FC47AF" w:rsidRPr="00954F6F" w:rsidRDefault="00FC47AF" w:rsidP="00267554">
            <w:pPr>
              <w:jc w:val="center"/>
              <w:rPr>
                <w:rFonts w:asciiTheme="majorBidi" w:hAnsiTheme="majorBidi" w:cs="B Mitra"/>
                <w:color w:val="1D1B11"/>
                <w:sz w:val="24"/>
                <w:szCs w:val="24"/>
              </w:rPr>
            </w:pPr>
          </w:p>
        </w:tc>
      </w:tr>
      <w:tr w:rsidR="00FC47AF" w:rsidRPr="00954F6F" w:rsidTr="00267554">
        <w:trPr>
          <w:jc w:val="center"/>
        </w:trPr>
        <w:tc>
          <w:tcPr>
            <w:tcW w:w="2225"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775" w:type="pct"/>
            <w:gridSpan w:val="2"/>
            <w:vAlign w:val="center"/>
          </w:tcPr>
          <w:p w:rsidR="00FC47AF"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7AF" w:rsidRPr="00954F6F" w:rsidTr="00267554">
        <w:trPr>
          <w:jc w:val="center"/>
        </w:trPr>
        <w:tc>
          <w:tcPr>
            <w:tcW w:w="2225"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775" w:type="pct"/>
            <w:gridSpan w:val="2"/>
            <w:vAlign w:val="center"/>
          </w:tcPr>
          <w:p w:rsidR="00FC47AF" w:rsidRPr="00A75866" w:rsidRDefault="009238F0" w:rsidP="0020252B">
            <w:pPr>
              <w:jc w:val="both"/>
              <w:rPr>
                <w:rFonts w:asciiTheme="majorBidi" w:hAnsiTheme="majorBidi" w:cs="B Mitra"/>
                <w:color w:val="1D1B11"/>
                <w:sz w:val="24"/>
                <w:szCs w:val="24"/>
              </w:rPr>
            </w:pPr>
            <w:r>
              <w:rPr>
                <w:rFonts w:asciiTheme="majorBidi" w:hAnsiTheme="majorBidi" w:cs="B Mitra"/>
                <w:color w:val="1D1B11"/>
                <w:sz w:val="24"/>
                <w:szCs w:val="24"/>
              </w:rPr>
              <w:t>Missing information</w:t>
            </w:r>
          </w:p>
        </w:tc>
      </w:tr>
      <w:tr w:rsidR="00FC47AF" w:rsidRPr="00954F6F" w:rsidTr="00267554">
        <w:trPr>
          <w:jc w:val="center"/>
        </w:trPr>
        <w:tc>
          <w:tcPr>
            <w:tcW w:w="5000" w:type="pct"/>
            <w:gridSpan w:val="3"/>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7AF" w:rsidRPr="00954F6F" w:rsidTr="00267554">
        <w:trPr>
          <w:jc w:val="center"/>
        </w:trPr>
        <w:tc>
          <w:tcPr>
            <w:tcW w:w="5000" w:type="pct"/>
            <w:gridSpan w:val="3"/>
            <w:shd w:val="clear" w:color="auto" w:fill="F3F3F3"/>
            <w:vAlign w:val="center"/>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7AF" w:rsidRPr="00954F6F" w:rsidTr="00267554">
        <w:trPr>
          <w:trHeight w:val="1335"/>
          <w:jc w:val="center"/>
        </w:trPr>
        <w:tc>
          <w:tcPr>
            <w:tcW w:w="5000" w:type="pct"/>
            <w:gridSpan w:val="3"/>
            <w:vAlign w:val="center"/>
          </w:tcPr>
          <w:p w:rsidR="00FC47AF" w:rsidRPr="00954F6F" w:rsidRDefault="009238F0" w:rsidP="0020252B">
            <w:pPr>
              <w:autoSpaceDE w:val="0"/>
              <w:autoSpaceDN w:val="0"/>
              <w:adjustRightInd w:val="0"/>
              <w:jc w:val="both"/>
              <w:rPr>
                <w:rFonts w:asciiTheme="majorBidi" w:hAnsiTheme="majorBidi" w:cs="B Mitra"/>
                <w:color w:val="1D1B11"/>
                <w:sz w:val="24"/>
                <w:szCs w:val="24"/>
              </w:rPr>
            </w:pPr>
            <w:r>
              <w:rPr>
                <w:rFonts w:asciiTheme="majorBidi" w:hAnsiTheme="majorBidi" w:cs="B Mitra"/>
                <w:color w:val="1D1B11"/>
                <w:sz w:val="24"/>
                <w:szCs w:val="24"/>
              </w:rPr>
              <w:t>I</w:t>
            </w:r>
            <w:r w:rsidRPr="00954F6F">
              <w:rPr>
                <w:rFonts w:asciiTheme="majorBidi" w:hAnsiTheme="majorBidi" w:cs="B Mitra"/>
                <w:color w:val="1D1B11"/>
                <w:sz w:val="24"/>
                <w:szCs w:val="24"/>
              </w:rPr>
              <w:t xml:space="preserve">nformation </w:t>
            </w:r>
            <w:r>
              <w:rPr>
                <w:rFonts w:asciiTheme="majorBidi" w:hAnsiTheme="majorBidi" w:cs="B Mitra"/>
                <w:color w:val="1D1B11"/>
                <w:sz w:val="24"/>
                <w:szCs w:val="24"/>
              </w:rPr>
              <w:t>about s</w:t>
            </w:r>
            <w:r w:rsidRPr="00A75866">
              <w:rPr>
                <w:rFonts w:asciiTheme="majorBidi" w:hAnsiTheme="majorBidi" w:cs="B Mitra"/>
                <w:color w:val="1D1B11"/>
                <w:sz w:val="24"/>
                <w:szCs w:val="24"/>
              </w:rPr>
              <w:t>urveillance specimens</w:t>
            </w:r>
            <w:r w:rsidRPr="00954F6F">
              <w:rPr>
                <w:rFonts w:asciiTheme="majorBidi" w:hAnsiTheme="majorBidi" w:cs="B Mitra"/>
                <w:color w:val="1D1B11"/>
                <w:sz w:val="24"/>
                <w:szCs w:val="24"/>
              </w:rPr>
              <w:t xml:space="preserve"> </w:t>
            </w:r>
            <w:r w:rsidR="00B665F8" w:rsidRPr="00954F6F">
              <w:rPr>
                <w:rFonts w:asciiTheme="majorBidi" w:hAnsiTheme="majorBidi" w:cs="B Mitra"/>
                <w:color w:val="1D1B11"/>
                <w:sz w:val="24"/>
                <w:szCs w:val="24"/>
              </w:rPr>
              <w:t>is missing</w:t>
            </w:r>
            <w:r>
              <w:rPr>
                <w:rFonts w:asciiTheme="majorBidi" w:hAnsiTheme="majorBidi" w:cs="B Mitra"/>
                <w:color w:val="1D1B11"/>
                <w:sz w:val="24"/>
                <w:szCs w:val="24"/>
              </w:rPr>
              <w:t xml:space="preserve"> i</w:t>
            </w:r>
            <w:r w:rsidRPr="00954F6F">
              <w:rPr>
                <w:rFonts w:asciiTheme="majorBidi" w:hAnsiTheme="majorBidi" w:cs="B Mitra"/>
                <w:color w:val="1D1B11"/>
                <w:sz w:val="24"/>
                <w:szCs w:val="24"/>
              </w:rPr>
              <w:t>n this sub</w:t>
            </w:r>
            <w:r>
              <w:rPr>
                <w:rFonts w:asciiTheme="majorBidi" w:hAnsiTheme="majorBidi" w:cs="B Mitra"/>
                <w:color w:val="1D1B11"/>
                <w:sz w:val="24"/>
                <w:szCs w:val="24"/>
              </w:rPr>
              <w:t>-</w:t>
            </w:r>
            <w:r w:rsidRPr="00954F6F">
              <w:rPr>
                <w:rFonts w:asciiTheme="majorBidi" w:hAnsiTheme="majorBidi" w:cs="B Mitra"/>
                <w:color w:val="1D1B11"/>
                <w:sz w:val="24"/>
                <w:szCs w:val="24"/>
              </w:rPr>
              <w:t>chapter</w:t>
            </w:r>
            <w:r w:rsidR="00B665F8" w:rsidRPr="00954F6F">
              <w:rPr>
                <w:rFonts w:asciiTheme="majorBidi" w:hAnsiTheme="majorBidi" w:cs="B Mitra"/>
                <w:color w:val="1D1B11"/>
                <w:sz w:val="24"/>
                <w:szCs w:val="24"/>
              </w:rPr>
              <w:t xml:space="preserve">. </w:t>
            </w:r>
          </w:p>
        </w:tc>
      </w:tr>
      <w:tr w:rsidR="00FC47AF" w:rsidRPr="00954F6F" w:rsidTr="00267554">
        <w:trPr>
          <w:trHeight w:val="638"/>
          <w:jc w:val="center"/>
        </w:trPr>
        <w:tc>
          <w:tcPr>
            <w:tcW w:w="5000" w:type="pct"/>
            <w:gridSpan w:val="3"/>
            <w:tcBorders>
              <w:bottom w:val="single" w:sz="4" w:space="0" w:color="auto"/>
            </w:tcBorders>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C47AF" w:rsidRPr="00954F6F" w:rsidTr="00E0608E">
        <w:trPr>
          <w:trHeight w:val="1533"/>
          <w:jc w:val="center"/>
        </w:trPr>
        <w:tc>
          <w:tcPr>
            <w:tcW w:w="5000" w:type="pct"/>
            <w:gridSpan w:val="3"/>
            <w:shd w:val="clear" w:color="auto" w:fill="FFFFFF"/>
            <w:vAlign w:val="center"/>
          </w:tcPr>
          <w:p w:rsidR="00FC47AF" w:rsidRPr="009238F0" w:rsidRDefault="009238F0" w:rsidP="009238F0">
            <w:pPr>
              <w:ind w:left="465" w:hanging="465"/>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FC47AF" w:rsidRPr="00954F6F">
              <w:rPr>
                <w:rFonts w:asciiTheme="majorBidi" w:hAnsiTheme="majorBidi" w:cs="B Mitra"/>
                <w:color w:val="1D1B11"/>
                <w:sz w:val="24"/>
                <w:szCs w:val="24"/>
              </w:rPr>
              <w:t xml:space="preserve">Information </w:t>
            </w:r>
            <w:r>
              <w:rPr>
                <w:rFonts w:asciiTheme="majorBidi" w:hAnsiTheme="majorBidi" w:cs="B Mitra"/>
                <w:color w:val="1D1B11"/>
                <w:sz w:val="24"/>
                <w:szCs w:val="24"/>
              </w:rPr>
              <w:t>on</w:t>
            </w:r>
            <w:r w:rsidR="00FC47AF" w:rsidRPr="00954F6F">
              <w:rPr>
                <w:rFonts w:asciiTheme="majorBidi" w:hAnsiTheme="majorBidi" w:cs="B Mitra"/>
                <w:color w:val="1D1B11"/>
                <w:sz w:val="24"/>
                <w:szCs w:val="24"/>
              </w:rPr>
              <w:t xml:space="preserve"> method of attachment and provision to ensure that capsules retained in position </w:t>
            </w:r>
            <w:r>
              <w:rPr>
                <w:rFonts w:asciiTheme="majorBidi" w:hAnsiTheme="majorBidi" w:cs="B Mitra"/>
                <w:color w:val="1D1B11"/>
                <w:sz w:val="24"/>
                <w:szCs w:val="24"/>
              </w:rPr>
              <w:t>shall be provided</w:t>
            </w:r>
            <w:r w:rsidR="00FC47AF" w:rsidRPr="00954F6F">
              <w:rPr>
                <w:rFonts w:asciiTheme="majorBidi" w:hAnsiTheme="majorBidi" w:cs="B Mitra"/>
                <w:color w:val="1D1B11"/>
                <w:sz w:val="24"/>
                <w:szCs w:val="24"/>
              </w:rPr>
              <w:t xml:space="preserve">. </w:t>
            </w:r>
          </w:p>
        </w:tc>
      </w:tr>
      <w:tr w:rsidR="00FC47AF" w:rsidRPr="00954F6F" w:rsidTr="00267554">
        <w:trPr>
          <w:trHeight w:val="660"/>
          <w:jc w:val="center"/>
        </w:trPr>
        <w:tc>
          <w:tcPr>
            <w:tcW w:w="5000" w:type="pct"/>
            <w:gridSpan w:val="3"/>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C47AF" w:rsidRPr="00954F6F" w:rsidTr="00E0608E">
        <w:trPr>
          <w:trHeight w:val="1299"/>
          <w:jc w:val="center"/>
        </w:trPr>
        <w:tc>
          <w:tcPr>
            <w:tcW w:w="5000" w:type="pct"/>
            <w:gridSpan w:val="3"/>
          </w:tcPr>
          <w:p w:rsidR="00FC47AF" w:rsidRPr="00954F6F" w:rsidRDefault="00FC47AF" w:rsidP="0020252B">
            <w:pPr>
              <w:jc w:val="both"/>
              <w:rPr>
                <w:rFonts w:asciiTheme="majorBidi" w:hAnsiTheme="majorBidi" w:cs="B Mitra"/>
                <w:color w:val="1D1B11"/>
                <w:sz w:val="24"/>
                <w:szCs w:val="24"/>
              </w:rPr>
            </w:pPr>
          </w:p>
        </w:tc>
      </w:tr>
      <w:tr w:rsidR="00FC47AF" w:rsidRPr="00954F6F" w:rsidTr="00267554">
        <w:trPr>
          <w:trHeight w:val="400"/>
          <w:jc w:val="center"/>
        </w:trPr>
        <w:tc>
          <w:tcPr>
            <w:tcW w:w="5000" w:type="pct"/>
            <w:gridSpan w:val="3"/>
            <w:shd w:val="clear" w:color="auto" w:fill="F3F3F3"/>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C47AF" w:rsidRPr="00954F6F" w:rsidTr="00267554">
        <w:trPr>
          <w:trHeight w:val="1335"/>
          <w:jc w:val="center"/>
        </w:trPr>
        <w:tc>
          <w:tcPr>
            <w:tcW w:w="5000" w:type="pct"/>
            <w:gridSpan w:val="3"/>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RG 1.70</w:t>
            </w:r>
          </w:p>
        </w:tc>
      </w:tr>
    </w:tbl>
    <w:p w:rsidR="00FC47AF" w:rsidRPr="00954F6F" w:rsidRDefault="00FC47AF"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9238F0" w:rsidRDefault="009238F0" w:rsidP="0020252B">
      <w:pPr>
        <w:rPr>
          <w:rFonts w:asciiTheme="majorBidi" w:hAnsiTheme="majorBidi" w:cs="B Mitra"/>
        </w:rPr>
      </w:pPr>
    </w:p>
    <w:p w:rsidR="00741C07" w:rsidRDefault="00741C07" w:rsidP="0020252B">
      <w:pPr>
        <w:rPr>
          <w:rFonts w:asciiTheme="majorBidi" w:hAnsiTheme="majorBidi" w:cs="B Mitra"/>
        </w:rPr>
      </w:pPr>
    </w:p>
    <w:p w:rsidR="002939A8" w:rsidRPr="00954F6F" w:rsidRDefault="002939A8" w:rsidP="0020252B">
      <w:pPr>
        <w:rPr>
          <w:rFonts w:asciiTheme="majorBidi" w:hAnsiTheme="majorBidi" w:cs="B Mitra"/>
        </w:rPr>
      </w:pP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971"/>
        <w:gridCol w:w="2233"/>
      </w:tblGrid>
      <w:tr w:rsidR="00D448F3" w:rsidRPr="00954F6F" w:rsidTr="002939A8">
        <w:trPr>
          <w:jc w:val="center"/>
        </w:trPr>
        <w:tc>
          <w:tcPr>
            <w:tcW w:w="5000" w:type="pct"/>
            <w:gridSpan w:val="3"/>
            <w:shd w:val="clear" w:color="auto" w:fill="A0A0A0"/>
            <w:vAlign w:val="center"/>
          </w:tcPr>
          <w:p w:rsidR="00D448F3" w:rsidRPr="00954F6F" w:rsidRDefault="00D448F3"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D448F3" w:rsidRPr="00954F6F" w:rsidTr="002939A8">
        <w:trPr>
          <w:cantSplit/>
          <w:jc w:val="center"/>
        </w:trPr>
        <w:tc>
          <w:tcPr>
            <w:tcW w:w="2215" w:type="pct"/>
            <w:vMerge w:val="restart"/>
            <w:shd w:val="clear" w:color="auto" w:fill="F3F3F3"/>
            <w:vAlign w:val="center"/>
          </w:tcPr>
          <w:p w:rsidR="00D448F3" w:rsidRPr="00954F6F" w:rsidRDefault="00D448F3"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90" w:type="pct"/>
            <w:shd w:val="clear" w:color="auto" w:fill="F3F3F3"/>
            <w:vAlign w:val="center"/>
          </w:tcPr>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195" w:type="pct"/>
            <w:shd w:val="clear" w:color="auto" w:fill="F3F3F3"/>
            <w:vAlign w:val="center"/>
          </w:tcPr>
          <w:p w:rsidR="00D448F3" w:rsidRPr="00954F6F" w:rsidRDefault="002939A8" w:rsidP="002939A8">
            <w:pPr>
              <w:jc w:val="center"/>
              <w:rPr>
                <w:rFonts w:asciiTheme="majorBidi" w:hAnsiTheme="majorBidi" w:cs="B Mitra"/>
                <w:color w:val="1D1B11"/>
                <w:sz w:val="24"/>
                <w:szCs w:val="24"/>
              </w:rPr>
            </w:pPr>
            <w:r>
              <w:rPr>
                <w:rFonts w:asciiTheme="majorBidi" w:hAnsiTheme="majorBidi" w:cs="B Mitra"/>
                <w:color w:val="1D1B11"/>
                <w:sz w:val="24"/>
                <w:szCs w:val="24"/>
              </w:rPr>
              <w:t>2</w:t>
            </w:r>
            <w:r w:rsidR="00265987">
              <w:rPr>
                <w:rFonts w:asciiTheme="majorBidi" w:hAnsiTheme="majorBidi" w:cs="B Mitra"/>
                <w:color w:val="1D1B11"/>
                <w:sz w:val="24"/>
                <w:szCs w:val="24"/>
              </w:rPr>
              <w:t>4</w:t>
            </w:r>
          </w:p>
        </w:tc>
      </w:tr>
      <w:tr w:rsidR="00D448F3" w:rsidRPr="00954F6F" w:rsidTr="002939A8">
        <w:trPr>
          <w:cantSplit/>
          <w:jc w:val="center"/>
        </w:trPr>
        <w:tc>
          <w:tcPr>
            <w:tcW w:w="2215" w:type="pct"/>
            <w:vMerge/>
            <w:vAlign w:val="center"/>
          </w:tcPr>
          <w:p w:rsidR="00D448F3" w:rsidRPr="00954F6F" w:rsidRDefault="00D448F3" w:rsidP="0020252B">
            <w:pPr>
              <w:jc w:val="both"/>
              <w:rPr>
                <w:rFonts w:asciiTheme="majorBidi" w:hAnsiTheme="majorBidi" w:cs="B Mitra"/>
                <w:color w:val="1D1B11"/>
                <w:sz w:val="24"/>
                <w:szCs w:val="24"/>
              </w:rPr>
            </w:pPr>
          </w:p>
        </w:tc>
        <w:tc>
          <w:tcPr>
            <w:tcW w:w="1590" w:type="pct"/>
            <w:shd w:val="clear" w:color="auto" w:fill="F3F3F3"/>
            <w:vAlign w:val="center"/>
          </w:tcPr>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195" w:type="pct"/>
            <w:shd w:val="clear" w:color="auto" w:fill="F3F3F3"/>
            <w:vAlign w:val="center"/>
          </w:tcPr>
          <w:p w:rsidR="00D448F3" w:rsidRPr="00954F6F" w:rsidRDefault="00D448F3" w:rsidP="002939A8">
            <w:pPr>
              <w:jc w:val="center"/>
              <w:rPr>
                <w:rFonts w:asciiTheme="majorBidi" w:hAnsiTheme="majorBidi" w:cs="B Mitra"/>
                <w:color w:val="1D1B11"/>
                <w:sz w:val="24"/>
                <w:szCs w:val="24"/>
              </w:rPr>
            </w:pPr>
            <w:r w:rsidRPr="00954F6F">
              <w:rPr>
                <w:rFonts w:asciiTheme="majorBidi" w:hAnsiTheme="majorBidi" w:cs="B Mitra"/>
                <w:color w:val="1D1B11"/>
                <w:sz w:val="24"/>
                <w:szCs w:val="24"/>
              </w:rPr>
              <w:t>5.3.2.2</w:t>
            </w:r>
          </w:p>
        </w:tc>
      </w:tr>
      <w:tr w:rsidR="00D448F3" w:rsidRPr="00954F6F" w:rsidTr="002939A8">
        <w:trPr>
          <w:cantSplit/>
          <w:trHeight w:val="527"/>
          <w:jc w:val="center"/>
        </w:trPr>
        <w:tc>
          <w:tcPr>
            <w:tcW w:w="2215" w:type="pct"/>
            <w:vMerge/>
            <w:vAlign w:val="center"/>
          </w:tcPr>
          <w:p w:rsidR="00D448F3" w:rsidRPr="00954F6F" w:rsidRDefault="00D448F3" w:rsidP="0020252B">
            <w:pPr>
              <w:jc w:val="both"/>
              <w:rPr>
                <w:rFonts w:asciiTheme="majorBidi" w:hAnsiTheme="majorBidi" w:cs="B Mitra"/>
                <w:color w:val="1D1B11"/>
                <w:sz w:val="24"/>
                <w:szCs w:val="24"/>
              </w:rPr>
            </w:pPr>
          </w:p>
        </w:tc>
        <w:tc>
          <w:tcPr>
            <w:tcW w:w="1590" w:type="pct"/>
            <w:shd w:val="clear" w:color="auto" w:fill="F3F3F3"/>
            <w:vAlign w:val="center"/>
          </w:tcPr>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195" w:type="pct"/>
            <w:shd w:val="clear" w:color="auto" w:fill="F3F3F3"/>
            <w:vAlign w:val="center"/>
          </w:tcPr>
          <w:p w:rsidR="00D448F3" w:rsidRPr="00954F6F" w:rsidRDefault="00900A13" w:rsidP="002939A8">
            <w:pPr>
              <w:jc w:val="center"/>
              <w:rPr>
                <w:rFonts w:asciiTheme="majorBidi" w:hAnsiTheme="majorBidi" w:cs="B Mitra"/>
                <w:color w:val="1D1B11"/>
                <w:sz w:val="24"/>
                <w:szCs w:val="24"/>
              </w:rPr>
            </w:pPr>
            <w:r>
              <w:rPr>
                <w:rFonts w:asciiTheme="majorBidi" w:hAnsiTheme="majorBidi" w:cs="B Mitra"/>
                <w:color w:val="1D1B11"/>
                <w:sz w:val="24"/>
                <w:szCs w:val="24"/>
              </w:rPr>
              <w:t>119</w:t>
            </w:r>
          </w:p>
        </w:tc>
      </w:tr>
      <w:tr w:rsidR="00D448F3" w:rsidRPr="00954F6F" w:rsidTr="002939A8">
        <w:trPr>
          <w:jc w:val="center"/>
        </w:trPr>
        <w:tc>
          <w:tcPr>
            <w:tcW w:w="2215" w:type="pct"/>
            <w:vAlign w:val="center"/>
          </w:tcPr>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785" w:type="pct"/>
            <w:gridSpan w:val="2"/>
            <w:vAlign w:val="center"/>
          </w:tcPr>
          <w:p w:rsidR="00D448F3"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D448F3" w:rsidRPr="00954F6F" w:rsidTr="002939A8">
        <w:trPr>
          <w:jc w:val="center"/>
        </w:trPr>
        <w:tc>
          <w:tcPr>
            <w:tcW w:w="2215" w:type="pct"/>
            <w:vAlign w:val="center"/>
          </w:tcPr>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785" w:type="pct"/>
            <w:gridSpan w:val="2"/>
            <w:vAlign w:val="center"/>
          </w:tcPr>
          <w:p w:rsidR="00D448F3" w:rsidRPr="00954F6F" w:rsidRDefault="00D448F3"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KI(thermal) is not considered in driving P-T limits</w:t>
            </w:r>
          </w:p>
        </w:tc>
      </w:tr>
      <w:tr w:rsidR="00D448F3" w:rsidRPr="00954F6F" w:rsidTr="002939A8">
        <w:trPr>
          <w:jc w:val="center"/>
        </w:trPr>
        <w:tc>
          <w:tcPr>
            <w:tcW w:w="5000" w:type="pct"/>
            <w:gridSpan w:val="3"/>
            <w:shd w:val="clear" w:color="auto" w:fill="F3F3F3"/>
            <w:vAlign w:val="center"/>
          </w:tcPr>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D448F3" w:rsidRPr="00954F6F" w:rsidTr="002939A8">
        <w:trPr>
          <w:jc w:val="center"/>
        </w:trPr>
        <w:tc>
          <w:tcPr>
            <w:tcW w:w="5000" w:type="pct"/>
            <w:gridSpan w:val="3"/>
            <w:shd w:val="clear" w:color="auto" w:fill="F3F3F3"/>
            <w:vAlign w:val="center"/>
          </w:tcPr>
          <w:p w:rsidR="00D448F3" w:rsidRPr="00954F6F" w:rsidRDefault="00D448F3"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D448F3" w:rsidRPr="00954F6F" w:rsidTr="002939A8">
        <w:trPr>
          <w:trHeight w:val="1335"/>
          <w:jc w:val="center"/>
        </w:trPr>
        <w:tc>
          <w:tcPr>
            <w:tcW w:w="5000" w:type="pct"/>
            <w:gridSpan w:val="3"/>
            <w:vAlign w:val="center"/>
          </w:tcPr>
          <w:p w:rsidR="00A7541A" w:rsidRDefault="00A7541A" w:rsidP="0020252B">
            <w:pPr>
              <w:jc w:val="both"/>
              <w:rPr>
                <w:rFonts w:asciiTheme="majorBidi" w:hAnsiTheme="majorBidi" w:cs="B Mitra"/>
                <w:color w:val="1D1B11"/>
                <w:sz w:val="24"/>
                <w:szCs w:val="24"/>
              </w:rPr>
            </w:pPr>
          </w:p>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the following formula is required for heat up and cool down</w:t>
            </w:r>
            <w:r w:rsidR="00A7541A">
              <w:rPr>
                <w:rFonts w:asciiTheme="majorBidi" w:hAnsiTheme="majorBidi" w:cs="B Mitra"/>
                <w:color w:val="1D1B11"/>
                <w:sz w:val="24"/>
                <w:szCs w:val="24"/>
              </w:rPr>
              <w:t>:</w:t>
            </w:r>
          </w:p>
          <w:p w:rsidR="00D448F3" w:rsidRPr="00954F6F" w:rsidRDefault="00D448F3" w:rsidP="0020252B">
            <w:pPr>
              <w:autoSpaceDE w:val="0"/>
              <w:autoSpaceDN w:val="0"/>
              <w:adjustRightInd w:val="0"/>
              <w:jc w:val="both"/>
              <w:rPr>
                <w:rFonts w:asciiTheme="majorBidi" w:hAnsiTheme="majorBidi" w:cs="B Mitra"/>
                <w:sz w:val="24"/>
                <w:szCs w:val="24"/>
              </w:rPr>
            </w:pPr>
            <w:proofErr w:type="spellStart"/>
            <w:r w:rsidRPr="00954F6F">
              <w:rPr>
                <w:rFonts w:asciiTheme="majorBidi" w:hAnsiTheme="majorBidi" w:cs="B Mitra"/>
                <w:sz w:val="24"/>
                <w:szCs w:val="24"/>
              </w:rPr>
              <w:t>Kapplied</w:t>
            </w:r>
            <w:proofErr w:type="spellEnd"/>
            <w:r w:rsidRPr="00954F6F">
              <w:rPr>
                <w:rFonts w:asciiTheme="majorBidi" w:hAnsiTheme="majorBidi" w:cs="B Mitra"/>
                <w:sz w:val="24"/>
                <w:szCs w:val="24"/>
              </w:rPr>
              <w:t xml:space="preserve"> = 2</w:t>
            </w:r>
            <w:proofErr w:type="gramStart"/>
            <w:r w:rsidRPr="00954F6F">
              <w:rPr>
                <w:rFonts w:asciiTheme="majorBidi" w:hAnsiTheme="majorBidi" w:cs="B Mitra"/>
                <w:sz w:val="24"/>
                <w:szCs w:val="24"/>
              </w:rPr>
              <w:t>KI(</w:t>
            </w:r>
            <w:proofErr w:type="gramEnd"/>
            <w:r w:rsidRPr="00954F6F">
              <w:rPr>
                <w:rFonts w:asciiTheme="majorBidi" w:hAnsiTheme="majorBidi" w:cs="B Mitra"/>
                <w:sz w:val="24"/>
                <w:szCs w:val="24"/>
              </w:rPr>
              <w:t xml:space="preserve">pressure) + KI(thermal) &lt; </w:t>
            </w:r>
            <w:proofErr w:type="spellStart"/>
            <w:r w:rsidRPr="00954F6F">
              <w:rPr>
                <w:rFonts w:asciiTheme="majorBidi" w:hAnsiTheme="majorBidi" w:cs="B Mitra"/>
                <w:sz w:val="24"/>
                <w:szCs w:val="24"/>
              </w:rPr>
              <w:t>KIc</w:t>
            </w:r>
            <w:proofErr w:type="spellEnd"/>
          </w:p>
          <w:p w:rsidR="00A7541A" w:rsidRPr="00954F6F" w:rsidRDefault="00A7541A" w:rsidP="00A7541A">
            <w:pPr>
              <w:jc w:val="both"/>
              <w:rPr>
                <w:rFonts w:asciiTheme="majorBidi" w:hAnsiTheme="majorBidi" w:cs="B Mitra"/>
                <w:sz w:val="24"/>
                <w:szCs w:val="24"/>
                <w:lang w:bidi="sa-IN"/>
              </w:rPr>
            </w:pPr>
            <w:r w:rsidRPr="00954F6F">
              <w:rPr>
                <w:rFonts w:asciiTheme="majorBidi" w:hAnsiTheme="majorBidi" w:cs="B Mitra"/>
                <w:color w:val="1D1B11"/>
                <w:sz w:val="24"/>
                <w:szCs w:val="24"/>
              </w:rPr>
              <w:t>In driving P-T limit curves</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applicant use</w:t>
            </w:r>
            <w:r>
              <w:rPr>
                <w:rFonts w:asciiTheme="majorBidi" w:hAnsiTheme="majorBidi" w:cs="B Mitra"/>
                <w:color w:val="1D1B11"/>
                <w:sz w:val="24"/>
                <w:szCs w:val="24"/>
              </w:rPr>
              <w:t>s</w:t>
            </w:r>
            <w:r w:rsidRPr="00954F6F">
              <w:rPr>
                <w:rFonts w:asciiTheme="majorBidi" w:hAnsiTheme="majorBidi" w:cs="B Mitra"/>
                <w:color w:val="1D1B11"/>
                <w:sz w:val="24"/>
                <w:szCs w:val="24"/>
              </w:rPr>
              <w:t xml:space="preserve"> the same approach as applied in NUREG 0800 </w:t>
            </w:r>
            <w:r>
              <w:rPr>
                <w:rFonts w:asciiTheme="majorBidi" w:hAnsiTheme="majorBidi" w:cs="B Mitra"/>
                <w:color w:val="1D1B11"/>
                <w:sz w:val="24"/>
                <w:szCs w:val="24"/>
              </w:rPr>
              <w:t>w</w:t>
            </w:r>
            <w:r w:rsidRPr="00954F6F">
              <w:rPr>
                <w:rFonts w:asciiTheme="majorBidi" w:hAnsiTheme="majorBidi" w:cs="B Mitra"/>
                <w:color w:val="1D1B11"/>
                <w:sz w:val="24"/>
                <w:szCs w:val="24"/>
              </w:rPr>
              <w:t xml:space="preserve">hich is basically: </w:t>
            </w:r>
            <w:r w:rsidRPr="00954F6F">
              <w:rPr>
                <w:rFonts w:asciiTheme="majorBidi" w:hAnsiTheme="majorBidi" w:cs="B Mitra"/>
                <w:sz w:val="24"/>
                <w:szCs w:val="24"/>
                <w:lang w:bidi="sa-IN"/>
              </w:rPr>
              <w:t>K</w:t>
            </w:r>
            <w:r w:rsidRPr="00954F6F">
              <w:rPr>
                <w:rFonts w:asciiTheme="majorBidi" w:hAnsiTheme="majorBidi" w:cs="B Mitra"/>
                <w:sz w:val="24"/>
                <w:szCs w:val="24"/>
                <w:vertAlign w:val="subscript"/>
                <w:lang w:bidi="sa-IN"/>
              </w:rPr>
              <w:t>I</w:t>
            </w:r>
            <w:r w:rsidRPr="00954F6F">
              <w:rPr>
                <w:rFonts w:asciiTheme="majorBidi" w:hAnsiTheme="majorBidi" w:cs="B Mitra"/>
                <w:sz w:val="24"/>
                <w:szCs w:val="24"/>
                <w:lang w:bidi="sa-IN"/>
              </w:rPr>
              <w:t> = [K</w:t>
            </w:r>
            <w:r w:rsidRPr="00954F6F">
              <w:rPr>
                <w:rFonts w:asciiTheme="majorBidi" w:hAnsiTheme="majorBidi" w:cs="B Mitra"/>
                <w:sz w:val="24"/>
                <w:szCs w:val="24"/>
                <w:vertAlign w:val="subscript"/>
                <w:lang w:bidi="sa-IN"/>
              </w:rPr>
              <w:t>I</w:t>
            </w:r>
            <w:r w:rsidRPr="00954F6F">
              <w:rPr>
                <w:rFonts w:asciiTheme="majorBidi" w:hAnsiTheme="majorBidi" w:cs="B Mitra"/>
                <w:sz w:val="24"/>
                <w:szCs w:val="24"/>
                <w:lang w:bidi="sa-IN"/>
              </w:rPr>
              <w:t>]</w:t>
            </w:r>
            <w:proofErr w:type="spellStart"/>
            <w:r w:rsidRPr="00954F6F">
              <w:rPr>
                <w:rFonts w:asciiTheme="majorBidi" w:hAnsiTheme="majorBidi" w:cs="B Mitra"/>
                <w:sz w:val="24"/>
                <w:szCs w:val="24"/>
                <w:vertAlign w:val="subscript"/>
                <w:lang w:bidi="sa-IN"/>
              </w:rPr>
              <w:t>i</w:t>
            </w:r>
            <w:proofErr w:type="spellEnd"/>
          </w:p>
          <w:p w:rsidR="00A7541A" w:rsidRPr="00954F6F" w:rsidRDefault="00A7541A" w:rsidP="00A7541A">
            <w:pPr>
              <w:autoSpaceDE w:val="0"/>
              <w:autoSpaceDN w:val="0"/>
              <w:adjustRightInd w:val="0"/>
              <w:jc w:val="both"/>
              <w:rPr>
                <w:rFonts w:asciiTheme="majorBidi" w:hAnsiTheme="majorBidi" w:cs="B Mitra"/>
                <w:sz w:val="24"/>
                <w:szCs w:val="24"/>
              </w:rPr>
            </w:pPr>
            <w:r w:rsidRPr="00954F6F">
              <w:rPr>
                <w:rFonts w:asciiTheme="majorBidi" w:hAnsiTheme="majorBidi" w:cs="B Mitra"/>
                <w:color w:val="1D1B11"/>
                <w:sz w:val="24"/>
                <w:szCs w:val="24"/>
              </w:rPr>
              <w:t>It is not clear how the K</w:t>
            </w:r>
            <w:r w:rsidRPr="00954F6F">
              <w:rPr>
                <w:rFonts w:asciiTheme="majorBidi" w:hAnsiTheme="majorBidi" w:cs="B Mitra"/>
                <w:color w:val="1D1B11"/>
                <w:sz w:val="24"/>
                <w:szCs w:val="24"/>
                <w:vertAlign w:val="subscript"/>
              </w:rPr>
              <w:t xml:space="preserve">I </w:t>
            </w:r>
            <w:r w:rsidRPr="00954F6F">
              <w:rPr>
                <w:rFonts w:asciiTheme="majorBidi" w:hAnsiTheme="majorBidi" w:cs="B Mitra"/>
                <w:color w:val="1D1B11"/>
                <w:sz w:val="24"/>
                <w:szCs w:val="24"/>
              </w:rPr>
              <w:t>(thermal) for some other situations like heating and cooling down is considered.</w:t>
            </w:r>
            <w:r>
              <w:rPr>
                <w:rFonts w:asciiTheme="majorBidi" w:hAnsiTheme="majorBidi" w:cs="B Mitra"/>
                <w:color w:val="1D1B11"/>
                <w:sz w:val="24"/>
                <w:szCs w:val="24"/>
              </w:rPr>
              <w:t xml:space="preserve"> </w:t>
            </w:r>
            <w:r w:rsidRPr="00954F6F">
              <w:rPr>
                <w:rFonts w:asciiTheme="majorBidi" w:hAnsiTheme="majorBidi" w:cs="B Mitra"/>
                <w:color w:val="1D1B11"/>
                <w:sz w:val="24"/>
                <w:szCs w:val="24"/>
              </w:rPr>
              <w:t xml:space="preserve">In fact, in US approach K </w:t>
            </w:r>
            <w:r w:rsidRPr="00954F6F">
              <w:rPr>
                <w:rFonts w:asciiTheme="majorBidi" w:hAnsiTheme="majorBidi" w:cs="B Mitra"/>
                <w:color w:val="1D1B11"/>
                <w:sz w:val="24"/>
                <w:szCs w:val="24"/>
                <w:vertAlign w:val="subscript"/>
              </w:rPr>
              <w:t>applied</w:t>
            </w:r>
            <w:r w:rsidRPr="00954F6F">
              <w:rPr>
                <w:rFonts w:asciiTheme="majorBidi" w:hAnsiTheme="majorBidi" w:cs="B Mitra"/>
                <w:color w:val="1D1B11"/>
                <w:sz w:val="24"/>
                <w:szCs w:val="24"/>
              </w:rPr>
              <w:t xml:space="preserve"> include</w:t>
            </w:r>
            <w:r w:rsidRPr="00954F6F">
              <w:rPr>
                <w:rFonts w:asciiTheme="majorBidi" w:hAnsiTheme="majorBidi" w:cs="B Mitra"/>
                <w:sz w:val="24"/>
                <w:szCs w:val="24"/>
              </w:rPr>
              <w:t xml:space="preserve"> the stress intensity due to pressure (membrane) and</w:t>
            </w:r>
            <w:r>
              <w:rPr>
                <w:rFonts w:asciiTheme="majorBidi" w:hAnsiTheme="majorBidi" w:cs="B Mitra"/>
                <w:sz w:val="24"/>
                <w:szCs w:val="24"/>
              </w:rPr>
              <w:t xml:space="preserve"> </w:t>
            </w:r>
            <w:r w:rsidRPr="00954F6F">
              <w:rPr>
                <w:rFonts w:asciiTheme="majorBidi" w:hAnsiTheme="majorBidi" w:cs="B Mitra"/>
                <w:sz w:val="24"/>
                <w:szCs w:val="24"/>
              </w:rPr>
              <w:t>Thermal gradient (bending) loads at the tip of the 1/4 T defect</w:t>
            </w:r>
            <w:r>
              <w:rPr>
                <w:rFonts w:asciiTheme="majorBidi" w:hAnsiTheme="majorBidi" w:cs="B Mitra"/>
                <w:sz w:val="24"/>
                <w:szCs w:val="24"/>
              </w:rPr>
              <w:t>.</w:t>
            </w:r>
            <w:r w:rsidRPr="00954F6F">
              <w:rPr>
                <w:rFonts w:asciiTheme="majorBidi" w:hAnsiTheme="majorBidi" w:cs="B Mitra"/>
                <w:sz w:val="24"/>
                <w:szCs w:val="24"/>
              </w:rPr>
              <w:t xml:space="preserve"> </w:t>
            </w:r>
          </w:p>
          <w:p w:rsidR="00D448F3" w:rsidRPr="00954F6F" w:rsidRDefault="00D448F3" w:rsidP="0020252B">
            <w:pPr>
              <w:jc w:val="both"/>
              <w:rPr>
                <w:rFonts w:asciiTheme="majorBidi" w:hAnsiTheme="majorBidi" w:cs="B Mitra"/>
                <w:color w:val="1D1B11"/>
                <w:sz w:val="24"/>
                <w:szCs w:val="24"/>
              </w:rPr>
            </w:pPr>
          </w:p>
        </w:tc>
      </w:tr>
      <w:tr w:rsidR="00D448F3" w:rsidRPr="00954F6F" w:rsidTr="002939A8">
        <w:trPr>
          <w:trHeight w:val="638"/>
          <w:jc w:val="center"/>
        </w:trPr>
        <w:tc>
          <w:tcPr>
            <w:tcW w:w="5000" w:type="pct"/>
            <w:gridSpan w:val="3"/>
            <w:tcBorders>
              <w:bottom w:val="single" w:sz="4" w:space="0" w:color="auto"/>
            </w:tcBorders>
            <w:shd w:val="clear" w:color="auto" w:fill="F3F3F3"/>
          </w:tcPr>
          <w:p w:rsidR="00D448F3" w:rsidRPr="00954F6F" w:rsidRDefault="00D448F3"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D448F3" w:rsidRPr="00954F6F" w:rsidTr="0012764B">
        <w:trPr>
          <w:trHeight w:val="2019"/>
          <w:jc w:val="center"/>
        </w:trPr>
        <w:tc>
          <w:tcPr>
            <w:tcW w:w="5000" w:type="pct"/>
            <w:gridSpan w:val="3"/>
            <w:shd w:val="clear" w:color="auto" w:fill="FFFFFF"/>
            <w:vAlign w:val="center"/>
          </w:tcPr>
          <w:p w:rsidR="00A7541A" w:rsidRDefault="00A7541A" w:rsidP="00A7541A">
            <w:pPr>
              <w:jc w:val="both"/>
              <w:rPr>
                <w:rFonts w:asciiTheme="majorBidi" w:hAnsiTheme="majorBidi" w:cs="B Mitra"/>
                <w:color w:val="1D1B11"/>
                <w:sz w:val="24"/>
                <w:szCs w:val="24"/>
              </w:rPr>
            </w:pPr>
          </w:p>
          <w:p w:rsidR="00A7541A" w:rsidRPr="00954F6F" w:rsidRDefault="00A7541A" w:rsidP="00A7541A">
            <w:pPr>
              <w:ind w:left="477" w:hanging="477"/>
              <w:jc w:val="both"/>
              <w:rPr>
                <w:rFonts w:asciiTheme="majorBidi" w:hAnsiTheme="majorBidi" w:cs="B Mitra"/>
                <w:sz w:val="24"/>
                <w:szCs w:val="24"/>
                <w:lang w:bidi="sa-IN"/>
              </w:rPr>
            </w:pPr>
            <w:r>
              <w:rPr>
                <w:rFonts w:asciiTheme="majorBidi" w:hAnsiTheme="majorBidi" w:cs="B Mitra"/>
                <w:color w:val="1D1B11"/>
                <w:sz w:val="24"/>
                <w:szCs w:val="24"/>
              </w:rPr>
              <w:t>C</w:t>
            </w:r>
            <w:r w:rsidRPr="00954F6F">
              <w:rPr>
                <w:rFonts w:asciiTheme="majorBidi" w:hAnsiTheme="majorBidi" w:cs="B Mitra"/>
                <w:color w:val="1D1B11"/>
                <w:sz w:val="24"/>
                <w:szCs w:val="24"/>
              </w:rPr>
              <w:t xml:space="preserve">1. </w:t>
            </w:r>
            <w:r>
              <w:rPr>
                <w:rFonts w:asciiTheme="majorBidi" w:hAnsiTheme="majorBidi" w:cs="B Mitra"/>
                <w:color w:val="1D1B11"/>
                <w:sz w:val="24"/>
                <w:szCs w:val="24"/>
              </w:rPr>
              <w:t>T</w:t>
            </w:r>
            <w:r w:rsidRPr="00954F6F">
              <w:rPr>
                <w:rFonts w:asciiTheme="majorBidi" w:hAnsiTheme="majorBidi" w:cs="B Mitra"/>
                <w:sz w:val="24"/>
                <w:szCs w:val="24"/>
              </w:rPr>
              <w:t>he formula for [</w:t>
            </w:r>
            <w:r w:rsidRPr="00954F6F">
              <w:rPr>
                <w:rFonts w:asciiTheme="majorBidi" w:hAnsiTheme="majorBidi" w:cs="B Mitra"/>
                <w:sz w:val="24"/>
                <w:szCs w:val="24"/>
                <w:lang w:bidi="sa-IN"/>
              </w:rPr>
              <w:t>K</w:t>
            </w:r>
            <w:r w:rsidRPr="00954F6F">
              <w:rPr>
                <w:rFonts w:asciiTheme="majorBidi" w:hAnsiTheme="majorBidi" w:cs="B Mitra"/>
                <w:sz w:val="24"/>
                <w:szCs w:val="24"/>
                <w:vertAlign w:val="subscript"/>
                <w:lang w:bidi="sa-IN"/>
              </w:rPr>
              <w:t>I</w:t>
            </w:r>
            <w:r w:rsidRPr="00954F6F">
              <w:rPr>
                <w:rFonts w:asciiTheme="majorBidi" w:hAnsiTheme="majorBidi" w:cs="B Mitra"/>
                <w:sz w:val="24"/>
                <w:szCs w:val="24"/>
                <w:lang w:bidi="sa-IN"/>
              </w:rPr>
              <w:t>]</w:t>
            </w:r>
            <w:proofErr w:type="spellStart"/>
            <w:r w:rsidRPr="00954F6F">
              <w:rPr>
                <w:rFonts w:asciiTheme="majorBidi" w:hAnsiTheme="majorBidi" w:cs="B Mitra"/>
                <w:sz w:val="24"/>
                <w:szCs w:val="24"/>
                <w:vertAlign w:val="subscript"/>
                <w:lang w:bidi="sa-IN"/>
              </w:rPr>
              <w:t>i</w:t>
            </w:r>
            <w:proofErr w:type="spellEnd"/>
            <w:r w:rsidRPr="00954F6F">
              <w:rPr>
                <w:rFonts w:asciiTheme="majorBidi" w:hAnsiTheme="majorBidi" w:cs="B Mitra"/>
                <w:sz w:val="24"/>
                <w:szCs w:val="24"/>
                <w:lang w:bidi="sa-IN"/>
              </w:rPr>
              <w:t> </w:t>
            </w:r>
            <w:r>
              <w:rPr>
                <w:rFonts w:asciiTheme="majorBidi" w:hAnsiTheme="majorBidi" w:cs="B Mitra"/>
                <w:sz w:val="24"/>
                <w:szCs w:val="24"/>
                <w:lang w:bidi="sa-IN"/>
              </w:rPr>
              <w:t xml:space="preserve">shall be defined </w:t>
            </w:r>
            <w:r w:rsidRPr="00954F6F">
              <w:rPr>
                <w:rFonts w:asciiTheme="majorBidi" w:hAnsiTheme="majorBidi" w:cs="B Mitra"/>
                <w:sz w:val="24"/>
                <w:szCs w:val="24"/>
                <w:lang w:bidi="sa-IN"/>
              </w:rPr>
              <w:t xml:space="preserve">explicitly. </w:t>
            </w:r>
            <w:r>
              <w:rPr>
                <w:rFonts w:asciiTheme="majorBidi" w:hAnsiTheme="majorBidi" w:cs="B Mitra"/>
                <w:sz w:val="24"/>
                <w:szCs w:val="24"/>
                <w:lang w:bidi="sa-IN"/>
              </w:rPr>
              <w:t>A</w:t>
            </w:r>
            <w:r w:rsidRPr="00954F6F">
              <w:rPr>
                <w:rFonts w:asciiTheme="majorBidi" w:hAnsiTheme="majorBidi" w:cs="B Mitra"/>
                <w:sz w:val="24"/>
                <w:szCs w:val="24"/>
                <w:lang w:bidi="sa-IN"/>
              </w:rPr>
              <w:t>lso</w:t>
            </w:r>
            <w:r>
              <w:rPr>
                <w:rFonts w:asciiTheme="majorBidi" w:hAnsiTheme="majorBidi" w:cs="B Mitra"/>
                <w:sz w:val="24"/>
                <w:szCs w:val="24"/>
                <w:lang w:bidi="sa-IN"/>
              </w:rPr>
              <w:t>,</w:t>
            </w:r>
            <w:r w:rsidRPr="00954F6F">
              <w:rPr>
                <w:rFonts w:asciiTheme="majorBidi" w:hAnsiTheme="majorBidi" w:cs="B Mitra"/>
                <w:sz w:val="24"/>
                <w:szCs w:val="24"/>
                <w:lang w:bidi="sa-IN"/>
              </w:rPr>
              <w:t xml:space="preserve"> </w:t>
            </w:r>
            <w:r>
              <w:rPr>
                <w:rFonts w:asciiTheme="majorBidi" w:hAnsiTheme="majorBidi" w:cs="B Mitra"/>
                <w:sz w:val="24"/>
                <w:szCs w:val="24"/>
                <w:lang w:bidi="sa-IN"/>
              </w:rPr>
              <w:t xml:space="preserve">it shall be </w:t>
            </w:r>
            <w:r w:rsidRPr="00954F6F">
              <w:rPr>
                <w:rFonts w:asciiTheme="majorBidi" w:hAnsiTheme="majorBidi" w:cs="B Mitra"/>
                <w:sz w:val="24"/>
                <w:szCs w:val="24"/>
                <w:lang w:bidi="sa-IN"/>
              </w:rPr>
              <w:t>describe</w:t>
            </w:r>
            <w:r>
              <w:rPr>
                <w:rFonts w:asciiTheme="majorBidi" w:hAnsiTheme="majorBidi" w:cs="B Mitra"/>
                <w:sz w:val="24"/>
                <w:szCs w:val="24"/>
                <w:lang w:bidi="sa-IN"/>
              </w:rPr>
              <w:t>d</w:t>
            </w:r>
            <w:r w:rsidRPr="00954F6F">
              <w:rPr>
                <w:rFonts w:asciiTheme="majorBidi" w:hAnsiTheme="majorBidi" w:cs="B Mitra"/>
                <w:sz w:val="24"/>
                <w:szCs w:val="24"/>
                <w:lang w:bidi="sa-IN"/>
              </w:rPr>
              <w:t xml:space="preserve"> that the factor</w:t>
            </w:r>
            <w:r>
              <w:rPr>
                <w:rFonts w:asciiTheme="majorBidi" w:hAnsiTheme="majorBidi" w:cs="B Mitra"/>
                <w:sz w:val="24"/>
                <w:szCs w:val="24"/>
                <w:lang w:bidi="sa-IN"/>
              </w:rPr>
              <w:t>s</w:t>
            </w:r>
            <w:r w:rsidRPr="00954F6F">
              <w:rPr>
                <w:rFonts w:asciiTheme="majorBidi" w:hAnsiTheme="majorBidi" w:cs="B Mitra"/>
                <w:sz w:val="24"/>
                <w:szCs w:val="24"/>
                <w:lang w:bidi="sa-IN"/>
              </w:rPr>
              <w:t xml:space="preserve"> n1, n2, n3 and delta T1, … T3 … how insert</w:t>
            </w:r>
            <w:r>
              <w:rPr>
                <w:rFonts w:asciiTheme="majorBidi" w:hAnsiTheme="majorBidi" w:cs="B Mitra"/>
                <w:sz w:val="24"/>
                <w:szCs w:val="24"/>
                <w:lang w:bidi="sa-IN"/>
              </w:rPr>
              <w:t>ed</w:t>
            </w:r>
            <w:r w:rsidRPr="00954F6F">
              <w:rPr>
                <w:rFonts w:asciiTheme="majorBidi" w:hAnsiTheme="majorBidi" w:cs="B Mitra"/>
                <w:sz w:val="24"/>
                <w:szCs w:val="24"/>
                <w:lang w:bidi="sa-IN"/>
              </w:rPr>
              <w:t xml:space="preserve"> in formula. More clarification is needed. </w:t>
            </w:r>
          </w:p>
          <w:p w:rsidR="00D448F3" w:rsidRPr="00954F6F" w:rsidRDefault="00A7541A" w:rsidP="00A7541A">
            <w:pPr>
              <w:jc w:val="both"/>
              <w:rPr>
                <w:rFonts w:asciiTheme="majorBidi" w:hAnsiTheme="majorBidi" w:cs="B Mitra"/>
                <w:color w:val="1D1B11"/>
                <w:sz w:val="24"/>
                <w:szCs w:val="24"/>
              </w:rPr>
            </w:pPr>
            <w:r>
              <w:rPr>
                <w:rFonts w:asciiTheme="majorBidi" w:hAnsiTheme="majorBidi" w:cs="B Mitra"/>
                <w:color w:val="1D1B11"/>
                <w:sz w:val="24"/>
                <w:szCs w:val="24"/>
              </w:rPr>
              <w:t>C</w:t>
            </w:r>
            <w:r w:rsidRPr="00954F6F">
              <w:rPr>
                <w:rFonts w:asciiTheme="majorBidi" w:hAnsiTheme="majorBidi" w:cs="B Mitra"/>
                <w:color w:val="1D1B11"/>
                <w:sz w:val="24"/>
                <w:szCs w:val="24"/>
              </w:rPr>
              <w:t xml:space="preserve">2. </w:t>
            </w:r>
            <w:r w:rsidR="0012764B">
              <w:rPr>
                <w:rFonts w:asciiTheme="majorBidi" w:hAnsiTheme="majorBidi" w:cs="B Mitra"/>
                <w:color w:val="1D1B11"/>
                <w:sz w:val="24"/>
                <w:szCs w:val="24"/>
              </w:rPr>
              <w:t>M</w:t>
            </w:r>
            <w:r w:rsidRPr="00954F6F">
              <w:rPr>
                <w:rFonts w:asciiTheme="majorBidi" w:hAnsiTheme="majorBidi" w:cs="B Mitra"/>
                <w:color w:val="1D1B11"/>
                <w:sz w:val="24"/>
                <w:szCs w:val="24"/>
              </w:rPr>
              <w:t>ore information on calculation of K</w:t>
            </w:r>
            <w:r w:rsidRPr="00954F6F">
              <w:rPr>
                <w:rFonts w:asciiTheme="majorBidi" w:hAnsiTheme="majorBidi" w:cs="B Mitra"/>
                <w:color w:val="1D1B11"/>
                <w:sz w:val="24"/>
                <w:szCs w:val="24"/>
                <w:vertAlign w:val="subscript"/>
              </w:rPr>
              <w:t>I</w:t>
            </w:r>
            <w:r w:rsidRPr="00954F6F">
              <w:rPr>
                <w:rFonts w:asciiTheme="majorBidi" w:hAnsiTheme="majorBidi" w:cs="B Mitra"/>
                <w:color w:val="1D1B11"/>
                <w:sz w:val="24"/>
                <w:szCs w:val="24"/>
              </w:rPr>
              <w:t xml:space="preserve"> sh</w:t>
            </w:r>
            <w:r w:rsidR="0012764B">
              <w:rPr>
                <w:rFonts w:asciiTheme="majorBidi" w:hAnsiTheme="majorBidi" w:cs="B Mitra"/>
                <w:color w:val="1D1B11"/>
                <w:sz w:val="24"/>
                <w:szCs w:val="24"/>
              </w:rPr>
              <w:t>all</w:t>
            </w:r>
            <w:r w:rsidRPr="00954F6F">
              <w:rPr>
                <w:rFonts w:asciiTheme="majorBidi" w:hAnsiTheme="majorBidi" w:cs="B Mitra"/>
                <w:color w:val="1D1B11"/>
                <w:sz w:val="24"/>
                <w:szCs w:val="24"/>
              </w:rPr>
              <w:t xml:space="preserve"> be given (e.g. calculation report).</w:t>
            </w:r>
          </w:p>
          <w:p w:rsidR="00D448F3" w:rsidRPr="00954F6F" w:rsidRDefault="00D448F3" w:rsidP="00A7541A">
            <w:pPr>
              <w:ind w:left="477" w:hanging="477"/>
              <w:jc w:val="both"/>
              <w:rPr>
                <w:rFonts w:asciiTheme="majorBidi" w:hAnsiTheme="majorBidi" w:cs="B Mitra"/>
                <w:sz w:val="24"/>
                <w:szCs w:val="24"/>
              </w:rPr>
            </w:pPr>
          </w:p>
        </w:tc>
      </w:tr>
      <w:tr w:rsidR="00D448F3" w:rsidRPr="00954F6F" w:rsidTr="002939A8">
        <w:trPr>
          <w:trHeight w:val="660"/>
          <w:jc w:val="center"/>
        </w:trPr>
        <w:tc>
          <w:tcPr>
            <w:tcW w:w="5000" w:type="pct"/>
            <w:gridSpan w:val="3"/>
            <w:shd w:val="clear" w:color="auto" w:fill="F3F3F3"/>
          </w:tcPr>
          <w:p w:rsidR="00D448F3" w:rsidRPr="00954F6F" w:rsidRDefault="00D448F3"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D448F3" w:rsidRPr="00954F6F" w:rsidTr="002939A8">
        <w:trPr>
          <w:trHeight w:val="1187"/>
          <w:jc w:val="center"/>
        </w:trPr>
        <w:tc>
          <w:tcPr>
            <w:tcW w:w="5000" w:type="pct"/>
            <w:gridSpan w:val="3"/>
          </w:tcPr>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 </w:t>
            </w:r>
          </w:p>
        </w:tc>
      </w:tr>
      <w:tr w:rsidR="00D448F3" w:rsidRPr="00954F6F" w:rsidTr="002939A8">
        <w:trPr>
          <w:trHeight w:val="400"/>
          <w:jc w:val="center"/>
        </w:trPr>
        <w:tc>
          <w:tcPr>
            <w:tcW w:w="5000" w:type="pct"/>
            <w:gridSpan w:val="3"/>
            <w:shd w:val="clear" w:color="auto" w:fill="F3F3F3"/>
          </w:tcPr>
          <w:p w:rsidR="00D448F3" w:rsidRPr="00954F6F" w:rsidRDefault="00D448F3"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D448F3" w:rsidRPr="00954F6F" w:rsidTr="002939A8">
        <w:trPr>
          <w:trHeight w:val="1335"/>
          <w:jc w:val="center"/>
        </w:trPr>
        <w:tc>
          <w:tcPr>
            <w:tcW w:w="5000" w:type="pct"/>
            <w:gridSpan w:val="3"/>
          </w:tcPr>
          <w:p w:rsidR="00D448F3" w:rsidRPr="00954F6F" w:rsidRDefault="00D448F3"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NUREG-0800 standard review plan chapter 5.3.2</w:t>
            </w:r>
          </w:p>
        </w:tc>
      </w:tr>
    </w:tbl>
    <w:p w:rsidR="00D448F3" w:rsidRPr="00954F6F" w:rsidRDefault="00D448F3" w:rsidP="0020252B">
      <w:pPr>
        <w:rPr>
          <w:rFonts w:asciiTheme="majorBidi" w:hAnsiTheme="majorBidi" w:cs="B Mitra"/>
        </w:rPr>
      </w:pPr>
    </w:p>
    <w:p w:rsidR="0012764B" w:rsidRDefault="0012764B" w:rsidP="0020252B">
      <w:pPr>
        <w:rPr>
          <w:rFonts w:asciiTheme="majorBidi" w:hAnsiTheme="majorBidi" w:cs="B Mitra"/>
        </w:rPr>
      </w:pPr>
    </w:p>
    <w:p w:rsidR="0012764B" w:rsidRDefault="0012764B" w:rsidP="0020252B">
      <w:pPr>
        <w:rPr>
          <w:rFonts w:asciiTheme="majorBidi" w:hAnsiTheme="majorBidi" w:cs="B Mitra"/>
        </w:rPr>
      </w:pPr>
    </w:p>
    <w:p w:rsidR="0012764B" w:rsidRDefault="0012764B" w:rsidP="0020252B">
      <w:pPr>
        <w:rPr>
          <w:rFonts w:asciiTheme="majorBidi" w:hAnsiTheme="majorBidi" w:cs="B Mitra"/>
        </w:rPr>
      </w:pPr>
    </w:p>
    <w:p w:rsidR="0012764B" w:rsidRDefault="0012764B" w:rsidP="0020252B">
      <w:pPr>
        <w:rPr>
          <w:rFonts w:asciiTheme="majorBidi" w:hAnsiTheme="majorBidi" w:cs="B Mitra"/>
        </w:rPr>
      </w:pPr>
    </w:p>
    <w:p w:rsidR="00D448F3" w:rsidRDefault="00D448F3" w:rsidP="0020252B">
      <w:pPr>
        <w:rPr>
          <w:rFonts w:asciiTheme="majorBidi" w:hAnsiTheme="majorBidi" w:cs="B Mitra"/>
        </w:rPr>
      </w:pPr>
    </w:p>
    <w:p w:rsidR="0012764B" w:rsidRPr="00954F6F" w:rsidRDefault="0012764B" w:rsidP="0020252B">
      <w:pPr>
        <w:rPr>
          <w:rFonts w:asciiTheme="majorBidi" w:hAnsiTheme="majorBidi" w:cs="B Mitra"/>
        </w:rPr>
      </w:pP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2"/>
        <w:gridCol w:w="2970"/>
        <w:gridCol w:w="2448"/>
      </w:tblGrid>
      <w:tr w:rsidR="00FC47AF" w:rsidRPr="00954F6F" w:rsidTr="0012764B">
        <w:trPr>
          <w:jc w:val="center"/>
        </w:trPr>
        <w:tc>
          <w:tcPr>
            <w:tcW w:w="5000" w:type="pct"/>
            <w:gridSpan w:val="4"/>
            <w:shd w:val="clear" w:color="auto" w:fill="A0A0A0"/>
            <w:vAlign w:val="center"/>
          </w:tcPr>
          <w:p w:rsidR="00FC47AF" w:rsidRPr="00954F6F" w:rsidRDefault="00FC47AF"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7AF" w:rsidRPr="00954F6F" w:rsidTr="0012764B">
        <w:trPr>
          <w:cantSplit/>
          <w:jc w:val="center"/>
        </w:trPr>
        <w:tc>
          <w:tcPr>
            <w:tcW w:w="2029" w:type="pct"/>
            <w:vMerge w:val="restart"/>
            <w:shd w:val="clear" w:color="auto" w:fill="F3F3F3"/>
            <w:vAlign w:val="center"/>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34" w:type="pct"/>
            <w:gridSpan w:val="2"/>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37" w:type="pct"/>
            <w:shd w:val="clear" w:color="auto" w:fill="F3F3F3"/>
            <w:vAlign w:val="center"/>
          </w:tcPr>
          <w:p w:rsidR="00FC47AF" w:rsidRPr="00954F6F" w:rsidRDefault="0012764B" w:rsidP="0012764B">
            <w:pPr>
              <w:jc w:val="center"/>
              <w:rPr>
                <w:rFonts w:asciiTheme="majorBidi" w:hAnsiTheme="majorBidi" w:cs="B Mitra"/>
                <w:color w:val="1D1B11"/>
                <w:sz w:val="24"/>
                <w:szCs w:val="24"/>
              </w:rPr>
            </w:pPr>
            <w:r>
              <w:rPr>
                <w:rFonts w:asciiTheme="majorBidi" w:hAnsiTheme="majorBidi" w:cs="B Mitra"/>
                <w:color w:val="1D1B11"/>
                <w:sz w:val="24"/>
                <w:szCs w:val="24"/>
              </w:rPr>
              <w:t>2</w:t>
            </w:r>
            <w:r w:rsidR="00265987">
              <w:rPr>
                <w:rFonts w:asciiTheme="majorBidi" w:hAnsiTheme="majorBidi" w:cs="B Mitra"/>
                <w:color w:val="1D1B11"/>
                <w:sz w:val="24"/>
                <w:szCs w:val="24"/>
              </w:rPr>
              <w:t>5</w:t>
            </w:r>
          </w:p>
        </w:tc>
      </w:tr>
      <w:tr w:rsidR="00FC47AF" w:rsidRPr="00954F6F" w:rsidTr="0012764B">
        <w:trPr>
          <w:cantSplit/>
          <w:jc w:val="center"/>
        </w:trPr>
        <w:tc>
          <w:tcPr>
            <w:tcW w:w="2029" w:type="pct"/>
            <w:vMerge/>
            <w:vAlign w:val="center"/>
          </w:tcPr>
          <w:p w:rsidR="00FC47AF" w:rsidRPr="00954F6F" w:rsidRDefault="00FC47AF" w:rsidP="0020252B">
            <w:pPr>
              <w:jc w:val="both"/>
              <w:rPr>
                <w:rFonts w:asciiTheme="majorBidi" w:hAnsiTheme="majorBidi" w:cs="B Mitra"/>
                <w:color w:val="1D1B11"/>
                <w:sz w:val="24"/>
                <w:szCs w:val="24"/>
              </w:rPr>
            </w:pPr>
          </w:p>
        </w:tc>
        <w:tc>
          <w:tcPr>
            <w:tcW w:w="1634" w:type="pct"/>
            <w:gridSpan w:val="2"/>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37" w:type="pct"/>
            <w:shd w:val="clear" w:color="auto" w:fill="F3F3F3"/>
            <w:vAlign w:val="center"/>
          </w:tcPr>
          <w:p w:rsidR="00FC47AF" w:rsidRPr="00954F6F" w:rsidRDefault="00FC47AF" w:rsidP="0012764B">
            <w:pPr>
              <w:jc w:val="center"/>
              <w:rPr>
                <w:rFonts w:asciiTheme="majorBidi" w:hAnsiTheme="majorBidi" w:cs="B Mitra"/>
                <w:color w:val="1D1B11"/>
                <w:sz w:val="24"/>
                <w:szCs w:val="24"/>
              </w:rPr>
            </w:pPr>
            <w:r w:rsidRPr="00954F6F">
              <w:rPr>
                <w:rFonts w:asciiTheme="majorBidi" w:hAnsiTheme="majorBidi" w:cs="B Mitra"/>
                <w:color w:val="1D1B11"/>
                <w:sz w:val="24"/>
                <w:szCs w:val="24"/>
              </w:rPr>
              <w:t>5.3.2.1.1</w:t>
            </w:r>
          </w:p>
        </w:tc>
      </w:tr>
      <w:tr w:rsidR="00FC47AF" w:rsidRPr="00954F6F" w:rsidTr="0012764B">
        <w:trPr>
          <w:cantSplit/>
          <w:trHeight w:val="527"/>
          <w:jc w:val="center"/>
        </w:trPr>
        <w:tc>
          <w:tcPr>
            <w:tcW w:w="2029" w:type="pct"/>
            <w:vMerge/>
            <w:vAlign w:val="center"/>
          </w:tcPr>
          <w:p w:rsidR="00FC47AF" w:rsidRPr="00954F6F" w:rsidRDefault="00FC47AF" w:rsidP="0020252B">
            <w:pPr>
              <w:jc w:val="both"/>
              <w:rPr>
                <w:rFonts w:asciiTheme="majorBidi" w:hAnsiTheme="majorBidi" w:cs="B Mitra"/>
                <w:color w:val="1D1B11"/>
                <w:sz w:val="24"/>
                <w:szCs w:val="24"/>
              </w:rPr>
            </w:pPr>
          </w:p>
        </w:tc>
        <w:tc>
          <w:tcPr>
            <w:tcW w:w="1634" w:type="pct"/>
            <w:gridSpan w:val="2"/>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37" w:type="pct"/>
            <w:shd w:val="clear" w:color="auto" w:fill="F3F3F3"/>
            <w:vAlign w:val="center"/>
          </w:tcPr>
          <w:p w:rsidR="00FC47AF" w:rsidRPr="00954F6F" w:rsidRDefault="003429E1" w:rsidP="0012764B">
            <w:pPr>
              <w:jc w:val="center"/>
              <w:rPr>
                <w:rFonts w:asciiTheme="majorBidi" w:hAnsiTheme="majorBidi" w:cs="B Mitra"/>
                <w:color w:val="1D1B11"/>
                <w:sz w:val="24"/>
                <w:szCs w:val="24"/>
                <w:rtl/>
                <w:lang w:bidi="fa-IR"/>
              </w:rPr>
            </w:pPr>
            <w:r>
              <w:rPr>
                <w:rFonts w:asciiTheme="majorBidi" w:hAnsiTheme="majorBidi" w:cs="B Mitra"/>
                <w:color w:val="1D1B11"/>
                <w:sz w:val="24"/>
                <w:szCs w:val="24"/>
              </w:rPr>
              <w:t>119</w:t>
            </w:r>
          </w:p>
        </w:tc>
      </w:tr>
      <w:tr w:rsidR="00FC47AF" w:rsidRPr="00954F6F" w:rsidTr="0012764B">
        <w:trPr>
          <w:jc w:val="center"/>
        </w:trPr>
        <w:tc>
          <w:tcPr>
            <w:tcW w:w="2041" w:type="pct"/>
            <w:gridSpan w:val="2"/>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59" w:type="pct"/>
            <w:gridSpan w:val="2"/>
            <w:vAlign w:val="center"/>
          </w:tcPr>
          <w:p w:rsidR="00FC47AF"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7AF" w:rsidRPr="00954F6F" w:rsidTr="0012764B">
        <w:trPr>
          <w:jc w:val="center"/>
        </w:trPr>
        <w:tc>
          <w:tcPr>
            <w:tcW w:w="2041" w:type="pct"/>
            <w:gridSpan w:val="2"/>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59" w:type="pct"/>
            <w:gridSpan w:val="2"/>
            <w:vAlign w:val="center"/>
          </w:tcPr>
          <w:p w:rsidR="00FC47AF" w:rsidRPr="00954F6F" w:rsidRDefault="00C751FC"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brittle failure resistance</w:t>
            </w:r>
          </w:p>
        </w:tc>
      </w:tr>
      <w:tr w:rsidR="00FC47AF" w:rsidRPr="00954F6F" w:rsidTr="0012764B">
        <w:trPr>
          <w:jc w:val="center"/>
        </w:trPr>
        <w:tc>
          <w:tcPr>
            <w:tcW w:w="5000" w:type="pct"/>
            <w:gridSpan w:val="4"/>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7AF" w:rsidRPr="00954F6F" w:rsidTr="0012764B">
        <w:trPr>
          <w:jc w:val="center"/>
        </w:trPr>
        <w:tc>
          <w:tcPr>
            <w:tcW w:w="5000" w:type="pct"/>
            <w:gridSpan w:val="4"/>
            <w:shd w:val="clear" w:color="auto" w:fill="F3F3F3"/>
            <w:vAlign w:val="center"/>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7AF" w:rsidRPr="00954F6F" w:rsidTr="00D575C9">
        <w:trPr>
          <w:trHeight w:val="1569"/>
          <w:jc w:val="center"/>
        </w:trPr>
        <w:tc>
          <w:tcPr>
            <w:tcW w:w="5000" w:type="pct"/>
            <w:gridSpan w:val="4"/>
            <w:vAlign w:val="center"/>
          </w:tcPr>
          <w:p w:rsidR="00FC47AF" w:rsidRPr="00954F6F" w:rsidRDefault="00FC47AF" w:rsidP="0020252B">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3429E1">
              <w:rPr>
                <w:rFonts w:asciiTheme="majorBidi" w:hAnsiTheme="majorBidi" w:cs="B Mitra"/>
                <w:color w:val="1D1B11"/>
                <w:sz w:val="24"/>
                <w:szCs w:val="24"/>
              </w:rPr>
              <w:t>sub-</w:t>
            </w:r>
            <w:r w:rsidRPr="00954F6F">
              <w:rPr>
                <w:rFonts w:asciiTheme="majorBidi" w:hAnsiTheme="majorBidi" w:cs="B Mitra"/>
                <w:color w:val="1D1B11"/>
                <w:sz w:val="24"/>
                <w:szCs w:val="24"/>
              </w:rPr>
              <w:t>section 5.3.2.1.1</w:t>
            </w:r>
            <w:r w:rsidR="00D575C9">
              <w:rPr>
                <w:rFonts w:asciiTheme="majorBidi" w:hAnsiTheme="majorBidi" w:cs="B Mitra"/>
                <w:color w:val="1D1B11"/>
                <w:sz w:val="24"/>
                <w:szCs w:val="24"/>
              </w:rPr>
              <w:t>,</w:t>
            </w:r>
            <w:r w:rsidRPr="00954F6F">
              <w:rPr>
                <w:rFonts w:asciiTheme="majorBidi" w:hAnsiTheme="majorBidi" w:cs="B Mitra"/>
                <w:color w:val="1D1B11"/>
                <w:sz w:val="24"/>
                <w:szCs w:val="24"/>
              </w:rPr>
              <w:t xml:space="preserve"> it </w:t>
            </w:r>
            <w:r w:rsidR="003429E1">
              <w:rPr>
                <w:rFonts w:asciiTheme="majorBidi" w:hAnsiTheme="majorBidi" w:cs="B Mitra"/>
                <w:color w:val="1D1B11"/>
                <w:sz w:val="24"/>
                <w:szCs w:val="24"/>
              </w:rPr>
              <w:t>is</w:t>
            </w:r>
            <w:r w:rsidRPr="00954F6F">
              <w:rPr>
                <w:rFonts w:asciiTheme="majorBidi" w:hAnsiTheme="majorBidi" w:cs="B Mitra"/>
                <w:color w:val="1D1B11"/>
                <w:sz w:val="24"/>
                <w:szCs w:val="24"/>
              </w:rPr>
              <w:t xml:space="preserve"> mentioned that the conditions of assurance of brittle failure resistance can be written down as: K</w:t>
            </w:r>
            <w:r w:rsidRPr="00954F6F">
              <w:rPr>
                <w:rFonts w:asciiTheme="majorBidi" w:hAnsiTheme="majorBidi" w:cs="B Mitra"/>
                <w:color w:val="1D1B11"/>
                <w:sz w:val="24"/>
                <w:szCs w:val="24"/>
                <w:vertAlign w:val="subscript"/>
              </w:rPr>
              <w:t>I</w:t>
            </w:r>
            <w:r w:rsidRPr="00954F6F">
              <w:rPr>
                <w:rFonts w:asciiTheme="majorBidi" w:hAnsiTheme="majorBidi" w:cs="B Mitra"/>
                <w:color w:val="1D1B11"/>
                <w:sz w:val="24"/>
                <w:szCs w:val="24"/>
              </w:rPr>
              <w:t xml:space="preserve"> = [K</w:t>
            </w:r>
            <w:r w:rsidRPr="00954F6F">
              <w:rPr>
                <w:rFonts w:asciiTheme="majorBidi" w:hAnsiTheme="majorBidi" w:cs="B Mitra"/>
                <w:color w:val="1D1B11"/>
                <w:sz w:val="24"/>
                <w:szCs w:val="24"/>
                <w:vertAlign w:val="subscript"/>
              </w:rPr>
              <w:t>I</w:t>
            </w:r>
            <w:r w:rsidRPr="00954F6F">
              <w:rPr>
                <w:rFonts w:asciiTheme="majorBidi" w:hAnsiTheme="majorBidi" w:cs="B Mitra"/>
                <w:color w:val="1D1B11"/>
                <w:sz w:val="24"/>
                <w:szCs w:val="24"/>
              </w:rPr>
              <w:t>]</w:t>
            </w:r>
            <w:proofErr w:type="spellStart"/>
            <w:r w:rsidRPr="00954F6F">
              <w:rPr>
                <w:rFonts w:asciiTheme="majorBidi" w:hAnsiTheme="majorBidi" w:cs="B Mitra"/>
                <w:color w:val="1D1B11"/>
                <w:sz w:val="24"/>
                <w:szCs w:val="24"/>
                <w:vertAlign w:val="subscript"/>
              </w:rPr>
              <w:t>i</w:t>
            </w:r>
            <w:proofErr w:type="spellEnd"/>
          </w:p>
        </w:tc>
      </w:tr>
      <w:tr w:rsidR="00FC47AF" w:rsidRPr="00954F6F" w:rsidTr="0012764B">
        <w:trPr>
          <w:trHeight w:val="638"/>
          <w:jc w:val="center"/>
        </w:trPr>
        <w:tc>
          <w:tcPr>
            <w:tcW w:w="5000" w:type="pct"/>
            <w:gridSpan w:val="4"/>
            <w:tcBorders>
              <w:bottom w:val="single" w:sz="4" w:space="0" w:color="auto"/>
            </w:tcBorders>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C47AF" w:rsidRPr="00954F6F" w:rsidTr="003429E1">
        <w:trPr>
          <w:trHeight w:val="1551"/>
          <w:jc w:val="center"/>
        </w:trPr>
        <w:tc>
          <w:tcPr>
            <w:tcW w:w="5000" w:type="pct"/>
            <w:gridSpan w:val="4"/>
            <w:shd w:val="clear" w:color="auto" w:fill="FFFFFF"/>
            <w:vAlign w:val="center"/>
          </w:tcPr>
          <w:p w:rsidR="00D575C9" w:rsidRDefault="00D575C9" w:rsidP="00D575C9">
            <w:pPr>
              <w:autoSpaceDE w:val="0"/>
              <w:autoSpaceDN w:val="0"/>
              <w:adjustRightInd w:val="0"/>
              <w:ind w:left="479" w:hanging="479"/>
              <w:jc w:val="both"/>
              <w:rPr>
                <w:rFonts w:asciiTheme="majorBidi" w:hAnsiTheme="majorBidi" w:cs="B Mitra"/>
                <w:sz w:val="24"/>
                <w:szCs w:val="24"/>
              </w:rPr>
            </w:pPr>
            <w:r>
              <w:rPr>
                <w:rFonts w:asciiTheme="majorBidi" w:hAnsiTheme="majorBidi" w:cs="B Mitra"/>
                <w:sz w:val="24"/>
                <w:szCs w:val="24"/>
              </w:rPr>
              <w:t xml:space="preserve">C1. </w:t>
            </w:r>
            <w:r w:rsidR="00FC47AF" w:rsidRPr="00954F6F">
              <w:rPr>
                <w:rFonts w:asciiTheme="majorBidi" w:hAnsiTheme="majorBidi" w:cs="B Mitra"/>
                <w:sz w:val="24"/>
                <w:szCs w:val="24"/>
              </w:rPr>
              <w:t>According to PNAE G 7-002-89</w:t>
            </w:r>
            <w:r>
              <w:rPr>
                <w:rFonts w:asciiTheme="majorBidi" w:hAnsiTheme="majorBidi" w:cs="B Mitra"/>
                <w:sz w:val="24"/>
                <w:szCs w:val="24"/>
              </w:rPr>
              <w:t>,</w:t>
            </w:r>
            <w:r w:rsidR="00FC47AF" w:rsidRPr="00954F6F">
              <w:rPr>
                <w:rFonts w:asciiTheme="majorBidi" w:hAnsiTheme="majorBidi" w:cs="B Mitra"/>
                <w:sz w:val="24"/>
                <w:szCs w:val="24"/>
              </w:rPr>
              <w:t xml:space="preserve"> the following condition is satisfied for the selected design defect in the form of the crack under the considered operating conditions: </w:t>
            </w:r>
          </w:p>
          <w:p w:rsidR="00FC47AF" w:rsidRPr="00954F6F" w:rsidRDefault="00FC47AF" w:rsidP="00D575C9">
            <w:pPr>
              <w:autoSpaceDE w:val="0"/>
              <w:autoSpaceDN w:val="0"/>
              <w:adjustRightInd w:val="0"/>
              <w:ind w:left="479"/>
              <w:jc w:val="both"/>
              <w:rPr>
                <w:rFonts w:asciiTheme="majorBidi" w:hAnsiTheme="majorBidi" w:cs="B Mitra"/>
                <w:sz w:val="24"/>
                <w:szCs w:val="24"/>
              </w:rPr>
            </w:pPr>
            <w:r w:rsidRPr="00954F6F">
              <w:rPr>
                <w:rFonts w:asciiTheme="majorBidi" w:hAnsiTheme="majorBidi" w:cs="B Mitra"/>
                <w:color w:val="1D1B11"/>
                <w:sz w:val="24"/>
                <w:szCs w:val="24"/>
              </w:rPr>
              <w:t>K</w:t>
            </w:r>
            <w:r w:rsidRPr="00954F6F">
              <w:rPr>
                <w:rFonts w:asciiTheme="majorBidi" w:hAnsiTheme="majorBidi" w:cs="B Mitra"/>
                <w:color w:val="1D1B11"/>
                <w:sz w:val="24"/>
                <w:szCs w:val="24"/>
                <w:vertAlign w:val="subscript"/>
              </w:rPr>
              <w:t>I</w:t>
            </w:r>
            <w:r w:rsidRPr="00954F6F">
              <w:rPr>
                <w:rFonts w:asciiTheme="majorBidi" w:hAnsiTheme="majorBidi" w:cs="B Mitra"/>
                <w:color w:val="1D1B11"/>
                <w:sz w:val="24"/>
                <w:szCs w:val="24"/>
              </w:rPr>
              <w:t xml:space="preserve"> ≤ [K</w:t>
            </w:r>
            <w:r w:rsidRPr="00954F6F">
              <w:rPr>
                <w:rFonts w:asciiTheme="majorBidi" w:hAnsiTheme="majorBidi" w:cs="B Mitra"/>
                <w:color w:val="1D1B11"/>
                <w:sz w:val="24"/>
                <w:szCs w:val="24"/>
                <w:vertAlign w:val="subscript"/>
              </w:rPr>
              <w:t>I</w:t>
            </w:r>
            <w:r w:rsidRPr="00954F6F">
              <w:rPr>
                <w:rFonts w:asciiTheme="majorBidi" w:hAnsiTheme="majorBidi" w:cs="B Mitra"/>
                <w:color w:val="1D1B11"/>
                <w:sz w:val="24"/>
                <w:szCs w:val="24"/>
              </w:rPr>
              <w:t>]</w:t>
            </w:r>
            <w:proofErr w:type="spellStart"/>
            <w:r w:rsidRPr="00954F6F">
              <w:rPr>
                <w:rFonts w:asciiTheme="majorBidi" w:hAnsiTheme="majorBidi" w:cs="B Mitra"/>
                <w:color w:val="1D1B11"/>
                <w:sz w:val="24"/>
                <w:szCs w:val="24"/>
                <w:vertAlign w:val="subscript"/>
              </w:rPr>
              <w:t>i</w:t>
            </w:r>
            <w:proofErr w:type="spellEnd"/>
            <w:r w:rsidR="00D575C9">
              <w:rPr>
                <w:rFonts w:asciiTheme="majorBidi" w:hAnsiTheme="majorBidi" w:cs="B Mitra"/>
                <w:color w:val="1D1B11"/>
                <w:sz w:val="24"/>
                <w:szCs w:val="24"/>
                <w:vertAlign w:val="subscript"/>
              </w:rPr>
              <w:t xml:space="preserve"> </w:t>
            </w:r>
          </w:p>
        </w:tc>
      </w:tr>
      <w:tr w:rsidR="00FC47AF" w:rsidRPr="00954F6F" w:rsidTr="0012764B">
        <w:trPr>
          <w:trHeight w:val="660"/>
          <w:jc w:val="center"/>
        </w:trPr>
        <w:tc>
          <w:tcPr>
            <w:tcW w:w="5000" w:type="pct"/>
            <w:gridSpan w:val="4"/>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C47AF" w:rsidRPr="00954F6F" w:rsidTr="0012764B">
        <w:trPr>
          <w:trHeight w:val="1187"/>
          <w:jc w:val="center"/>
        </w:trPr>
        <w:tc>
          <w:tcPr>
            <w:tcW w:w="5000" w:type="pct"/>
            <w:gridSpan w:val="4"/>
          </w:tcPr>
          <w:p w:rsidR="00FC47AF" w:rsidRPr="00954F6F" w:rsidRDefault="00FC47AF" w:rsidP="0020252B">
            <w:pPr>
              <w:jc w:val="both"/>
              <w:rPr>
                <w:rFonts w:asciiTheme="majorBidi" w:hAnsiTheme="majorBidi" w:cs="B Mitra"/>
                <w:color w:val="1D1B11"/>
                <w:sz w:val="24"/>
                <w:szCs w:val="24"/>
              </w:rPr>
            </w:pPr>
          </w:p>
        </w:tc>
      </w:tr>
      <w:tr w:rsidR="00FC47AF" w:rsidRPr="00954F6F" w:rsidTr="0012764B">
        <w:trPr>
          <w:trHeight w:val="400"/>
          <w:jc w:val="center"/>
        </w:trPr>
        <w:tc>
          <w:tcPr>
            <w:tcW w:w="5000" w:type="pct"/>
            <w:gridSpan w:val="4"/>
            <w:shd w:val="clear" w:color="auto" w:fill="F3F3F3"/>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C47AF" w:rsidRPr="00954F6F" w:rsidTr="0012764B">
        <w:trPr>
          <w:trHeight w:val="1335"/>
          <w:jc w:val="center"/>
        </w:trPr>
        <w:tc>
          <w:tcPr>
            <w:tcW w:w="5000" w:type="pct"/>
            <w:gridSpan w:val="4"/>
          </w:tcPr>
          <w:p w:rsidR="00FC47AF" w:rsidRPr="00954F6F" w:rsidRDefault="00FC47AF" w:rsidP="0020252B">
            <w:pPr>
              <w:jc w:val="both"/>
              <w:rPr>
                <w:rFonts w:asciiTheme="majorBidi" w:hAnsiTheme="majorBidi" w:cs="B Mitra"/>
                <w:color w:val="1D1B11"/>
                <w:sz w:val="24"/>
                <w:szCs w:val="24"/>
              </w:rPr>
            </w:pPr>
          </w:p>
        </w:tc>
      </w:tr>
    </w:tbl>
    <w:p w:rsidR="00FC47AF" w:rsidRPr="00954F6F" w:rsidRDefault="00FC47AF" w:rsidP="0020252B">
      <w:pPr>
        <w:rPr>
          <w:rFonts w:asciiTheme="majorBidi" w:hAnsiTheme="majorBidi" w:cs="B Mitra"/>
        </w:rPr>
      </w:pPr>
    </w:p>
    <w:p w:rsidR="00FC47AF" w:rsidRPr="00954F6F" w:rsidRDefault="00FC47AF" w:rsidP="0020252B">
      <w:pPr>
        <w:rPr>
          <w:rFonts w:asciiTheme="majorBidi" w:hAnsiTheme="majorBidi" w:cs="B Mitra"/>
        </w:rPr>
      </w:pPr>
    </w:p>
    <w:p w:rsidR="00FC47AF" w:rsidRPr="00954F6F" w:rsidRDefault="00FC47AF" w:rsidP="0020252B">
      <w:pPr>
        <w:rPr>
          <w:rFonts w:asciiTheme="majorBidi" w:hAnsiTheme="majorBidi" w:cs="B Mitra"/>
        </w:rPr>
      </w:pPr>
    </w:p>
    <w:p w:rsidR="00741C07" w:rsidRDefault="00741C07" w:rsidP="0020252B">
      <w:pPr>
        <w:rPr>
          <w:rFonts w:asciiTheme="majorBidi" w:hAnsiTheme="majorBidi" w:cs="B Mitra"/>
        </w:rPr>
      </w:pPr>
      <w:r w:rsidRPr="00954F6F">
        <w:rPr>
          <w:rFonts w:asciiTheme="majorBidi" w:hAnsiTheme="majorBidi" w:cs="B Mitra"/>
        </w:rPr>
        <w:br w:type="page"/>
      </w:r>
    </w:p>
    <w:p w:rsidR="00D575C9" w:rsidRDefault="00D575C9" w:rsidP="0020252B">
      <w:pPr>
        <w:rPr>
          <w:rFonts w:asciiTheme="majorBidi" w:hAnsiTheme="majorBidi" w:cs="B Mitra"/>
        </w:rPr>
      </w:pPr>
    </w:p>
    <w:p w:rsidR="00D575C9" w:rsidRDefault="00D575C9" w:rsidP="0020252B">
      <w:pPr>
        <w:rPr>
          <w:rFonts w:asciiTheme="majorBidi" w:hAnsiTheme="majorBidi" w:cs="B Mitra"/>
        </w:rPr>
      </w:pPr>
    </w:p>
    <w:p w:rsidR="00D575C9" w:rsidRPr="00954F6F" w:rsidRDefault="00D575C9" w:rsidP="0020252B">
      <w:pPr>
        <w:rPr>
          <w:rFonts w:asciiTheme="majorBidi" w:hAnsiTheme="majorBidi" w:cs="B Mitra"/>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2880"/>
        <w:gridCol w:w="2425"/>
      </w:tblGrid>
      <w:tr w:rsidR="00FC47AF" w:rsidRPr="00954F6F" w:rsidTr="00A7516E">
        <w:trPr>
          <w:jc w:val="center"/>
        </w:trPr>
        <w:tc>
          <w:tcPr>
            <w:tcW w:w="5000" w:type="pct"/>
            <w:gridSpan w:val="3"/>
            <w:shd w:val="clear" w:color="auto" w:fill="A0A0A0"/>
            <w:vAlign w:val="center"/>
          </w:tcPr>
          <w:p w:rsidR="00FC47AF" w:rsidRPr="00954F6F" w:rsidRDefault="00FC47AF"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7AF" w:rsidRPr="00954F6F" w:rsidTr="00A7516E">
        <w:trPr>
          <w:cantSplit/>
          <w:jc w:val="center"/>
        </w:trPr>
        <w:tc>
          <w:tcPr>
            <w:tcW w:w="2165" w:type="pct"/>
            <w:vMerge w:val="restart"/>
            <w:shd w:val="clear" w:color="auto" w:fill="F3F3F3"/>
            <w:vAlign w:val="center"/>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39"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96" w:type="pct"/>
            <w:shd w:val="clear" w:color="auto" w:fill="F3F3F3"/>
            <w:vAlign w:val="center"/>
          </w:tcPr>
          <w:p w:rsidR="00FC47AF" w:rsidRPr="00954F6F" w:rsidRDefault="00D575C9" w:rsidP="00D575C9">
            <w:pPr>
              <w:jc w:val="center"/>
              <w:rPr>
                <w:rFonts w:asciiTheme="majorBidi" w:hAnsiTheme="majorBidi" w:cs="B Mitra"/>
                <w:color w:val="1D1B11"/>
                <w:sz w:val="24"/>
                <w:szCs w:val="24"/>
              </w:rPr>
            </w:pPr>
            <w:r>
              <w:rPr>
                <w:rFonts w:asciiTheme="majorBidi" w:hAnsiTheme="majorBidi" w:cs="B Mitra"/>
                <w:color w:val="1D1B11"/>
                <w:sz w:val="24"/>
                <w:szCs w:val="24"/>
              </w:rPr>
              <w:t>2</w:t>
            </w:r>
            <w:r w:rsidR="00265987">
              <w:rPr>
                <w:rFonts w:asciiTheme="majorBidi" w:hAnsiTheme="majorBidi" w:cs="B Mitra"/>
                <w:color w:val="1D1B11"/>
                <w:sz w:val="24"/>
                <w:szCs w:val="24"/>
              </w:rPr>
              <w:t>6</w:t>
            </w:r>
          </w:p>
        </w:tc>
      </w:tr>
      <w:tr w:rsidR="00FC47AF" w:rsidRPr="00954F6F" w:rsidTr="00A7516E">
        <w:trPr>
          <w:cantSplit/>
          <w:jc w:val="center"/>
        </w:trPr>
        <w:tc>
          <w:tcPr>
            <w:tcW w:w="2165" w:type="pct"/>
            <w:vMerge/>
            <w:vAlign w:val="center"/>
          </w:tcPr>
          <w:p w:rsidR="00FC47AF" w:rsidRPr="00954F6F" w:rsidRDefault="00FC47AF" w:rsidP="0020252B">
            <w:pPr>
              <w:jc w:val="both"/>
              <w:rPr>
                <w:rFonts w:asciiTheme="majorBidi" w:hAnsiTheme="majorBidi" w:cs="B Mitra"/>
                <w:color w:val="1D1B11"/>
                <w:sz w:val="24"/>
                <w:szCs w:val="24"/>
              </w:rPr>
            </w:pPr>
          </w:p>
        </w:tc>
        <w:tc>
          <w:tcPr>
            <w:tcW w:w="1539"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96" w:type="pct"/>
            <w:shd w:val="clear" w:color="auto" w:fill="F3F3F3"/>
            <w:vAlign w:val="center"/>
          </w:tcPr>
          <w:p w:rsidR="00FC47AF" w:rsidRPr="00954F6F" w:rsidRDefault="00FC47AF" w:rsidP="00D575C9">
            <w:pPr>
              <w:jc w:val="center"/>
              <w:rPr>
                <w:rFonts w:asciiTheme="majorBidi" w:hAnsiTheme="majorBidi" w:cs="B Mitra"/>
                <w:color w:val="1D1B11"/>
                <w:sz w:val="24"/>
                <w:szCs w:val="24"/>
              </w:rPr>
            </w:pPr>
            <w:r w:rsidRPr="00954F6F">
              <w:rPr>
                <w:rFonts w:asciiTheme="majorBidi" w:hAnsiTheme="majorBidi" w:cs="B Mitra"/>
                <w:color w:val="1D1B11"/>
                <w:sz w:val="24"/>
                <w:szCs w:val="24"/>
              </w:rPr>
              <w:t>5.3.2.3.2</w:t>
            </w:r>
          </w:p>
        </w:tc>
      </w:tr>
      <w:tr w:rsidR="00FC47AF" w:rsidRPr="00954F6F" w:rsidTr="00A7516E">
        <w:trPr>
          <w:cantSplit/>
          <w:trHeight w:val="527"/>
          <w:jc w:val="center"/>
        </w:trPr>
        <w:tc>
          <w:tcPr>
            <w:tcW w:w="2165" w:type="pct"/>
            <w:vMerge/>
            <w:vAlign w:val="center"/>
          </w:tcPr>
          <w:p w:rsidR="00FC47AF" w:rsidRPr="00954F6F" w:rsidRDefault="00FC47AF" w:rsidP="0020252B">
            <w:pPr>
              <w:jc w:val="both"/>
              <w:rPr>
                <w:rFonts w:asciiTheme="majorBidi" w:hAnsiTheme="majorBidi" w:cs="B Mitra"/>
                <w:color w:val="1D1B11"/>
                <w:sz w:val="24"/>
                <w:szCs w:val="24"/>
              </w:rPr>
            </w:pPr>
          </w:p>
        </w:tc>
        <w:tc>
          <w:tcPr>
            <w:tcW w:w="1539"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96" w:type="pct"/>
            <w:shd w:val="clear" w:color="auto" w:fill="F3F3F3"/>
            <w:vAlign w:val="center"/>
          </w:tcPr>
          <w:p w:rsidR="00FC47AF" w:rsidRPr="00954F6F" w:rsidRDefault="00A7516E" w:rsidP="00D575C9">
            <w:pPr>
              <w:jc w:val="center"/>
              <w:rPr>
                <w:rFonts w:asciiTheme="majorBidi" w:hAnsiTheme="majorBidi" w:cs="B Mitra"/>
                <w:color w:val="1D1B11"/>
                <w:sz w:val="24"/>
                <w:szCs w:val="24"/>
              </w:rPr>
            </w:pPr>
            <w:r>
              <w:rPr>
                <w:rFonts w:asciiTheme="majorBidi" w:hAnsiTheme="majorBidi" w:cs="B Mitra"/>
                <w:color w:val="1D1B11"/>
                <w:sz w:val="24"/>
                <w:szCs w:val="24"/>
              </w:rPr>
              <w:t>120</w:t>
            </w:r>
          </w:p>
        </w:tc>
      </w:tr>
      <w:tr w:rsidR="00FC47AF" w:rsidRPr="00954F6F" w:rsidTr="00A7516E">
        <w:trPr>
          <w:jc w:val="center"/>
        </w:trPr>
        <w:tc>
          <w:tcPr>
            <w:tcW w:w="2165"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835" w:type="pct"/>
            <w:gridSpan w:val="2"/>
            <w:vAlign w:val="center"/>
          </w:tcPr>
          <w:p w:rsidR="00FC47AF"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7AF" w:rsidRPr="00954F6F" w:rsidTr="00A7516E">
        <w:trPr>
          <w:jc w:val="center"/>
        </w:trPr>
        <w:tc>
          <w:tcPr>
            <w:tcW w:w="2165"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835" w:type="pct"/>
            <w:gridSpan w:val="2"/>
            <w:vAlign w:val="center"/>
          </w:tcPr>
          <w:p w:rsidR="00FC47AF" w:rsidRPr="00954F6F" w:rsidRDefault="00C751FC"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brittle failure resistance</w:t>
            </w:r>
          </w:p>
        </w:tc>
      </w:tr>
      <w:tr w:rsidR="00FC47AF" w:rsidRPr="00954F6F" w:rsidTr="00A7516E">
        <w:trPr>
          <w:jc w:val="center"/>
        </w:trPr>
        <w:tc>
          <w:tcPr>
            <w:tcW w:w="5000" w:type="pct"/>
            <w:gridSpan w:val="3"/>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7AF" w:rsidRPr="00954F6F" w:rsidTr="00A7516E">
        <w:trPr>
          <w:jc w:val="center"/>
        </w:trPr>
        <w:tc>
          <w:tcPr>
            <w:tcW w:w="5000" w:type="pct"/>
            <w:gridSpan w:val="3"/>
            <w:shd w:val="clear" w:color="auto" w:fill="F3F3F3"/>
            <w:vAlign w:val="center"/>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7AF" w:rsidRPr="00954F6F" w:rsidTr="00A7516E">
        <w:trPr>
          <w:trHeight w:val="1335"/>
          <w:jc w:val="center"/>
        </w:trPr>
        <w:tc>
          <w:tcPr>
            <w:tcW w:w="5000" w:type="pct"/>
            <w:gridSpan w:val="3"/>
            <w:vAlign w:val="center"/>
          </w:tcPr>
          <w:p w:rsidR="00FC47AF" w:rsidRPr="00954F6F" w:rsidRDefault="00FC47AF" w:rsidP="0020252B">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In section 5.3.2.3.2</w:t>
            </w:r>
            <w:r w:rsidR="00821712">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sidR="00821712">
              <w:rPr>
                <w:rFonts w:asciiTheme="majorBidi" w:hAnsiTheme="majorBidi" w:cs="B Mitra"/>
                <w:color w:val="1D1B11"/>
                <w:sz w:val="24"/>
                <w:szCs w:val="24"/>
              </w:rPr>
              <w:t>t</w:t>
            </w:r>
            <w:r w:rsidRPr="00954F6F">
              <w:rPr>
                <w:rFonts w:asciiTheme="majorBidi" w:hAnsiTheme="majorBidi" w:cs="B Mitra"/>
                <w:color w:val="1D1B11"/>
                <w:sz w:val="24"/>
                <w:szCs w:val="24"/>
              </w:rPr>
              <w:t>able 5.3.2.3.1 presents the values of temperature T</w:t>
            </w:r>
            <w:r w:rsidRPr="00954F6F">
              <w:rPr>
                <w:rFonts w:asciiTheme="majorBidi" w:hAnsiTheme="majorBidi" w:cs="B Mitra"/>
                <w:color w:val="1D1B11"/>
                <w:sz w:val="24"/>
                <w:szCs w:val="24"/>
                <w:vertAlign w:val="subscript"/>
              </w:rPr>
              <w:t>К</w:t>
            </w:r>
            <w:r w:rsidRPr="00954F6F">
              <w:rPr>
                <w:rFonts w:asciiTheme="majorBidi" w:hAnsiTheme="majorBidi" w:cs="B Mitra"/>
                <w:color w:val="1D1B11"/>
                <w:sz w:val="24"/>
                <w:szCs w:val="24"/>
              </w:rPr>
              <w:t xml:space="preserve"> by the end of service life of 60 years for different components of the reactor vessel cylindrical part.</w:t>
            </w:r>
          </w:p>
        </w:tc>
      </w:tr>
      <w:tr w:rsidR="00FC47AF" w:rsidRPr="00954F6F" w:rsidTr="00A7516E">
        <w:trPr>
          <w:trHeight w:val="638"/>
          <w:jc w:val="center"/>
        </w:trPr>
        <w:tc>
          <w:tcPr>
            <w:tcW w:w="5000" w:type="pct"/>
            <w:gridSpan w:val="3"/>
            <w:tcBorders>
              <w:bottom w:val="single" w:sz="4" w:space="0" w:color="auto"/>
            </w:tcBorders>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C47AF" w:rsidRPr="00954F6F" w:rsidTr="00A7516E">
        <w:trPr>
          <w:trHeight w:val="2181"/>
          <w:jc w:val="center"/>
        </w:trPr>
        <w:tc>
          <w:tcPr>
            <w:tcW w:w="5000" w:type="pct"/>
            <w:gridSpan w:val="3"/>
            <w:shd w:val="clear" w:color="auto" w:fill="FFFFFF"/>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C1. Values </w:t>
            </w:r>
            <w:r w:rsidR="005109DB">
              <w:rPr>
                <w:rFonts w:asciiTheme="majorBidi" w:hAnsiTheme="majorBidi" w:cs="B Mitra"/>
                <w:color w:val="1D1B11"/>
                <w:sz w:val="24"/>
                <w:szCs w:val="24"/>
              </w:rPr>
              <w:t>of</w:t>
            </w:r>
            <w:r w:rsidRPr="00954F6F">
              <w:rPr>
                <w:rFonts w:asciiTheme="majorBidi" w:hAnsiTheme="majorBidi" w:cs="B Mitra"/>
                <w:color w:val="1D1B11"/>
                <w:sz w:val="24"/>
                <w:szCs w:val="24"/>
              </w:rPr>
              <w:t xml:space="preserve"> T</w:t>
            </w:r>
            <w:r w:rsidRPr="00954F6F">
              <w:rPr>
                <w:rFonts w:asciiTheme="majorBidi" w:hAnsiTheme="majorBidi" w:cs="B Mitra"/>
                <w:color w:val="1D1B11"/>
                <w:sz w:val="24"/>
                <w:szCs w:val="24"/>
                <w:vertAlign w:val="subscript"/>
              </w:rPr>
              <w:t>K0</w:t>
            </w:r>
            <w:r w:rsidRPr="00954F6F">
              <w:rPr>
                <w:rFonts w:asciiTheme="majorBidi" w:hAnsiTheme="majorBidi" w:cs="B Mitra"/>
                <w:color w:val="1D1B11"/>
                <w:sz w:val="24"/>
                <w:szCs w:val="24"/>
              </w:rPr>
              <w:t xml:space="preserve"> in the table are not equal to</w:t>
            </w:r>
            <w:r w:rsidR="005109DB">
              <w:rPr>
                <w:rFonts w:asciiTheme="majorBidi" w:hAnsiTheme="majorBidi" w:cs="B Mitra"/>
                <w:color w:val="1D1B11"/>
                <w:sz w:val="24"/>
                <w:szCs w:val="24"/>
              </w:rPr>
              <w:t xml:space="preserve"> the given</w:t>
            </w:r>
            <w:r w:rsidRPr="00954F6F">
              <w:rPr>
                <w:rFonts w:asciiTheme="majorBidi" w:hAnsiTheme="majorBidi" w:cs="B Mitra"/>
                <w:color w:val="1D1B11"/>
                <w:sz w:val="24"/>
                <w:szCs w:val="24"/>
              </w:rPr>
              <w:t xml:space="preserve"> values in reference 1.</w:t>
            </w:r>
          </w:p>
          <w:p w:rsidR="00FC47AF" w:rsidRPr="00F10D80" w:rsidRDefault="00FC47AF" w:rsidP="005109DB">
            <w:pPr>
              <w:ind w:left="490" w:hanging="49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C2. The difference </w:t>
            </w:r>
            <w:r w:rsidR="005109DB">
              <w:rPr>
                <w:rFonts w:asciiTheme="majorBidi" w:hAnsiTheme="majorBidi" w:cs="B Mitra"/>
                <w:color w:val="1D1B11"/>
                <w:sz w:val="24"/>
                <w:szCs w:val="24"/>
              </w:rPr>
              <w:t>of</w:t>
            </w:r>
            <w:r w:rsidRPr="00954F6F">
              <w:rPr>
                <w:rFonts w:asciiTheme="majorBidi" w:hAnsiTheme="majorBidi" w:cs="B Mitra"/>
                <w:color w:val="1D1B11"/>
                <w:sz w:val="24"/>
                <w:szCs w:val="24"/>
              </w:rPr>
              <w:t xml:space="preserve"> values for ΔT</w:t>
            </w:r>
            <w:r w:rsidRPr="00954F6F">
              <w:rPr>
                <w:rFonts w:asciiTheme="majorBidi" w:hAnsiTheme="majorBidi" w:cs="B Mitra"/>
                <w:color w:val="1D1B11"/>
                <w:sz w:val="24"/>
                <w:szCs w:val="24"/>
                <w:vertAlign w:val="subscript"/>
              </w:rPr>
              <w:t>F</w:t>
            </w:r>
            <w:r w:rsidRPr="00954F6F">
              <w:rPr>
                <w:rFonts w:asciiTheme="majorBidi" w:hAnsiTheme="majorBidi" w:cs="B Mitra"/>
                <w:color w:val="1D1B11"/>
                <w:sz w:val="24"/>
                <w:szCs w:val="24"/>
              </w:rPr>
              <w:t xml:space="preserve"> for different locations </w:t>
            </w:r>
            <w:r w:rsidR="00F10D80" w:rsidRPr="00954F6F">
              <w:rPr>
                <w:rFonts w:asciiTheme="majorBidi" w:hAnsiTheme="majorBidi" w:cs="B Mitra"/>
                <w:color w:val="1D1B11"/>
                <w:sz w:val="24"/>
                <w:szCs w:val="24"/>
              </w:rPr>
              <w:t>cannot</w:t>
            </w:r>
            <w:r w:rsidRPr="00954F6F">
              <w:rPr>
                <w:rFonts w:asciiTheme="majorBidi" w:hAnsiTheme="majorBidi" w:cs="B Mitra"/>
                <w:color w:val="1D1B11"/>
                <w:sz w:val="24"/>
                <w:szCs w:val="24"/>
              </w:rPr>
              <w:t xml:space="preserve"> be understood from the available information. Especially</w:t>
            </w:r>
            <w:r w:rsidR="005109DB">
              <w:rPr>
                <w:rFonts w:asciiTheme="majorBidi" w:hAnsiTheme="majorBidi" w:cs="B Mitra"/>
                <w:color w:val="1D1B11"/>
                <w:sz w:val="24"/>
                <w:szCs w:val="24"/>
              </w:rPr>
              <w:t>,</w:t>
            </w:r>
            <w:r w:rsidRPr="00954F6F">
              <w:rPr>
                <w:rFonts w:asciiTheme="majorBidi" w:hAnsiTheme="majorBidi" w:cs="B Mitra"/>
                <w:color w:val="1D1B11"/>
                <w:sz w:val="24"/>
                <w:szCs w:val="24"/>
              </w:rPr>
              <w:t xml:space="preserve"> it is not clear </w:t>
            </w:r>
            <w:r w:rsidR="005109DB">
              <w:rPr>
                <w:rFonts w:asciiTheme="majorBidi" w:hAnsiTheme="majorBidi" w:cs="B Mitra"/>
                <w:color w:val="1D1B11"/>
                <w:sz w:val="24"/>
                <w:szCs w:val="24"/>
              </w:rPr>
              <w:t xml:space="preserve">that </w:t>
            </w:r>
            <w:r w:rsidRPr="00954F6F">
              <w:rPr>
                <w:rFonts w:asciiTheme="majorBidi" w:hAnsiTheme="majorBidi" w:cs="B Mitra"/>
                <w:color w:val="1D1B11"/>
                <w:sz w:val="24"/>
                <w:szCs w:val="24"/>
              </w:rPr>
              <w:t xml:space="preserve">which fluence was taken into account at the different locations. </w:t>
            </w:r>
            <w:r w:rsidR="005109DB" w:rsidRPr="00954F6F">
              <w:rPr>
                <w:rFonts w:asciiTheme="majorBidi" w:hAnsiTheme="majorBidi" w:cs="B Mitra"/>
                <w:color w:val="1D1B11"/>
                <w:sz w:val="24"/>
                <w:szCs w:val="24"/>
              </w:rPr>
              <w:t>The derivation of the temperatures sh</w:t>
            </w:r>
            <w:r w:rsidR="005109DB">
              <w:rPr>
                <w:rFonts w:asciiTheme="majorBidi" w:hAnsiTheme="majorBidi" w:cs="B Mitra"/>
                <w:color w:val="1D1B11"/>
                <w:sz w:val="24"/>
                <w:szCs w:val="24"/>
              </w:rPr>
              <w:t>all</w:t>
            </w:r>
            <w:r w:rsidR="005109DB" w:rsidRPr="00954F6F">
              <w:rPr>
                <w:rFonts w:asciiTheme="majorBidi" w:hAnsiTheme="majorBidi" w:cs="B Mitra"/>
                <w:color w:val="1D1B11"/>
                <w:sz w:val="24"/>
                <w:szCs w:val="24"/>
              </w:rPr>
              <w:t xml:space="preserve"> be explained</w:t>
            </w:r>
            <w:r w:rsidR="005109DB">
              <w:rPr>
                <w:rFonts w:asciiTheme="majorBidi" w:hAnsiTheme="majorBidi" w:cs="B Mitra"/>
                <w:color w:val="1D1B11"/>
                <w:sz w:val="24"/>
                <w:szCs w:val="24"/>
              </w:rPr>
              <w:t>.</w:t>
            </w:r>
          </w:p>
        </w:tc>
      </w:tr>
      <w:tr w:rsidR="00FC47AF" w:rsidRPr="00954F6F" w:rsidTr="00A7516E">
        <w:trPr>
          <w:trHeight w:val="660"/>
          <w:jc w:val="center"/>
        </w:trPr>
        <w:tc>
          <w:tcPr>
            <w:tcW w:w="5000" w:type="pct"/>
            <w:gridSpan w:val="3"/>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C47AF" w:rsidRPr="00954F6F" w:rsidTr="00A7516E">
        <w:trPr>
          <w:trHeight w:val="1187"/>
          <w:jc w:val="center"/>
        </w:trPr>
        <w:tc>
          <w:tcPr>
            <w:tcW w:w="5000" w:type="pct"/>
            <w:gridSpan w:val="3"/>
          </w:tcPr>
          <w:p w:rsidR="00FC47AF" w:rsidRPr="00954F6F" w:rsidRDefault="00FC47AF" w:rsidP="0020252B">
            <w:pPr>
              <w:jc w:val="both"/>
              <w:rPr>
                <w:rFonts w:asciiTheme="majorBidi" w:hAnsiTheme="majorBidi" w:cs="B Mitra"/>
                <w:color w:val="1D1B11"/>
                <w:sz w:val="24"/>
                <w:szCs w:val="24"/>
              </w:rPr>
            </w:pPr>
          </w:p>
        </w:tc>
      </w:tr>
      <w:tr w:rsidR="00FC47AF" w:rsidRPr="00954F6F" w:rsidTr="00A7516E">
        <w:trPr>
          <w:trHeight w:val="400"/>
          <w:jc w:val="center"/>
        </w:trPr>
        <w:tc>
          <w:tcPr>
            <w:tcW w:w="5000" w:type="pct"/>
            <w:gridSpan w:val="3"/>
            <w:shd w:val="clear" w:color="auto" w:fill="F3F3F3"/>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C47AF" w:rsidRPr="00954F6F" w:rsidTr="00A7516E">
        <w:trPr>
          <w:trHeight w:val="1335"/>
          <w:jc w:val="center"/>
        </w:trPr>
        <w:tc>
          <w:tcPr>
            <w:tcW w:w="5000" w:type="pct"/>
            <w:gridSpan w:val="3"/>
          </w:tcPr>
          <w:p w:rsidR="00FC47AF" w:rsidRPr="00954F6F" w:rsidRDefault="00FC47AF" w:rsidP="0020252B">
            <w:pPr>
              <w:jc w:val="both"/>
              <w:rPr>
                <w:rFonts w:asciiTheme="majorBidi" w:hAnsiTheme="majorBidi" w:cs="B Mitra"/>
                <w:color w:val="1D1B11"/>
                <w:sz w:val="24"/>
                <w:szCs w:val="24"/>
              </w:rPr>
            </w:pPr>
          </w:p>
        </w:tc>
      </w:tr>
    </w:tbl>
    <w:p w:rsidR="00FC47AF" w:rsidRPr="00954F6F" w:rsidRDefault="00FC47AF" w:rsidP="0020252B">
      <w:pPr>
        <w:rPr>
          <w:rFonts w:asciiTheme="majorBidi" w:hAnsiTheme="majorBidi" w:cs="B Mitra"/>
        </w:rPr>
      </w:pPr>
    </w:p>
    <w:p w:rsidR="00FC47AF" w:rsidRPr="00954F6F" w:rsidRDefault="00FC47AF" w:rsidP="0020252B">
      <w:pPr>
        <w:rPr>
          <w:rFonts w:asciiTheme="majorBidi" w:hAnsiTheme="majorBidi" w:cs="B Mitra"/>
        </w:rPr>
      </w:pPr>
    </w:p>
    <w:p w:rsidR="00741C07" w:rsidRDefault="00741C07" w:rsidP="0020252B">
      <w:pPr>
        <w:rPr>
          <w:rFonts w:asciiTheme="majorBidi" w:hAnsiTheme="majorBidi" w:cs="B Mitra"/>
        </w:rPr>
      </w:pPr>
      <w:r w:rsidRPr="00954F6F">
        <w:rPr>
          <w:rFonts w:asciiTheme="majorBidi" w:hAnsiTheme="majorBidi" w:cs="B Mitra"/>
        </w:rPr>
        <w:br w:type="page"/>
      </w:r>
    </w:p>
    <w:p w:rsidR="00F10D80" w:rsidRDefault="00F10D80" w:rsidP="0020252B">
      <w:pPr>
        <w:rPr>
          <w:rFonts w:asciiTheme="majorBidi" w:hAnsiTheme="majorBidi" w:cs="B Mitra"/>
        </w:rPr>
      </w:pPr>
    </w:p>
    <w:p w:rsidR="00F10D80" w:rsidRDefault="00F10D80" w:rsidP="0020252B">
      <w:pPr>
        <w:rPr>
          <w:rFonts w:asciiTheme="majorBidi" w:hAnsiTheme="majorBidi" w:cs="B Mitra"/>
        </w:rPr>
      </w:pPr>
    </w:p>
    <w:p w:rsidR="00F10D80" w:rsidRPr="00954F6F" w:rsidRDefault="00F10D80" w:rsidP="0020252B">
      <w:pPr>
        <w:rPr>
          <w:rFonts w:asciiTheme="majorBidi" w:hAnsiTheme="majorBidi" w:cs="B Mitra"/>
        </w:rPr>
      </w:pP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2"/>
        <w:gridCol w:w="3060"/>
        <w:gridCol w:w="2358"/>
      </w:tblGrid>
      <w:tr w:rsidR="00FC47AF" w:rsidRPr="00954F6F" w:rsidTr="00F10D80">
        <w:trPr>
          <w:jc w:val="center"/>
        </w:trPr>
        <w:tc>
          <w:tcPr>
            <w:tcW w:w="5000" w:type="pct"/>
            <w:gridSpan w:val="4"/>
            <w:shd w:val="clear" w:color="auto" w:fill="A0A0A0"/>
            <w:vAlign w:val="center"/>
          </w:tcPr>
          <w:p w:rsidR="00FC47AF" w:rsidRPr="00954F6F" w:rsidRDefault="00FC47AF"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7AF" w:rsidRPr="00954F6F" w:rsidTr="00F10D80">
        <w:trPr>
          <w:cantSplit/>
          <w:jc w:val="center"/>
        </w:trPr>
        <w:tc>
          <w:tcPr>
            <w:tcW w:w="2029" w:type="pct"/>
            <w:vMerge w:val="restart"/>
            <w:shd w:val="clear" w:color="auto" w:fill="F3F3F3"/>
            <w:vAlign w:val="center"/>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83" w:type="pct"/>
            <w:gridSpan w:val="2"/>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88" w:type="pct"/>
            <w:shd w:val="clear" w:color="auto" w:fill="F3F3F3"/>
            <w:vAlign w:val="center"/>
          </w:tcPr>
          <w:p w:rsidR="00FC47AF" w:rsidRPr="00954F6F" w:rsidRDefault="00F10D80" w:rsidP="00F10D80">
            <w:pPr>
              <w:jc w:val="center"/>
              <w:rPr>
                <w:rFonts w:asciiTheme="majorBidi" w:hAnsiTheme="majorBidi" w:cs="B Mitra"/>
                <w:color w:val="1D1B11"/>
                <w:sz w:val="24"/>
                <w:szCs w:val="24"/>
              </w:rPr>
            </w:pPr>
            <w:r>
              <w:rPr>
                <w:rFonts w:asciiTheme="majorBidi" w:hAnsiTheme="majorBidi" w:cs="B Mitra"/>
                <w:color w:val="1D1B11"/>
                <w:sz w:val="24"/>
                <w:szCs w:val="24"/>
              </w:rPr>
              <w:t>2</w:t>
            </w:r>
            <w:r w:rsidR="00265987">
              <w:rPr>
                <w:rFonts w:asciiTheme="majorBidi" w:hAnsiTheme="majorBidi" w:cs="B Mitra"/>
                <w:color w:val="1D1B11"/>
                <w:sz w:val="24"/>
                <w:szCs w:val="24"/>
              </w:rPr>
              <w:t>7</w:t>
            </w:r>
          </w:p>
        </w:tc>
      </w:tr>
      <w:tr w:rsidR="00FC47AF" w:rsidRPr="00954F6F" w:rsidTr="00F10D80">
        <w:trPr>
          <w:cantSplit/>
          <w:jc w:val="center"/>
        </w:trPr>
        <w:tc>
          <w:tcPr>
            <w:tcW w:w="2029" w:type="pct"/>
            <w:vMerge/>
            <w:vAlign w:val="center"/>
          </w:tcPr>
          <w:p w:rsidR="00FC47AF" w:rsidRPr="00954F6F" w:rsidRDefault="00FC47AF" w:rsidP="0020252B">
            <w:pPr>
              <w:jc w:val="both"/>
              <w:rPr>
                <w:rFonts w:asciiTheme="majorBidi" w:hAnsiTheme="majorBidi" w:cs="B Mitra"/>
                <w:color w:val="1D1B11"/>
                <w:sz w:val="24"/>
                <w:szCs w:val="24"/>
              </w:rPr>
            </w:pPr>
          </w:p>
        </w:tc>
        <w:tc>
          <w:tcPr>
            <w:tcW w:w="1683" w:type="pct"/>
            <w:gridSpan w:val="2"/>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88" w:type="pct"/>
            <w:shd w:val="clear" w:color="auto" w:fill="F3F3F3"/>
            <w:vAlign w:val="center"/>
          </w:tcPr>
          <w:p w:rsidR="00FC47AF" w:rsidRPr="00954F6F" w:rsidRDefault="00FC47AF" w:rsidP="00F10D80">
            <w:pPr>
              <w:jc w:val="center"/>
              <w:rPr>
                <w:rFonts w:asciiTheme="majorBidi" w:hAnsiTheme="majorBidi" w:cs="B Mitra"/>
                <w:color w:val="1D1B11"/>
                <w:sz w:val="24"/>
                <w:szCs w:val="24"/>
              </w:rPr>
            </w:pPr>
            <w:r w:rsidRPr="00954F6F">
              <w:rPr>
                <w:rFonts w:asciiTheme="majorBidi" w:hAnsiTheme="majorBidi" w:cs="B Mitra"/>
                <w:color w:val="1D1B11"/>
                <w:sz w:val="24"/>
                <w:szCs w:val="24"/>
              </w:rPr>
              <w:t>5.3.2.4.1</w:t>
            </w:r>
          </w:p>
        </w:tc>
      </w:tr>
      <w:tr w:rsidR="00FC47AF" w:rsidRPr="00954F6F" w:rsidTr="00F10D80">
        <w:trPr>
          <w:cantSplit/>
          <w:trHeight w:val="527"/>
          <w:jc w:val="center"/>
        </w:trPr>
        <w:tc>
          <w:tcPr>
            <w:tcW w:w="2029" w:type="pct"/>
            <w:vMerge/>
            <w:vAlign w:val="center"/>
          </w:tcPr>
          <w:p w:rsidR="00FC47AF" w:rsidRPr="00954F6F" w:rsidRDefault="00FC47AF" w:rsidP="0020252B">
            <w:pPr>
              <w:jc w:val="both"/>
              <w:rPr>
                <w:rFonts w:asciiTheme="majorBidi" w:hAnsiTheme="majorBidi" w:cs="B Mitra"/>
                <w:color w:val="1D1B11"/>
                <w:sz w:val="24"/>
                <w:szCs w:val="24"/>
              </w:rPr>
            </w:pPr>
          </w:p>
        </w:tc>
        <w:tc>
          <w:tcPr>
            <w:tcW w:w="1683" w:type="pct"/>
            <w:gridSpan w:val="2"/>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88" w:type="pct"/>
            <w:shd w:val="clear" w:color="auto" w:fill="F3F3F3"/>
            <w:vAlign w:val="center"/>
          </w:tcPr>
          <w:p w:rsidR="00FC47AF" w:rsidRPr="00954F6F" w:rsidRDefault="005109DB" w:rsidP="00F10D80">
            <w:pPr>
              <w:jc w:val="center"/>
              <w:rPr>
                <w:rFonts w:asciiTheme="majorBidi" w:hAnsiTheme="majorBidi" w:cs="B Mitra"/>
                <w:color w:val="1D1B11"/>
                <w:sz w:val="24"/>
                <w:szCs w:val="24"/>
              </w:rPr>
            </w:pPr>
            <w:r>
              <w:rPr>
                <w:rFonts w:asciiTheme="majorBidi" w:hAnsiTheme="majorBidi" w:cs="B Mitra"/>
                <w:color w:val="1D1B11"/>
                <w:sz w:val="24"/>
                <w:szCs w:val="24"/>
              </w:rPr>
              <w:t>120</w:t>
            </w:r>
            <w:r w:rsidR="00CD1B6E">
              <w:rPr>
                <w:rFonts w:asciiTheme="majorBidi" w:hAnsiTheme="majorBidi" w:cs="B Mitra"/>
                <w:color w:val="1D1B11"/>
                <w:sz w:val="24"/>
                <w:szCs w:val="24"/>
              </w:rPr>
              <w:t xml:space="preserve"> &amp; 121</w:t>
            </w:r>
          </w:p>
        </w:tc>
      </w:tr>
      <w:tr w:rsidR="00FC47AF" w:rsidRPr="00954F6F" w:rsidTr="00F10D80">
        <w:trPr>
          <w:jc w:val="center"/>
        </w:trPr>
        <w:tc>
          <w:tcPr>
            <w:tcW w:w="2041" w:type="pct"/>
            <w:gridSpan w:val="2"/>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59" w:type="pct"/>
            <w:gridSpan w:val="2"/>
            <w:vAlign w:val="center"/>
          </w:tcPr>
          <w:p w:rsidR="00FC47AF"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7AF" w:rsidRPr="00954F6F" w:rsidTr="00F10D80">
        <w:trPr>
          <w:jc w:val="center"/>
        </w:trPr>
        <w:tc>
          <w:tcPr>
            <w:tcW w:w="2041" w:type="pct"/>
            <w:gridSpan w:val="2"/>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59" w:type="pct"/>
            <w:gridSpan w:val="2"/>
            <w:vAlign w:val="center"/>
          </w:tcPr>
          <w:p w:rsidR="00FC47AF" w:rsidRPr="00954F6F" w:rsidRDefault="00C751FC"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permissible temperature of hydrotests</w:t>
            </w:r>
          </w:p>
        </w:tc>
      </w:tr>
      <w:tr w:rsidR="00FC47AF" w:rsidRPr="00954F6F" w:rsidTr="00F10D80">
        <w:trPr>
          <w:jc w:val="center"/>
        </w:trPr>
        <w:tc>
          <w:tcPr>
            <w:tcW w:w="5000" w:type="pct"/>
            <w:gridSpan w:val="4"/>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7AF" w:rsidRPr="00954F6F" w:rsidTr="00F10D80">
        <w:trPr>
          <w:jc w:val="center"/>
        </w:trPr>
        <w:tc>
          <w:tcPr>
            <w:tcW w:w="5000" w:type="pct"/>
            <w:gridSpan w:val="4"/>
            <w:shd w:val="clear" w:color="auto" w:fill="F3F3F3"/>
            <w:vAlign w:val="center"/>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7AF" w:rsidRPr="00954F6F" w:rsidTr="00F10D80">
        <w:trPr>
          <w:trHeight w:val="1335"/>
          <w:jc w:val="center"/>
        </w:trPr>
        <w:tc>
          <w:tcPr>
            <w:tcW w:w="5000" w:type="pct"/>
            <w:gridSpan w:val="4"/>
            <w:vAlign w:val="center"/>
          </w:tcPr>
          <w:p w:rsidR="00FC47AF" w:rsidRPr="00954F6F" w:rsidRDefault="00FC47AF" w:rsidP="0020252B">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In section 5.3.2.4.1</w:t>
            </w:r>
            <w:r w:rsidR="005109DB">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sidR="005109DB">
              <w:rPr>
                <w:rFonts w:asciiTheme="majorBidi" w:hAnsiTheme="majorBidi" w:cs="B Mitra"/>
                <w:color w:val="1D1B11"/>
                <w:sz w:val="24"/>
                <w:szCs w:val="24"/>
              </w:rPr>
              <w:t>t</w:t>
            </w:r>
            <w:r w:rsidRPr="00954F6F">
              <w:rPr>
                <w:rFonts w:asciiTheme="majorBidi" w:hAnsiTheme="majorBidi" w:cs="B Mitra"/>
                <w:color w:val="1D1B11"/>
                <w:sz w:val="24"/>
                <w:szCs w:val="24"/>
              </w:rPr>
              <w:t>able 5.3.2.4.1 presents the values of minimum permissible temperature of hydrotests and checking the equipment for tightness.</w:t>
            </w:r>
          </w:p>
        </w:tc>
      </w:tr>
      <w:tr w:rsidR="00FC47AF" w:rsidRPr="00954F6F" w:rsidTr="00F10D80">
        <w:trPr>
          <w:trHeight w:val="638"/>
          <w:jc w:val="center"/>
        </w:trPr>
        <w:tc>
          <w:tcPr>
            <w:tcW w:w="5000" w:type="pct"/>
            <w:gridSpan w:val="4"/>
            <w:tcBorders>
              <w:bottom w:val="single" w:sz="4" w:space="0" w:color="auto"/>
            </w:tcBorders>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C47AF" w:rsidRPr="00954F6F" w:rsidTr="005109DB">
        <w:trPr>
          <w:trHeight w:val="1731"/>
          <w:jc w:val="center"/>
        </w:trPr>
        <w:tc>
          <w:tcPr>
            <w:tcW w:w="5000" w:type="pct"/>
            <w:gridSpan w:val="4"/>
            <w:shd w:val="clear" w:color="auto" w:fill="FFFFFF"/>
            <w:vAlign w:val="center"/>
          </w:tcPr>
          <w:p w:rsidR="00FC47AF" w:rsidRPr="00F87F17" w:rsidRDefault="005109DB" w:rsidP="00F87F17">
            <w:pPr>
              <w:ind w:left="479" w:hanging="479"/>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FC47AF" w:rsidRPr="00954F6F">
              <w:rPr>
                <w:rFonts w:asciiTheme="majorBidi" w:hAnsiTheme="majorBidi" w:cs="B Mitra"/>
                <w:color w:val="1D1B11"/>
                <w:sz w:val="24"/>
                <w:szCs w:val="24"/>
              </w:rPr>
              <w:t xml:space="preserve">The values in the table </w:t>
            </w:r>
            <w:r w:rsidRPr="00954F6F">
              <w:rPr>
                <w:rFonts w:asciiTheme="majorBidi" w:hAnsiTheme="majorBidi" w:cs="B Mitra"/>
                <w:color w:val="1D1B11"/>
                <w:sz w:val="24"/>
                <w:szCs w:val="24"/>
              </w:rPr>
              <w:t>cannot</w:t>
            </w:r>
            <w:r w:rsidR="00FC47AF" w:rsidRPr="00954F6F">
              <w:rPr>
                <w:rFonts w:asciiTheme="majorBidi" w:hAnsiTheme="majorBidi" w:cs="B Mitra"/>
                <w:color w:val="1D1B11"/>
                <w:sz w:val="24"/>
                <w:szCs w:val="24"/>
              </w:rPr>
              <w:t xml:space="preserve"> be validated with the available information. There is no reference </w:t>
            </w:r>
            <w:r w:rsidR="00F87F17">
              <w:rPr>
                <w:rFonts w:asciiTheme="majorBidi" w:hAnsiTheme="majorBidi" w:cs="B Mitra"/>
                <w:color w:val="1D1B11"/>
                <w:sz w:val="24"/>
                <w:szCs w:val="24"/>
              </w:rPr>
              <w:t>on</w:t>
            </w:r>
            <w:r w:rsidR="00FC47AF" w:rsidRPr="00954F6F">
              <w:rPr>
                <w:rFonts w:asciiTheme="majorBidi" w:hAnsiTheme="majorBidi" w:cs="B Mitra"/>
                <w:color w:val="1D1B11"/>
                <w:sz w:val="24"/>
                <w:szCs w:val="24"/>
              </w:rPr>
              <w:t xml:space="preserve"> how the values are calculated. Standard 1 is not sufficient for this issue.</w:t>
            </w:r>
            <w:r w:rsidR="00F87F17" w:rsidRPr="00954F6F">
              <w:rPr>
                <w:rFonts w:asciiTheme="majorBidi" w:hAnsiTheme="majorBidi" w:cs="B Mitra"/>
                <w:color w:val="1D1B11"/>
                <w:sz w:val="24"/>
                <w:szCs w:val="24"/>
              </w:rPr>
              <w:t xml:space="preserve"> Information </w:t>
            </w:r>
            <w:r w:rsidR="00CD1B6E">
              <w:rPr>
                <w:rFonts w:asciiTheme="majorBidi" w:hAnsiTheme="majorBidi" w:cs="B Mitra"/>
                <w:color w:val="1D1B11"/>
                <w:sz w:val="24"/>
                <w:szCs w:val="24"/>
              </w:rPr>
              <w:t>about</w:t>
            </w:r>
            <w:r w:rsidR="00F87F17" w:rsidRPr="00954F6F">
              <w:rPr>
                <w:rFonts w:asciiTheme="majorBidi" w:hAnsiTheme="majorBidi" w:cs="B Mitra"/>
                <w:color w:val="1D1B11"/>
                <w:sz w:val="24"/>
                <w:szCs w:val="24"/>
              </w:rPr>
              <w:t xml:space="preserve"> the calculation of the values of this table sh</w:t>
            </w:r>
            <w:r w:rsidR="00CD1B6E">
              <w:rPr>
                <w:rFonts w:asciiTheme="majorBidi" w:hAnsiTheme="majorBidi" w:cs="B Mitra"/>
                <w:color w:val="1D1B11"/>
                <w:sz w:val="24"/>
                <w:szCs w:val="24"/>
              </w:rPr>
              <w:t>all</w:t>
            </w:r>
            <w:r w:rsidR="00F87F17" w:rsidRPr="00954F6F">
              <w:rPr>
                <w:rFonts w:asciiTheme="majorBidi" w:hAnsiTheme="majorBidi" w:cs="B Mitra"/>
                <w:color w:val="1D1B11"/>
                <w:sz w:val="24"/>
                <w:szCs w:val="24"/>
              </w:rPr>
              <w:t xml:space="preserve"> be provided.</w:t>
            </w:r>
          </w:p>
        </w:tc>
      </w:tr>
      <w:tr w:rsidR="00FC47AF" w:rsidRPr="00954F6F" w:rsidTr="00F10D80">
        <w:trPr>
          <w:trHeight w:val="660"/>
          <w:jc w:val="center"/>
        </w:trPr>
        <w:tc>
          <w:tcPr>
            <w:tcW w:w="5000" w:type="pct"/>
            <w:gridSpan w:val="4"/>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C47AF" w:rsidRPr="00954F6F" w:rsidTr="00F10D80">
        <w:trPr>
          <w:trHeight w:val="1187"/>
          <w:jc w:val="center"/>
        </w:trPr>
        <w:tc>
          <w:tcPr>
            <w:tcW w:w="5000" w:type="pct"/>
            <w:gridSpan w:val="4"/>
          </w:tcPr>
          <w:p w:rsidR="00FC47AF" w:rsidRPr="00954F6F" w:rsidRDefault="00FC47AF" w:rsidP="0020252B">
            <w:pPr>
              <w:jc w:val="both"/>
              <w:rPr>
                <w:rFonts w:asciiTheme="majorBidi" w:hAnsiTheme="majorBidi" w:cs="B Mitra"/>
                <w:color w:val="1D1B11"/>
                <w:sz w:val="24"/>
                <w:szCs w:val="24"/>
              </w:rPr>
            </w:pPr>
          </w:p>
        </w:tc>
      </w:tr>
      <w:tr w:rsidR="00FC47AF" w:rsidRPr="00954F6F" w:rsidTr="00F10D80">
        <w:trPr>
          <w:trHeight w:val="400"/>
          <w:jc w:val="center"/>
        </w:trPr>
        <w:tc>
          <w:tcPr>
            <w:tcW w:w="5000" w:type="pct"/>
            <w:gridSpan w:val="4"/>
            <w:shd w:val="clear" w:color="auto" w:fill="F3F3F3"/>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C47AF" w:rsidRPr="00954F6F" w:rsidTr="00F10D80">
        <w:trPr>
          <w:trHeight w:val="1335"/>
          <w:jc w:val="center"/>
        </w:trPr>
        <w:tc>
          <w:tcPr>
            <w:tcW w:w="5000" w:type="pct"/>
            <w:gridSpan w:val="4"/>
          </w:tcPr>
          <w:p w:rsidR="00FC47AF" w:rsidRPr="00954F6F" w:rsidRDefault="00FC47AF" w:rsidP="0020252B">
            <w:pPr>
              <w:jc w:val="both"/>
              <w:rPr>
                <w:rFonts w:asciiTheme="majorBidi" w:hAnsiTheme="majorBidi" w:cs="B Mitra"/>
                <w:color w:val="1D1B11"/>
                <w:sz w:val="24"/>
                <w:szCs w:val="24"/>
              </w:rPr>
            </w:pPr>
          </w:p>
        </w:tc>
      </w:tr>
    </w:tbl>
    <w:p w:rsidR="00FC47AF" w:rsidRPr="00954F6F" w:rsidRDefault="00FC47AF" w:rsidP="0020252B">
      <w:pPr>
        <w:rPr>
          <w:rFonts w:asciiTheme="majorBidi" w:hAnsiTheme="majorBidi" w:cs="B Mitra"/>
        </w:rPr>
      </w:pPr>
    </w:p>
    <w:p w:rsidR="00FC47AF" w:rsidRPr="00954F6F" w:rsidRDefault="00FC47AF" w:rsidP="0020252B">
      <w:pPr>
        <w:rPr>
          <w:rFonts w:asciiTheme="majorBidi" w:hAnsiTheme="majorBidi" w:cs="B Mitra"/>
        </w:rPr>
      </w:pPr>
    </w:p>
    <w:p w:rsidR="00A7516E" w:rsidRDefault="00A7516E" w:rsidP="0020252B">
      <w:pPr>
        <w:rPr>
          <w:rFonts w:asciiTheme="majorBidi" w:hAnsiTheme="majorBidi" w:cs="B Mitra"/>
        </w:rPr>
      </w:pPr>
    </w:p>
    <w:p w:rsidR="00A7516E" w:rsidRDefault="00A7516E" w:rsidP="0020252B">
      <w:pPr>
        <w:rPr>
          <w:rFonts w:asciiTheme="majorBidi" w:hAnsiTheme="majorBidi" w:cs="B Mitra"/>
        </w:rPr>
      </w:pPr>
    </w:p>
    <w:p w:rsidR="00A7516E" w:rsidRDefault="00A7516E" w:rsidP="0020252B">
      <w:pPr>
        <w:rPr>
          <w:rFonts w:asciiTheme="majorBidi" w:hAnsiTheme="majorBidi" w:cs="B Mitra"/>
        </w:rPr>
      </w:pPr>
    </w:p>
    <w:p w:rsidR="00A7516E" w:rsidRDefault="00A7516E" w:rsidP="0020252B">
      <w:pPr>
        <w:rPr>
          <w:rFonts w:asciiTheme="majorBidi" w:hAnsiTheme="majorBidi" w:cs="B Mitra"/>
        </w:rPr>
      </w:pPr>
    </w:p>
    <w:p w:rsidR="00A7516E" w:rsidRDefault="00A7516E" w:rsidP="0020252B">
      <w:pPr>
        <w:rPr>
          <w:rFonts w:asciiTheme="majorBidi" w:hAnsiTheme="majorBidi" w:cs="B Mitra"/>
        </w:rPr>
      </w:pPr>
    </w:p>
    <w:p w:rsidR="00A7516E" w:rsidRDefault="00A7516E" w:rsidP="0020252B">
      <w:pPr>
        <w:rPr>
          <w:rFonts w:asciiTheme="majorBidi" w:hAnsiTheme="majorBidi" w:cs="B Mitra"/>
        </w:rPr>
      </w:pPr>
    </w:p>
    <w:p w:rsidR="00A7516E" w:rsidRDefault="00A7516E" w:rsidP="0020252B">
      <w:pPr>
        <w:rPr>
          <w:rFonts w:asciiTheme="majorBidi" w:hAnsiTheme="majorBidi" w:cs="B Mitra"/>
        </w:rPr>
      </w:pPr>
    </w:p>
    <w:p w:rsidR="00A7516E" w:rsidRDefault="00A7516E" w:rsidP="0020252B">
      <w:pPr>
        <w:rPr>
          <w:rFonts w:asciiTheme="majorBidi" w:hAnsiTheme="majorBidi" w:cs="B Mitra"/>
        </w:rPr>
      </w:pPr>
    </w:p>
    <w:p w:rsidR="00A7516E" w:rsidRDefault="00A7516E" w:rsidP="0020252B">
      <w:pPr>
        <w:rPr>
          <w:rFonts w:asciiTheme="majorBidi" w:hAnsiTheme="majorBidi" w:cs="B Mitra"/>
        </w:rPr>
      </w:pPr>
    </w:p>
    <w:p w:rsidR="00741C07" w:rsidRDefault="00741C07" w:rsidP="0020252B">
      <w:pPr>
        <w:rPr>
          <w:rFonts w:asciiTheme="majorBidi" w:hAnsiTheme="majorBidi" w:cs="B Mitra"/>
        </w:rPr>
      </w:pPr>
    </w:p>
    <w:p w:rsidR="00A7516E" w:rsidRPr="00954F6F" w:rsidRDefault="00A7516E" w:rsidP="0020252B">
      <w:pPr>
        <w:rPr>
          <w:rFonts w:asciiTheme="majorBidi" w:hAnsiTheme="majorBidi" w:cs="B Mitra"/>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971"/>
        <w:gridCol w:w="1912"/>
      </w:tblGrid>
      <w:tr w:rsidR="00FC47AF" w:rsidRPr="00954F6F" w:rsidTr="00A7516E">
        <w:trPr>
          <w:jc w:val="center"/>
        </w:trPr>
        <w:tc>
          <w:tcPr>
            <w:tcW w:w="5000" w:type="pct"/>
            <w:gridSpan w:val="3"/>
            <w:shd w:val="clear" w:color="auto" w:fill="A0A0A0"/>
            <w:vAlign w:val="center"/>
          </w:tcPr>
          <w:p w:rsidR="00FC47AF" w:rsidRPr="00954F6F" w:rsidRDefault="00FC47AF"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FC47AF" w:rsidRPr="00954F6F" w:rsidTr="00A7516E">
        <w:trPr>
          <w:cantSplit/>
          <w:jc w:val="center"/>
        </w:trPr>
        <w:tc>
          <w:tcPr>
            <w:tcW w:w="2347" w:type="pct"/>
            <w:vMerge w:val="restart"/>
            <w:shd w:val="clear" w:color="auto" w:fill="F3F3F3"/>
            <w:vAlign w:val="center"/>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14"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039" w:type="pct"/>
            <w:shd w:val="clear" w:color="auto" w:fill="F3F3F3"/>
            <w:vAlign w:val="center"/>
          </w:tcPr>
          <w:p w:rsidR="00FC47AF" w:rsidRPr="00954F6F" w:rsidRDefault="00CD1B6E" w:rsidP="00A7516E">
            <w:pPr>
              <w:jc w:val="center"/>
              <w:rPr>
                <w:rFonts w:asciiTheme="majorBidi" w:hAnsiTheme="majorBidi" w:cs="B Mitra"/>
                <w:color w:val="1D1B11"/>
                <w:sz w:val="24"/>
                <w:szCs w:val="24"/>
              </w:rPr>
            </w:pPr>
            <w:r>
              <w:rPr>
                <w:rFonts w:asciiTheme="majorBidi" w:hAnsiTheme="majorBidi" w:cs="B Mitra"/>
                <w:color w:val="1D1B11"/>
                <w:sz w:val="24"/>
                <w:szCs w:val="24"/>
              </w:rPr>
              <w:t>2</w:t>
            </w:r>
            <w:r w:rsidR="00265987">
              <w:rPr>
                <w:rFonts w:asciiTheme="majorBidi" w:hAnsiTheme="majorBidi" w:cs="B Mitra"/>
                <w:color w:val="1D1B11"/>
                <w:sz w:val="24"/>
                <w:szCs w:val="24"/>
              </w:rPr>
              <w:t>8</w:t>
            </w:r>
          </w:p>
        </w:tc>
      </w:tr>
      <w:tr w:rsidR="00FC47AF" w:rsidRPr="00954F6F" w:rsidTr="00A7516E">
        <w:trPr>
          <w:cantSplit/>
          <w:jc w:val="center"/>
        </w:trPr>
        <w:tc>
          <w:tcPr>
            <w:tcW w:w="2347" w:type="pct"/>
            <w:vMerge/>
            <w:vAlign w:val="center"/>
          </w:tcPr>
          <w:p w:rsidR="00FC47AF" w:rsidRPr="00954F6F" w:rsidRDefault="00FC47AF" w:rsidP="0020252B">
            <w:pPr>
              <w:jc w:val="both"/>
              <w:rPr>
                <w:rFonts w:asciiTheme="majorBidi" w:hAnsiTheme="majorBidi" w:cs="B Mitra"/>
                <w:color w:val="1D1B11"/>
                <w:sz w:val="24"/>
                <w:szCs w:val="24"/>
              </w:rPr>
            </w:pPr>
          </w:p>
        </w:tc>
        <w:tc>
          <w:tcPr>
            <w:tcW w:w="1614"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039" w:type="pct"/>
            <w:shd w:val="clear" w:color="auto" w:fill="F3F3F3"/>
            <w:vAlign w:val="center"/>
          </w:tcPr>
          <w:p w:rsidR="00FC47AF" w:rsidRPr="00954F6F" w:rsidRDefault="009D6E78" w:rsidP="009D6E78">
            <w:pPr>
              <w:jc w:val="center"/>
              <w:rPr>
                <w:rFonts w:asciiTheme="majorBidi" w:hAnsiTheme="majorBidi" w:cs="B Mitra"/>
                <w:color w:val="1D1B11"/>
                <w:sz w:val="24"/>
                <w:szCs w:val="24"/>
              </w:rPr>
            </w:pPr>
            <w:r w:rsidRPr="009D6E78">
              <w:rPr>
                <w:rFonts w:asciiTheme="majorBidi" w:hAnsiTheme="majorBidi" w:cs="B Mitra"/>
                <w:color w:val="1D1B11"/>
                <w:sz w:val="24"/>
                <w:szCs w:val="24"/>
              </w:rPr>
              <w:t>5.3.2.5</w:t>
            </w:r>
          </w:p>
        </w:tc>
      </w:tr>
      <w:tr w:rsidR="00FC47AF" w:rsidRPr="00954F6F" w:rsidTr="00A7516E">
        <w:trPr>
          <w:cantSplit/>
          <w:trHeight w:val="527"/>
          <w:jc w:val="center"/>
        </w:trPr>
        <w:tc>
          <w:tcPr>
            <w:tcW w:w="2347" w:type="pct"/>
            <w:vMerge/>
            <w:vAlign w:val="center"/>
          </w:tcPr>
          <w:p w:rsidR="00FC47AF" w:rsidRPr="00954F6F" w:rsidRDefault="00FC47AF" w:rsidP="0020252B">
            <w:pPr>
              <w:jc w:val="both"/>
              <w:rPr>
                <w:rFonts w:asciiTheme="majorBidi" w:hAnsiTheme="majorBidi" w:cs="B Mitra"/>
                <w:color w:val="1D1B11"/>
                <w:sz w:val="24"/>
                <w:szCs w:val="24"/>
              </w:rPr>
            </w:pPr>
          </w:p>
        </w:tc>
        <w:tc>
          <w:tcPr>
            <w:tcW w:w="1614" w:type="pct"/>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039" w:type="pct"/>
            <w:shd w:val="clear" w:color="auto" w:fill="F3F3F3"/>
            <w:vAlign w:val="center"/>
          </w:tcPr>
          <w:p w:rsidR="00FC47AF" w:rsidRPr="00954F6F" w:rsidRDefault="009D6E78" w:rsidP="009D6E78">
            <w:pPr>
              <w:jc w:val="center"/>
              <w:rPr>
                <w:rFonts w:asciiTheme="majorBidi" w:hAnsiTheme="majorBidi" w:cs="B Mitra"/>
                <w:color w:val="1D1B11"/>
                <w:sz w:val="24"/>
                <w:szCs w:val="24"/>
              </w:rPr>
            </w:pPr>
            <w:r>
              <w:rPr>
                <w:rFonts w:asciiTheme="majorBidi" w:hAnsiTheme="majorBidi" w:cs="B Mitra"/>
                <w:color w:val="1D1B11"/>
                <w:sz w:val="24"/>
                <w:szCs w:val="24"/>
              </w:rPr>
              <w:t>121</w:t>
            </w:r>
            <w:r w:rsidR="003065E0">
              <w:rPr>
                <w:rFonts w:asciiTheme="majorBidi" w:hAnsiTheme="majorBidi" w:cs="B Mitra"/>
                <w:color w:val="1D1B11"/>
                <w:sz w:val="24"/>
                <w:szCs w:val="24"/>
              </w:rPr>
              <w:t xml:space="preserve"> &amp; 122</w:t>
            </w:r>
          </w:p>
        </w:tc>
      </w:tr>
      <w:tr w:rsidR="00FC47AF" w:rsidRPr="00954F6F" w:rsidTr="00A7516E">
        <w:trPr>
          <w:jc w:val="center"/>
        </w:trPr>
        <w:tc>
          <w:tcPr>
            <w:tcW w:w="2347"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653" w:type="pct"/>
            <w:gridSpan w:val="2"/>
            <w:vAlign w:val="center"/>
          </w:tcPr>
          <w:p w:rsidR="00FC47AF"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FC47AF" w:rsidRPr="00954F6F" w:rsidTr="00A7516E">
        <w:trPr>
          <w:jc w:val="center"/>
        </w:trPr>
        <w:tc>
          <w:tcPr>
            <w:tcW w:w="2347" w:type="pct"/>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653" w:type="pct"/>
            <w:gridSpan w:val="2"/>
            <w:vAlign w:val="center"/>
          </w:tcPr>
          <w:p w:rsidR="00FC47AF" w:rsidRPr="00954F6F" w:rsidRDefault="00C751FC" w:rsidP="0020252B">
            <w:pPr>
              <w:jc w:val="both"/>
              <w:rPr>
                <w:rFonts w:asciiTheme="majorBidi" w:hAnsiTheme="majorBidi" w:cs="B Mitra"/>
                <w:color w:val="1D1B11"/>
                <w:sz w:val="24"/>
                <w:szCs w:val="24"/>
                <w:highlight w:val="green"/>
              </w:rPr>
            </w:pPr>
            <w:r w:rsidRPr="00A75866">
              <w:rPr>
                <w:rFonts w:asciiTheme="majorBidi" w:hAnsiTheme="majorBidi" w:cs="B Mitra"/>
                <w:color w:val="1D1B11"/>
                <w:sz w:val="24"/>
                <w:szCs w:val="24"/>
              </w:rPr>
              <w:t xml:space="preserve">Missing </w:t>
            </w:r>
            <w:r w:rsidR="003065E0">
              <w:rPr>
                <w:rFonts w:asciiTheme="majorBidi" w:hAnsiTheme="majorBidi" w:cs="B Mitra"/>
                <w:color w:val="1D1B11"/>
                <w:sz w:val="24"/>
                <w:szCs w:val="24"/>
              </w:rPr>
              <w:t>r</w:t>
            </w:r>
            <w:r w:rsidRPr="00954F6F">
              <w:rPr>
                <w:rFonts w:asciiTheme="majorBidi" w:hAnsiTheme="majorBidi" w:cs="B Mitra"/>
                <w:color w:val="1D1B11"/>
                <w:sz w:val="24"/>
                <w:szCs w:val="24"/>
              </w:rPr>
              <w:t>eference</w:t>
            </w:r>
          </w:p>
        </w:tc>
      </w:tr>
      <w:tr w:rsidR="00FC47AF" w:rsidRPr="00954F6F" w:rsidTr="00A7516E">
        <w:trPr>
          <w:jc w:val="center"/>
        </w:trPr>
        <w:tc>
          <w:tcPr>
            <w:tcW w:w="5000" w:type="pct"/>
            <w:gridSpan w:val="3"/>
            <w:shd w:val="clear" w:color="auto" w:fill="F3F3F3"/>
            <w:vAlign w:val="center"/>
          </w:tcPr>
          <w:p w:rsidR="00FC47AF" w:rsidRPr="00954F6F" w:rsidRDefault="00FC47AF"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FC47AF" w:rsidRPr="00954F6F" w:rsidTr="00A7516E">
        <w:trPr>
          <w:jc w:val="center"/>
        </w:trPr>
        <w:tc>
          <w:tcPr>
            <w:tcW w:w="5000" w:type="pct"/>
            <w:gridSpan w:val="3"/>
            <w:shd w:val="clear" w:color="auto" w:fill="F3F3F3"/>
            <w:vAlign w:val="center"/>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FC47AF" w:rsidRPr="00954F6F" w:rsidTr="00A7516E">
        <w:trPr>
          <w:trHeight w:val="1335"/>
          <w:jc w:val="center"/>
        </w:trPr>
        <w:tc>
          <w:tcPr>
            <w:tcW w:w="5000" w:type="pct"/>
            <w:gridSpan w:val="3"/>
            <w:vAlign w:val="center"/>
          </w:tcPr>
          <w:p w:rsidR="00A7516E" w:rsidRDefault="00A7516E" w:rsidP="0020252B">
            <w:pPr>
              <w:autoSpaceDE w:val="0"/>
              <w:autoSpaceDN w:val="0"/>
              <w:adjustRightInd w:val="0"/>
              <w:jc w:val="both"/>
              <w:rPr>
                <w:rFonts w:asciiTheme="majorBidi" w:hAnsiTheme="majorBidi" w:cs="B Mitra"/>
                <w:color w:val="1D1B11"/>
                <w:sz w:val="24"/>
                <w:szCs w:val="24"/>
              </w:rPr>
            </w:pPr>
          </w:p>
          <w:p w:rsidR="00FC47AF" w:rsidRPr="00954F6F" w:rsidRDefault="00FC47AF" w:rsidP="0020252B">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9D6E78">
              <w:rPr>
                <w:rFonts w:asciiTheme="majorBidi" w:hAnsiTheme="majorBidi" w:cs="B Mitra"/>
                <w:color w:val="1D1B11"/>
                <w:sz w:val="24"/>
                <w:szCs w:val="24"/>
              </w:rPr>
              <w:t>sub-</w:t>
            </w:r>
            <w:r w:rsidRPr="00954F6F">
              <w:rPr>
                <w:rFonts w:asciiTheme="majorBidi" w:hAnsiTheme="majorBidi" w:cs="B Mitra"/>
                <w:color w:val="1D1B11"/>
                <w:sz w:val="24"/>
                <w:szCs w:val="24"/>
              </w:rPr>
              <w:t>section 5.3.2.5</w:t>
            </w:r>
            <w:r w:rsidR="009D6E78">
              <w:rPr>
                <w:rFonts w:asciiTheme="majorBidi" w:hAnsiTheme="majorBidi" w:cs="B Mitra"/>
                <w:color w:val="1D1B11"/>
                <w:sz w:val="24"/>
                <w:szCs w:val="24"/>
              </w:rPr>
              <w:t>,</w:t>
            </w:r>
            <w:r w:rsidRPr="00954F6F">
              <w:rPr>
                <w:rFonts w:asciiTheme="majorBidi" w:hAnsiTheme="majorBidi" w:cs="B Mitra"/>
                <w:color w:val="1D1B11"/>
                <w:sz w:val="24"/>
                <w:szCs w:val="24"/>
              </w:rPr>
              <w:t xml:space="preserve"> it is mentioned that the permissible pressure in the reactor vessel for each the considered time moment of the conditions is determined by the formula obtained from the conditions of (5.3.2.1.1). And</w:t>
            </w:r>
            <w:r w:rsidR="003065E0">
              <w:rPr>
                <w:rFonts w:asciiTheme="majorBidi" w:hAnsiTheme="majorBidi" w:cs="B Mitra"/>
                <w:color w:val="1D1B11"/>
                <w:sz w:val="24"/>
                <w:szCs w:val="24"/>
              </w:rPr>
              <w:t>,</w:t>
            </w:r>
            <w:r w:rsidRPr="00954F6F">
              <w:rPr>
                <w:rFonts w:asciiTheme="majorBidi" w:hAnsiTheme="majorBidi" w:cs="B Mitra"/>
                <w:color w:val="1D1B11"/>
                <w:sz w:val="24"/>
                <w:szCs w:val="24"/>
              </w:rPr>
              <w:t xml:space="preserve"> figure 5.3.2.5.1 show</w:t>
            </w:r>
            <w:r w:rsidR="003065E0">
              <w:rPr>
                <w:rFonts w:asciiTheme="majorBidi" w:hAnsiTheme="majorBidi" w:cs="B Mitra"/>
                <w:color w:val="1D1B11"/>
                <w:sz w:val="24"/>
                <w:szCs w:val="24"/>
              </w:rPr>
              <w:t>s</w:t>
            </w:r>
            <w:r w:rsidRPr="00954F6F">
              <w:rPr>
                <w:rFonts w:asciiTheme="majorBidi" w:hAnsiTheme="majorBidi" w:cs="B Mitra"/>
                <w:color w:val="1D1B11"/>
                <w:sz w:val="24"/>
                <w:szCs w:val="24"/>
              </w:rPr>
              <w:t xml:space="preserve"> planned conditions of heating-up and cooling down. Results of permissible pressure calculations.</w:t>
            </w:r>
          </w:p>
          <w:p w:rsidR="00FC47AF" w:rsidRPr="00954F6F" w:rsidRDefault="00FC47AF" w:rsidP="0020252B">
            <w:pPr>
              <w:autoSpaceDE w:val="0"/>
              <w:autoSpaceDN w:val="0"/>
              <w:adjustRightInd w:val="0"/>
              <w:jc w:val="both"/>
              <w:rPr>
                <w:rFonts w:asciiTheme="majorBidi" w:hAnsiTheme="majorBidi" w:cs="B Mitra"/>
                <w:color w:val="1D1B11"/>
                <w:sz w:val="24"/>
                <w:szCs w:val="24"/>
              </w:rPr>
            </w:pPr>
          </w:p>
        </w:tc>
      </w:tr>
      <w:tr w:rsidR="00FC47AF" w:rsidRPr="00954F6F" w:rsidTr="00A7516E">
        <w:trPr>
          <w:trHeight w:val="638"/>
          <w:jc w:val="center"/>
        </w:trPr>
        <w:tc>
          <w:tcPr>
            <w:tcW w:w="5000" w:type="pct"/>
            <w:gridSpan w:val="3"/>
            <w:tcBorders>
              <w:bottom w:val="single" w:sz="4" w:space="0" w:color="auto"/>
            </w:tcBorders>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FC47AF" w:rsidRPr="00954F6F" w:rsidTr="00A7516E">
        <w:trPr>
          <w:trHeight w:val="1452"/>
          <w:jc w:val="center"/>
        </w:trPr>
        <w:tc>
          <w:tcPr>
            <w:tcW w:w="5000" w:type="pct"/>
            <w:gridSpan w:val="3"/>
            <w:shd w:val="clear" w:color="auto" w:fill="FFFFFF"/>
            <w:vAlign w:val="center"/>
          </w:tcPr>
          <w:p w:rsidR="00FC47AF" w:rsidRPr="00A7516E" w:rsidRDefault="003065E0" w:rsidP="00A7516E">
            <w:pPr>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FC47AF" w:rsidRPr="00954F6F">
              <w:rPr>
                <w:rFonts w:asciiTheme="majorBidi" w:hAnsiTheme="majorBidi" w:cs="B Mitra"/>
                <w:color w:val="1D1B11"/>
                <w:sz w:val="24"/>
                <w:szCs w:val="24"/>
              </w:rPr>
              <w:t xml:space="preserve">Reference for the actual calculations and underlying report </w:t>
            </w:r>
            <w:r>
              <w:rPr>
                <w:rFonts w:asciiTheme="majorBidi" w:hAnsiTheme="majorBidi" w:cs="B Mitra"/>
                <w:color w:val="1D1B11"/>
                <w:sz w:val="24"/>
                <w:szCs w:val="24"/>
              </w:rPr>
              <w:t>shall be provided</w:t>
            </w:r>
            <w:r w:rsidR="00FC47AF" w:rsidRPr="00954F6F">
              <w:rPr>
                <w:rFonts w:asciiTheme="majorBidi" w:hAnsiTheme="majorBidi" w:cs="B Mitra"/>
                <w:color w:val="1D1B11"/>
                <w:sz w:val="24"/>
                <w:szCs w:val="24"/>
              </w:rPr>
              <w:t xml:space="preserve">. </w:t>
            </w:r>
          </w:p>
        </w:tc>
      </w:tr>
      <w:tr w:rsidR="00FC47AF" w:rsidRPr="00954F6F" w:rsidTr="00A7516E">
        <w:trPr>
          <w:trHeight w:val="660"/>
          <w:jc w:val="center"/>
        </w:trPr>
        <w:tc>
          <w:tcPr>
            <w:tcW w:w="5000" w:type="pct"/>
            <w:gridSpan w:val="3"/>
            <w:shd w:val="clear" w:color="auto" w:fill="F3F3F3"/>
          </w:tcPr>
          <w:p w:rsidR="00FC47AF" w:rsidRPr="00954F6F" w:rsidRDefault="00FC47AF"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FC47AF" w:rsidRPr="00954F6F" w:rsidTr="00A7516E">
        <w:trPr>
          <w:trHeight w:val="1187"/>
          <w:jc w:val="center"/>
        </w:trPr>
        <w:tc>
          <w:tcPr>
            <w:tcW w:w="5000" w:type="pct"/>
            <w:gridSpan w:val="3"/>
          </w:tcPr>
          <w:p w:rsidR="00FC47AF" w:rsidRPr="00954F6F" w:rsidRDefault="00FC47AF" w:rsidP="0020252B">
            <w:pPr>
              <w:jc w:val="both"/>
              <w:rPr>
                <w:rFonts w:asciiTheme="majorBidi" w:hAnsiTheme="majorBidi" w:cs="B Mitra"/>
                <w:color w:val="1D1B11"/>
                <w:sz w:val="24"/>
                <w:szCs w:val="24"/>
              </w:rPr>
            </w:pPr>
          </w:p>
        </w:tc>
      </w:tr>
      <w:tr w:rsidR="00FC47AF" w:rsidRPr="00954F6F" w:rsidTr="00A7516E">
        <w:trPr>
          <w:trHeight w:val="400"/>
          <w:jc w:val="center"/>
        </w:trPr>
        <w:tc>
          <w:tcPr>
            <w:tcW w:w="5000" w:type="pct"/>
            <w:gridSpan w:val="3"/>
            <w:shd w:val="clear" w:color="auto" w:fill="F3F3F3"/>
          </w:tcPr>
          <w:p w:rsidR="00FC47AF" w:rsidRPr="00954F6F" w:rsidRDefault="00FC47AF"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FC47AF" w:rsidRPr="00954F6F" w:rsidTr="00A7516E">
        <w:trPr>
          <w:trHeight w:val="1335"/>
          <w:jc w:val="center"/>
        </w:trPr>
        <w:tc>
          <w:tcPr>
            <w:tcW w:w="5000" w:type="pct"/>
            <w:gridSpan w:val="3"/>
          </w:tcPr>
          <w:p w:rsidR="00FC47AF" w:rsidRPr="00954F6F" w:rsidRDefault="00FC47AF" w:rsidP="0020252B">
            <w:pPr>
              <w:jc w:val="both"/>
              <w:rPr>
                <w:rFonts w:asciiTheme="majorBidi" w:hAnsiTheme="majorBidi" w:cs="B Mitra"/>
                <w:color w:val="1D1B11"/>
                <w:sz w:val="24"/>
                <w:szCs w:val="24"/>
              </w:rPr>
            </w:pPr>
          </w:p>
        </w:tc>
      </w:tr>
    </w:tbl>
    <w:p w:rsidR="00FC47AF" w:rsidRPr="00954F6F" w:rsidRDefault="00FC47AF" w:rsidP="0020252B">
      <w:pPr>
        <w:rPr>
          <w:rFonts w:asciiTheme="majorBidi" w:hAnsiTheme="majorBidi" w:cs="B Mitra"/>
        </w:rPr>
      </w:pPr>
    </w:p>
    <w:p w:rsidR="00FC47AF" w:rsidRPr="00954F6F" w:rsidRDefault="00FC47AF" w:rsidP="0020252B">
      <w:pPr>
        <w:rPr>
          <w:rFonts w:asciiTheme="majorBidi" w:hAnsiTheme="majorBidi" w:cs="B Mitra"/>
        </w:rPr>
      </w:pPr>
      <w:r w:rsidRPr="00954F6F">
        <w:rPr>
          <w:rFonts w:asciiTheme="majorBidi" w:hAnsiTheme="majorBidi" w:cs="B Mitra"/>
        </w:rPr>
        <w:br w:type="page"/>
      </w:r>
    </w:p>
    <w:p w:rsidR="000A1DDE" w:rsidRPr="00954F6F" w:rsidRDefault="000A1DDE" w:rsidP="0020252B">
      <w:pPr>
        <w:pageBreakBefore/>
        <w:tabs>
          <w:tab w:val="left" w:pos="7371"/>
        </w:tabs>
        <w:suppressAutoHyphens/>
        <w:spacing w:line="60" w:lineRule="exact"/>
        <w:jc w:val="both"/>
        <w:rPr>
          <w:rFonts w:asciiTheme="majorBidi" w:hAnsiTheme="majorBidi" w:cs="B Mitra"/>
          <w:i/>
          <w:color w:val="0000FF"/>
        </w:rPr>
      </w:pPr>
    </w:p>
    <w:p w:rsidR="00741C07" w:rsidRDefault="00741C07" w:rsidP="0020252B">
      <w:pPr>
        <w:rPr>
          <w:rFonts w:asciiTheme="majorBidi" w:hAnsiTheme="majorBidi" w:cs="B Mitra"/>
        </w:rPr>
      </w:pPr>
    </w:p>
    <w:p w:rsidR="009A53E3" w:rsidRPr="00954F6F" w:rsidRDefault="009A53E3" w:rsidP="0020252B">
      <w:pPr>
        <w:rPr>
          <w:rFonts w:asciiTheme="majorBidi" w:hAnsiTheme="majorBidi" w:cs="B Mitra"/>
        </w:rPr>
      </w:pPr>
    </w:p>
    <w:p w:rsidR="00741C07" w:rsidRPr="00954F6F" w:rsidRDefault="00741C07" w:rsidP="0020252B">
      <w:pPr>
        <w:rPr>
          <w:rFonts w:asciiTheme="majorBidi" w:hAnsiTheme="majorBidi" w:cs="B Mitra"/>
        </w:rPr>
      </w:pP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2881"/>
        <w:gridCol w:w="2609"/>
      </w:tblGrid>
      <w:tr w:rsidR="004B5031" w:rsidRPr="00954F6F" w:rsidTr="009A53E3">
        <w:trPr>
          <w:jc w:val="center"/>
        </w:trPr>
        <w:tc>
          <w:tcPr>
            <w:tcW w:w="5000" w:type="pct"/>
            <w:gridSpan w:val="3"/>
            <w:shd w:val="clear" w:color="auto" w:fill="A0A0A0"/>
            <w:vAlign w:val="center"/>
          </w:tcPr>
          <w:p w:rsidR="004B5031" w:rsidRPr="00954F6F" w:rsidRDefault="004B5031"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4B5031" w:rsidRPr="00954F6F" w:rsidTr="009A53E3">
        <w:trPr>
          <w:cantSplit/>
          <w:jc w:val="center"/>
        </w:trPr>
        <w:tc>
          <w:tcPr>
            <w:tcW w:w="2048" w:type="pct"/>
            <w:vMerge w:val="restart"/>
            <w:shd w:val="clear" w:color="auto" w:fill="F3F3F3"/>
            <w:vAlign w:val="center"/>
          </w:tcPr>
          <w:p w:rsidR="004B5031" w:rsidRPr="00954F6F" w:rsidRDefault="004B5031"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49" w:type="pct"/>
            <w:shd w:val="clear" w:color="auto" w:fill="F3F3F3"/>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403" w:type="pct"/>
            <w:shd w:val="clear" w:color="auto" w:fill="F3F3F3"/>
            <w:vAlign w:val="center"/>
          </w:tcPr>
          <w:p w:rsidR="004B5031" w:rsidRPr="00954F6F" w:rsidRDefault="00265987" w:rsidP="009A53E3">
            <w:pPr>
              <w:jc w:val="center"/>
              <w:rPr>
                <w:rFonts w:asciiTheme="majorBidi" w:hAnsiTheme="majorBidi" w:cs="B Mitra"/>
                <w:color w:val="1D1B11"/>
                <w:sz w:val="24"/>
                <w:szCs w:val="24"/>
              </w:rPr>
            </w:pPr>
            <w:r>
              <w:rPr>
                <w:rFonts w:asciiTheme="majorBidi" w:hAnsiTheme="majorBidi" w:cs="B Mitra"/>
                <w:color w:val="1D1B11"/>
                <w:sz w:val="24"/>
                <w:szCs w:val="24"/>
              </w:rPr>
              <w:t>29</w:t>
            </w:r>
          </w:p>
        </w:tc>
      </w:tr>
      <w:tr w:rsidR="004B5031" w:rsidRPr="00954F6F" w:rsidTr="009A53E3">
        <w:trPr>
          <w:cantSplit/>
          <w:jc w:val="center"/>
        </w:trPr>
        <w:tc>
          <w:tcPr>
            <w:tcW w:w="2048" w:type="pct"/>
            <w:vMerge/>
            <w:vAlign w:val="center"/>
          </w:tcPr>
          <w:p w:rsidR="004B5031" w:rsidRPr="00954F6F" w:rsidRDefault="004B5031" w:rsidP="0020252B">
            <w:pPr>
              <w:jc w:val="both"/>
              <w:rPr>
                <w:rFonts w:asciiTheme="majorBidi" w:hAnsiTheme="majorBidi" w:cs="B Mitra"/>
                <w:color w:val="1D1B11"/>
                <w:sz w:val="24"/>
                <w:szCs w:val="24"/>
              </w:rPr>
            </w:pPr>
          </w:p>
        </w:tc>
        <w:tc>
          <w:tcPr>
            <w:tcW w:w="1549" w:type="pct"/>
            <w:shd w:val="clear" w:color="auto" w:fill="F3F3F3"/>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403" w:type="pct"/>
            <w:shd w:val="clear" w:color="auto" w:fill="F3F3F3"/>
            <w:vAlign w:val="center"/>
          </w:tcPr>
          <w:p w:rsidR="004B5031" w:rsidRPr="00954F6F" w:rsidRDefault="00900BD0" w:rsidP="009A53E3">
            <w:pPr>
              <w:jc w:val="center"/>
              <w:rPr>
                <w:rFonts w:asciiTheme="majorBidi" w:hAnsiTheme="majorBidi" w:cs="B Mitra"/>
                <w:color w:val="1D1B11"/>
                <w:sz w:val="24"/>
                <w:szCs w:val="24"/>
              </w:rPr>
            </w:pPr>
            <w:r w:rsidRPr="00954F6F">
              <w:rPr>
                <w:rFonts w:asciiTheme="majorBidi" w:hAnsiTheme="majorBidi" w:cs="B Mitra"/>
                <w:color w:val="1D1B11"/>
                <w:sz w:val="24"/>
                <w:szCs w:val="24"/>
              </w:rPr>
              <w:t>5.3.3.1.2</w:t>
            </w:r>
          </w:p>
        </w:tc>
      </w:tr>
      <w:tr w:rsidR="004B5031" w:rsidRPr="00954F6F" w:rsidTr="009A53E3">
        <w:trPr>
          <w:cantSplit/>
          <w:trHeight w:val="527"/>
          <w:jc w:val="center"/>
        </w:trPr>
        <w:tc>
          <w:tcPr>
            <w:tcW w:w="2048" w:type="pct"/>
            <w:vMerge/>
            <w:vAlign w:val="center"/>
          </w:tcPr>
          <w:p w:rsidR="004B5031" w:rsidRPr="00954F6F" w:rsidRDefault="004B5031" w:rsidP="0020252B">
            <w:pPr>
              <w:jc w:val="both"/>
              <w:rPr>
                <w:rFonts w:asciiTheme="majorBidi" w:hAnsiTheme="majorBidi" w:cs="B Mitra"/>
                <w:color w:val="1D1B11"/>
                <w:sz w:val="24"/>
                <w:szCs w:val="24"/>
              </w:rPr>
            </w:pPr>
          </w:p>
        </w:tc>
        <w:tc>
          <w:tcPr>
            <w:tcW w:w="1549" w:type="pct"/>
            <w:shd w:val="clear" w:color="auto" w:fill="F3F3F3"/>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403" w:type="pct"/>
            <w:shd w:val="clear" w:color="auto" w:fill="F3F3F3"/>
            <w:vAlign w:val="center"/>
          </w:tcPr>
          <w:p w:rsidR="004B5031" w:rsidRPr="00954F6F" w:rsidRDefault="003F639E" w:rsidP="009A53E3">
            <w:pPr>
              <w:jc w:val="center"/>
              <w:rPr>
                <w:rFonts w:asciiTheme="majorBidi" w:hAnsiTheme="majorBidi" w:cs="B Mitra"/>
                <w:color w:val="1D1B11"/>
                <w:sz w:val="24"/>
                <w:szCs w:val="24"/>
              </w:rPr>
            </w:pPr>
            <w:r>
              <w:rPr>
                <w:rFonts w:asciiTheme="majorBidi" w:hAnsiTheme="majorBidi" w:cs="B Mitra"/>
                <w:color w:val="1D1B11"/>
                <w:sz w:val="24"/>
                <w:szCs w:val="24"/>
              </w:rPr>
              <w:t>130</w:t>
            </w:r>
          </w:p>
        </w:tc>
      </w:tr>
      <w:tr w:rsidR="004B5031" w:rsidRPr="00954F6F" w:rsidTr="009A53E3">
        <w:trPr>
          <w:jc w:val="center"/>
        </w:trPr>
        <w:tc>
          <w:tcPr>
            <w:tcW w:w="2048" w:type="pct"/>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52" w:type="pct"/>
            <w:gridSpan w:val="2"/>
            <w:vAlign w:val="center"/>
          </w:tcPr>
          <w:p w:rsidR="004B5031"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4B5031" w:rsidRPr="00954F6F" w:rsidTr="009A53E3">
        <w:trPr>
          <w:jc w:val="center"/>
        </w:trPr>
        <w:tc>
          <w:tcPr>
            <w:tcW w:w="2048" w:type="pct"/>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52" w:type="pct"/>
            <w:gridSpan w:val="2"/>
            <w:vAlign w:val="center"/>
          </w:tcPr>
          <w:p w:rsidR="004B5031" w:rsidRPr="00954F6F" w:rsidRDefault="00900BD0"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components of the vessel</w:t>
            </w:r>
          </w:p>
        </w:tc>
      </w:tr>
      <w:tr w:rsidR="004B5031" w:rsidRPr="00954F6F" w:rsidTr="009A53E3">
        <w:trPr>
          <w:jc w:val="center"/>
        </w:trPr>
        <w:tc>
          <w:tcPr>
            <w:tcW w:w="5000" w:type="pct"/>
            <w:gridSpan w:val="3"/>
            <w:shd w:val="clear" w:color="auto" w:fill="F3F3F3"/>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4B5031" w:rsidRPr="00954F6F" w:rsidTr="009A53E3">
        <w:trPr>
          <w:jc w:val="center"/>
        </w:trPr>
        <w:tc>
          <w:tcPr>
            <w:tcW w:w="5000" w:type="pct"/>
            <w:gridSpan w:val="3"/>
            <w:shd w:val="clear" w:color="auto" w:fill="F3F3F3"/>
            <w:vAlign w:val="center"/>
          </w:tcPr>
          <w:p w:rsidR="004B5031" w:rsidRPr="00954F6F" w:rsidRDefault="004B5031"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4B5031" w:rsidRPr="00954F6F" w:rsidTr="009A53E3">
        <w:trPr>
          <w:trHeight w:val="1335"/>
          <w:jc w:val="center"/>
        </w:trPr>
        <w:tc>
          <w:tcPr>
            <w:tcW w:w="5000" w:type="pct"/>
            <w:gridSpan w:val="3"/>
            <w:vAlign w:val="center"/>
          </w:tcPr>
          <w:p w:rsidR="004B5031" w:rsidRPr="00954F6F" w:rsidRDefault="004B5031" w:rsidP="0020252B">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FD71FB">
              <w:rPr>
                <w:rFonts w:asciiTheme="majorBidi" w:hAnsiTheme="majorBidi" w:cs="B Mitra"/>
                <w:color w:val="1D1B11"/>
                <w:sz w:val="24"/>
                <w:szCs w:val="24"/>
              </w:rPr>
              <w:t>sub-</w:t>
            </w:r>
            <w:r w:rsidRPr="00954F6F">
              <w:rPr>
                <w:rFonts w:asciiTheme="majorBidi" w:hAnsiTheme="majorBidi" w:cs="B Mitra"/>
                <w:color w:val="1D1B11"/>
                <w:sz w:val="24"/>
                <w:szCs w:val="24"/>
              </w:rPr>
              <w:t>section 5.3.3.1.2</w:t>
            </w:r>
            <w:r w:rsidR="003F639E">
              <w:rPr>
                <w:rFonts w:asciiTheme="majorBidi" w:hAnsiTheme="majorBidi" w:cs="B Mitra"/>
                <w:color w:val="1D1B11"/>
                <w:sz w:val="24"/>
                <w:szCs w:val="24"/>
              </w:rPr>
              <w:t>,</w:t>
            </w:r>
            <w:r w:rsidRPr="00954F6F">
              <w:rPr>
                <w:rFonts w:asciiTheme="majorBidi" w:hAnsiTheme="majorBidi" w:cs="B Mitra"/>
                <w:color w:val="1D1B11"/>
                <w:sz w:val="24"/>
                <w:szCs w:val="24"/>
              </w:rPr>
              <w:t xml:space="preserve"> it is mentioned the 121 nozzles semi-ellipsoid and the flange are welded between themselves. </w:t>
            </w:r>
          </w:p>
        </w:tc>
      </w:tr>
      <w:tr w:rsidR="004B5031" w:rsidRPr="00954F6F" w:rsidTr="009A53E3">
        <w:trPr>
          <w:trHeight w:val="638"/>
          <w:jc w:val="center"/>
        </w:trPr>
        <w:tc>
          <w:tcPr>
            <w:tcW w:w="5000" w:type="pct"/>
            <w:gridSpan w:val="3"/>
            <w:tcBorders>
              <w:bottom w:val="single" w:sz="4" w:space="0" w:color="auto"/>
            </w:tcBorders>
            <w:shd w:val="clear" w:color="auto" w:fill="F3F3F3"/>
          </w:tcPr>
          <w:p w:rsidR="004B5031" w:rsidRPr="00954F6F" w:rsidRDefault="004B5031"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4B5031" w:rsidRPr="00954F6F" w:rsidTr="0007695B">
        <w:trPr>
          <w:trHeight w:val="2487"/>
          <w:jc w:val="center"/>
        </w:trPr>
        <w:tc>
          <w:tcPr>
            <w:tcW w:w="5000" w:type="pct"/>
            <w:gridSpan w:val="3"/>
            <w:shd w:val="clear" w:color="auto" w:fill="FFFFFF"/>
            <w:vAlign w:val="center"/>
          </w:tcPr>
          <w:p w:rsidR="004B5031" w:rsidRPr="00954F6F" w:rsidRDefault="004B5031" w:rsidP="0007695B">
            <w:pPr>
              <w:ind w:left="465" w:hanging="465"/>
              <w:jc w:val="both"/>
              <w:rPr>
                <w:rFonts w:asciiTheme="majorBidi" w:hAnsiTheme="majorBidi" w:cs="B Mitra"/>
                <w:color w:val="1D1B11"/>
                <w:sz w:val="24"/>
                <w:szCs w:val="24"/>
              </w:rPr>
            </w:pPr>
            <w:r w:rsidRPr="00954F6F">
              <w:rPr>
                <w:rFonts w:asciiTheme="majorBidi" w:hAnsiTheme="majorBidi" w:cs="B Mitra"/>
                <w:color w:val="1D1B11"/>
                <w:sz w:val="24"/>
                <w:szCs w:val="24"/>
              </w:rPr>
              <w:t>C1. From the point of operating experiences</w:t>
            </w:r>
            <w:r w:rsidR="00FD71FB">
              <w:rPr>
                <w:rFonts w:asciiTheme="majorBidi" w:hAnsiTheme="majorBidi" w:cs="B Mitra"/>
                <w:color w:val="1D1B11"/>
                <w:sz w:val="24"/>
                <w:szCs w:val="24"/>
              </w:rPr>
              <w:t>,</w:t>
            </w:r>
            <w:r w:rsidRPr="00954F6F">
              <w:rPr>
                <w:rFonts w:asciiTheme="majorBidi" w:hAnsiTheme="majorBidi" w:cs="B Mitra"/>
                <w:color w:val="1D1B11"/>
                <w:sz w:val="24"/>
                <w:szCs w:val="24"/>
              </w:rPr>
              <w:t xml:space="preserve"> these connections are important. So, information about all nozzle’s connections shall be provided.</w:t>
            </w:r>
          </w:p>
          <w:p w:rsidR="004B5031" w:rsidRPr="00FD71FB" w:rsidRDefault="004B5031" w:rsidP="00FD71FB">
            <w:pPr>
              <w:ind w:left="465" w:hanging="465"/>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C2. It is required that all components of the vessel (e.g. nozzles, supports and saddles, instrument entry and connections) to be categorized/tabulated and each type connection geometry, dimensions, material and characteristic to be identified. </w:t>
            </w:r>
          </w:p>
        </w:tc>
      </w:tr>
      <w:tr w:rsidR="004B5031" w:rsidRPr="00954F6F" w:rsidTr="009A53E3">
        <w:trPr>
          <w:trHeight w:val="660"/>
          <w:jc w:val="center"/>
        </w:trPr>
        <w:tc>
          <w:tcPr>
            <w:tcW w:w="5000" w:type="pct"/>
            <w:gridSpan w:val="3"/>
            <w:shd w:val="clear" w:color="auto" w:fill="F3F3F3"/>
          </w:tcPr>
          <w:p w:rsidR="004B5031" w:rsidRPr="00954F6F" w:rsidRDefault="004B5031"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4B5031" w:rsidRPr="00954F6F" w:rsidTr="009A53E3">
        <w:trPr>
          <w:trHeight w:val="1187"/>
          <w:jc w:val="center"/>
        </w:trPr>
        <w:tc>
          <w:tcPr>
            <w:tcW w:w="5000" w:type="pct"/>
            <w:gridSpan w:val="3"/>
          </w:tcPr>
          <w:p w:rsidR="004B5031" w:rsidRPr="00954F6F" w:rsidRDefault="004B5031" w:rsidP="0020252B">
            <w:pPr>
              <w:jc w:val="both"/>
              <w:rPr>
                <w:rFonts w:asciiTheme="majorBidi" w:hAnsiTheme="majorBidi" w:cs="B Mitra"/>
                <w:color w:val="1D1B11"/>
                <w:sz w:val="24"/>
                <w:szCs w:val="24"/>
              </w:rPr>
            </w:pPr>
          </w:p>
        </w:tc>
      </w:tr>
      <w:tr w:rsidR="004B5031" w:rsidRPr="00954F6F" w:rsidTr="009A53E3">
        <w:trPr>
          <w:trHeight w:val="400"/>
          <w:jc w:val="center"/>
        </w:trPr>
        <w:tc>
          <w:tcPr>
            <w:tcW w:w="5000" w:type="pct"/>
            <w:gridSpan w:val="3"/>
            <w:shd w:val="clear" w:color="auto" w:fill="F3F3F3"/>
          </w:tcPr>
          <w:p w:rsidR="004B5031" w:rsidRPr="00954F6F" w:rsidRDefault="004B5031"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4B5031" w:rsidRPr="00954F6F" w:rsidTr="009A53E3">
        <w:trPr>
          <w:trHeight w:val="1335"/>
          <w:jc w:val="center"/>
        </w:trPr>
        <w:tc>
          <w:tcPr>
            <w:tcW w:w="5000" w:type="pct"/>
            <w:gridSpan w:val="3"/>
          </w:tcPr>
          <w:p w:rsidR="004B5031" w:rsidRPr="00954F6F" w:rsidRDefault="004B5031" w:rsidP="0020252B">
            <w:pPr>
              <w:jc w:val="both"/>
              <w:rPr>
                <w:rFonts w:asciiTheme="majorBidi" w:hAnsiTheme="majorBidi" w:cs="B Mitra"/>
                <w:color w:val="1D1B11"/>
                <w:sz w:val="24"/>
                <w:szCs w:val="24"/>
              </w:rPr>
            </w:pPr>
          </w:p>
        </w:tc>
      </w:tr>
    </w:tbl>
    <w:p w:rsidR="00741C07" w:rsidRPr="00954F6F" w:rsidRDefault="00741C07" w:rsidP="0020252B">
      <w:pPr>
        <w:rPr>
          <w:rFonts w:asciiTheme="majorBidi" w:hAnsiTheme="majorBidi" w:cs="B Mitra"/>
        </w:rPr>
      </w:pPr>
    </w:p>
    <w:p w:rsidR="00741C07" w:rsidRDefault="00741C07" w:rsidP="0020252B">
      <w:pPr>
        <w:rPr>
          <w:rFonts w:asciiTheme="majorBidi" w:hAnsiTheme="majorBidi" w:cs="B Mitra"/>
        </w:rPr>
      </w:pPr>
      <w:r w:rsidRPr="00954F6F">
        <w:rPr>
          <w:rFonts w:asciiTheme="majorBidi" w:hAnsiTheme="majorBidi" w:cs="B Mitra"/>
        </w:rPr>
        <w:br w:type="page"/>
      </w:r>
    </w:p>
    <w:p w:rsidR="0007695B" w:rsidRDefault="0007695B" w:rsidP="0020252B">
      <w:pPr>
        <w:rPr>
          <w:rFonts w:asciiTheme="majorBidi" w:hAnsiTheme="majorBidi" w:cs="B Mitra"/>
        </w:rPr>
      </w:pPr>
    </w:p>
    <w:p w:rsidR="0007695B" w:rsidRDefault="0007695B" w:rsidP="0020252B">
      <w:pPr>
        <w:rPr>
          <w:rFonts w:asciiTheme="majorBidi" w:hAnsiTheme="majorBidi" w:cs="B Mitra"/>
        </w:rPr>
      </w:pPr>
    </w:p>
    <w:p w:rsidR="0007695B" w:rsidRPr="00954F6F" w:rsidRDefault="0007695B" w:rsidP="0020252B">
      <w:pPr>
        <w:rPr>
          <w:rFonts w:asciiTheme="majorBidi" w:hAnsiTheme="majorBidi" w:cs="B Mitra"/>
        </w:rPr>
      </w:pP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2971"/>
        <w:gridCol w:w="2541"/>
      </w:tblGrid>
      <w:tr w:rsidR="004B5031" w:rsidRPr="00954F6F" w:rsidTr="0007695B">
        <w:trPr>
          <w:jc w:val="center"/>
        </w:trPr>
        <w:tc>
          <w:tcPr>
            <w:tcW w:w="5000" w:type="pct"/>
            <w:gridSpan w:val="3"/>
            <w:shd w:val="clear" w:color="auto" w:fill="A0A0A0"/>
            <w:vAlign w:val="center"/>
          </w:tcPr>
          <w:p w:rsidR="004B5031" w:rsidRPr="00954F6F" w:rsidRDefault="004B5031"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4B5031" w:rsidRPr="00954F6F" w:rsidTr="00FD71FB">
        <w:trPr>
          <w:cantSplit/>
          <w:jc w:val="center"/>
        </w:trPr>
        <w:tc>
          <w:tcPr>
            <w:tcW w:w="2050" w:type="pct"/>
            <w:vMerge w:val="restart"/>
            <w:shd w:val="clear" w:color="auto" w:fill="F3F3F3"/>
            <w:vAlign w:val="center"/>
          </w:tcPr>
          <w:p w:rsidR="004B5031" w:rsidRPr="00954F6F" w:rsidRDefault="004B5031"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90" w:type="pct"/>
            <w:shd w:val="clear" w:color="auto" w:fill="F3F3F3"/>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60" w:type="pct"/>
            <w:shd w:val="clear" w:color="auto" w:fill="F3F3F3"/>
            <w:vAlign w:val="center"/>
          </w:tcPr>
          <w:p w:rsidR="004B5031" w:rsidRPr="00954F6F" w:rsidRDefault="00265987" w:rsidP="0007695B">
            <w:pPr>
              <w:jc w:val="center"/>
              <w:rPr>
                <w:rFonts w:asciiTheme="majorBidi" w:hAnsiTheme="majorBidi" w:cs="B Mitra"/>
                <w:color w:val="1D1B11"/>
                <w:sz w:val="24"/>
                <w:szCs w:val="24"/>
              </w:rPr>
            </w:pPr>
            <w:r>
              <w:rPr>
                <w:rFonts w:asciiTheme="majorBidi" w:hAnsiTheme="majorBidi" w:cs="B Mitra"/>
                <w:color w:val="1D1B11"/>
                <w:sz w:val="24"/>
                <w:szCs w:val="24"/>
              </w:rPr>
              <w:t>30</w:t>
            </w:r>
          </w:p>
        </w:tc>
      </w:tr>
      <w:tr w:rsidR="004B5031" w:rsidRPr="00954F6F" w:rsidTr="00FD71FB">
        <w:trPr>
          <w:cantSplit/>
          <w:jc w:val="center"/>
        </w:trPr>
        <w:tc>
          <w:tcPr>
            <w:tcW w:w="2050" w:type="pct"/>
            <w:vMerge/>
            <w:vAlign w:val="center"/>
          </w:tcPr>
          <w:p w:rsidR="004B5031" w:rsidRPr="00954F6F" w:rsidRDefault="004B5031" w:rsidP="0020252B">
            <w:pPr>
              <w:jc w:val="both"/>
              <w:rPr>
                <w:rFonts w:asciiTheme="majorBidi" w:hAnsiTheme="majorBidi" w:cs="B Mitra"/>
                <w:color w:val="1D1B11"/>
                <w:sz w:val="24"/>
                <w:szCs w:val="24"/>
              </w:rPr>
            </w:pPr>
          </w:p>
        </w:tc>
        <w:tc>
          <w:tcPr>
            <w:tcW w:w="1590" w:type="pct"/>
            <w:shd w:val="clear" w:color="auto" w:fill="F3F3F3"/>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60" w:type="pct"/>
            <w:shd w:val="clear" w:color="auto" w:fill="F3F3F3"/>
            <w:vAlign w:val="center"/>
          </w:tcPr>
          <w:p w:rsidR="004B5031" w:rsidRPr="00954F6F" w:rsidRDefault="00715BCB" w:rsidP="0007695B">
            <w:pPr>
              <w:jc w:val="center"/>
              <w:rPr>
                <w:rFonts w:asciiTheme="majorBidi" w:hAnsiTheme="majorBidi" w:cs="B Mitra"/>
                <w:color w:val="1D1B11"/>
                <w:sz w:val="24"/>
                <w:szCs w:val="24"/>
              </w:rPr>
            </w:pPr>
            <w:r w:rsidRPr="00954F6F">
              <w:rPr>
                <w:rFonts w:asciiTheme="majorBidi" w:hAnsiTheme="majorBidi" w:cs="B Mitra"/>
                <w:color w:val="1D1B11"/>
                <w:sz w:val="24"/>
                <w:szCs w:val="24"/>
              </w:rPr>
              <w:t>5.3.3.6</w:t>
            </w:r>
          </w:p>
        </w:tc>
      </w:tr>
      <w:tr w:rsidR="004B5031" w:rsidRPr="00954F6F" w:rsidTr="00FD71FB">
        <w:trPr>
          <w:cantSplit/>
          <w:trHeight w:val="527"/>
          <w:jc w:val="center"/>
        </w:trPr>
        <w:tc>
          <w:tcPr>
            <w:tcW w:w="2050" w:type="pct"/>
            <w:vMerge/>
            <w:vAlign w:val="center"/>
          </w:tcPr>
          <w:p w:rsidR="004B5031" w:rsidRPr="00954F6F" w:rsidRDefault="004B5031" w:rsidP="0020252B">
            <w:pPr>
              <w:jc w:val="both"/>
              <w:rPr>
                <w:rFonts w:asciiTheme="majorBidi" w:hAnsiTheme="majorBidi" w:cs="B Mitra"/>
                <w:color w:val="1D1B11"/>
                <w:sz w:val="24"/>
                <w:szCs w:val="24"/>
              </w:rPr>
            </w:pPr>
          </w:p>
        </w:tc>
        <w:tc>
          <w:tcPr>
            <w:tcW w:w="1590" w:type="pct"/>
            <w:shd w:val="clear" w:color="auto" w:fill="F3F3F3"/>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60" w:type="pct"/>
            <w:shd w:val="clear" w:color="auto" w:fill="F3F3F3"/>
            <w:vAlign w:val="center"/>
          </w:tcPr>
          <w:p w:rsidR="004B5031" w:rsidRPr="00954F6F" w:rsidRDefault="00FD71FB" w:rsidP="0007695B">
            <w:pPr>
              <w:jc w:val="center"/>
              <w:rPr>
                <w:rFonts w:asciiTheme="majorBidi" w:hAnsiTheme="majorBidi" w:cs="B Mitra"/>
                <w:color w:val="1D1B11"/>
                <w:sz w:val="24"/>
                <w:szCs w:val="24"/>
              </w:rPr>
            </w:pPr>
            <w:r>
              <w:rPr>
                <w:rFonts w:asciiTheme="majorBidi" w:hAnsiTheme="majorBidi" w:cs="B Mitra"/>
                <w:color w:val="1D1B11"/>
                <w:sz w:val="24"/>
                <w:szCs w:val="24"/>
              </w:rPr>
              <w:t>134</w:t>
            </w:r>
          </w:p>
        </w:tc>
      </w:tr>
      <w:tr w:rsidR="004B5031" w:rsidRPr="00954F6F" w:rsidTr="00FD71FB">
        <w:trPr>
          <w:jc w:val="center"/>
        </w:trPr>
        <w:tc>
          <w:tcPr>
            <w:tcW w:w="2050" w:type="pct"/>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50" w:type="pct"/>
            <w:gridSpan w:val="2"/>
            <w:vAlign w:val="center"/>
          </w:tcPr>
          <w:p w:rsidR="004B5031"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4B5031" w:rsidRPr="00954F6F" w:rsidTr="00FD71FB">
        <w:trPr>
          <w:jc w:val="center"/>
        </w:trPr>
        <w:tc>
          <w:tcPr>
            <w:tcW w:w="2050" w:type="pct"/>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50" w:type="pct"/>
            <w:gridSpan w:val="2"/>
            <w:vAlign w:val="center"/>
          </w:tcPr>
          <w:p w:rsidR="004B5031" w:rsidRPr="00954F6F" w:rsidRDefault="00715BCB"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operating condition of reactor vessel</w:t>
            </w:r>
          </w:p>
        </w:tc>
      </w:tr>
      <w:tr w:rsidR="004B5031" w:rsidRPr="00954F6F" w:rsidTr="0007695B">
        <w:trPr>
          <w:jc w:val="center"/>
        </w:trPr>
        <w:tc>
          <w:tcPr>
            <w:tcW w:w="5000" w:type="pct"/>
            <w:gridSpan w:val="3"/>
            <w:shd w:val="clear" w:color="auto" w:fill="F3F3F3"/>
            <w:vAlign w:val="center"/>
          </w:tcPr>
          <w:p w:rsidR="004B5031" w:rsidRPr="00954F6F" w:rsidRDefault="004B5031"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4B5031" w:rsidRPr="00954F6F" w:rsidTr="0007695B">
        <w:trPr>
          <w:jc w:val="center"/>
        </w:trPr>
        <w:tc>
          <w:tcPr>
            <w:tcW w:w="5000" w:type="pct"/>
            <w:gridSpan w:val="3"/>
            <w:shd w:val="clear" w:color="auto" w:fill="F3F3F3"/>
            <w:vAlign w:val="center"/>
          </w:tcPr>
          <w:p w:rsidR="004B5031" w:rsidRPr="00954F6F" w:rsidRDefault="004B5031"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4B5031" w:rsidRPr="00954F6F" w:rsidTr="0007695B">
        <w:trPr>
          <w:trHeight w:val="1335"/>
          <w:jc w:val="center"/>
        </w:trPr>
        <w:tc>
          <w:tcPr>
            <w:tcW w:w="5000" w:type="pct"/>
            <w:gridSpan w:val="3"/>
            <w:vAlign w:val="center"/>
          </w:tcPr>
          <w:p w:rsidR="004B5031" w:rsidRPr="00954F6F" w:rsidRDefault="004B5031" w:rsidP="0020252B">
            <w:pPr>
              <w:autoSpaceDE w:val="0"/>
              <w:autoSpaceDN w:val="0"/>
              <w:adjustRightInd w:val="0"/>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D77D01">
              <w:rPr>
                <w:rFonts w:asciiTheme="majorBidi" w:hAnsiTheme="majorBidi" w:cs="B Mitra"/>
                <w:color w:val="1D1B11"/>
                <w:sz w:val="24"/>
                <w:szCs w:val="24"/>
              </w:rPr>
              <w:t>sub-</w:t>
            </w:r>
            <w:r w:rsidRPr="00954F6F">
              <w:rPr>
                <w:rFonts w:asciiTheme="majorBidi" w:hAnsiTheme="majorBidi" w:cs="B Mitra"/>
                <w:color w:val="1D1B11"/>
                <w:sz w:val="24"/>
                <w:szCs w:val="24"/>
              </w:rPr>
              <w:t>section 5.3.3.6</w:t>
            </w:r>
            <w:r w:rsidR="00563289">
              <w:rPr>
                <w:rFonts w:asciiTheme="majorBidi" w:hAnsiTheme="majorBidi" w:cs="B Mitra"/>
                <w:color w:val="1D1B11"/>
                <w:sz w:val="24"/>
                <w:szCs w:val="24"/>
              </w:rPr>
              <w:t>,</w:t>
            </w:r>
            <w:r w:rsidRPr="00954F6F">
              <w:rPr>
                <w:rFonts w:asciiTheme="majorBidi" w:hAnsiTheme="majorBidi" w:cs="B Mitra"/>
                <w:color w:val="1D1B11"/>
                <w:sz w:val="24"/>
                <w:szCs w:val="24"/>
              </w:rPr>
              <w:t xml:space="preserve"> the operating condition</w:t>
            </w:r>
            <w:r w:rsidR="00563289">
              <w:rPr>
                <w:rFonts w:asciiTheme="majorBidi" w:hAnsiTheme="majorBidi" w:cs="B Mitra"/>
                <w:color w:val="1D1B11"/>
                <w:sz w:val="24"/>
                <w:szCs w:val="24"/>
              </w:rPr>
              <w:t>s</w:t>
            </w:r>
            <w:r w:rsidRPr="00954F6F">
              <w:rPr>
                <w:rFonts w:asciiTheme="majorBidi" w:hAnsiTheme="majorBidi" w:cs="B Mitra"/>
                <w:color w:val="1D1B11"/>
                <w:sz w:val="24"/>
                <w:szCs w:val="24"/>
              </w:rPr>
              <w:t xml:space="preserve"> of reactor vessel</w:t>
            </w:r>
            <w:r w:rsidR="00563289" w:rsidRPr="00954F6F">
              <w:rPr>
                <w:rFonts w:asciiTheme="majorBidi" w:hAnsiTheme="majorBidi" w:cs="B Mitra"/>
                <w:color w:val="1D1B11"/>
                <w:sz w:val="24"/>
                <w:szCs w:val="24"/>
              </w:rPr>
              <w:t xml:space="preserve"> is mentioned</w:t>
            </w:r>
            <w:r w:rsidR="00563289">
              <w:rPr>
                <w:rFonts w:asciiTheme="majorBidi" w:hAnsiTheme="majorBidi" w:cs="B Mitra"/>
                <w:color w:val="1D1B11"/>
                <w:sz w:val="24"/>
                <w:szCs w:val="24"/>
              </w:rPr>
              <w:t>.</w:t>
            </w:r>
          </w:p>
        </w:tc>
      </w:tr>
      <w:tr w:rsidR="004B5031" w:rsidRPr="00954F6F" w:rsidTr="0007695B">
        <w:trPr>
          <w:trHeight w:val="638"/>
          <w:jc w:val="center"/>
        </w:trPr>
        <w:tc>
          <w:tcPr>
            <w:tcW w:w="5000" w:type="pct"/>
            <w:gridSpan w:val="3"/>
            <w:tcBorders>
              <w:bottom w:val="single" w:sz="4" w:space="0" w:color="auto"/>
            </w:tcBorders>
            <w:shd w:val="clear" w:color="auto" w:fill="F3F3F3"/>
          </w:tcPr>
          <w:p w:rsidR="004B5031" w:rsidRPr="00954F6F" w:rsidRDefault="004B5031"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4B5031" w:rsidRPr="00954F6F" w:rsidTr="00563289">
        <w:trPr>
          <w:trHeight w:val="1821"/>
          <w:jc w:val="center"/>
        </w:trPr>
        <w:tc>
          <w:tcPr>
            <w:tcW w:w="5000" w:type="pct"/>
            <w:gridSpan w:val="3"/>
            <w:shd w:val="clear" w:color="auto" w:fill="FFFFFF"/>
            <w:vAlign w:val="center"/>
          </w:tcPr>
          <w:p w:rsidR="004B5031" w:rsidRPr="00954F6F" w:rsidRDefault="004B5031" w:rsidP="0020252B">
            <w:pPr>
              <w:jc w:val="both"/>
              <w:rPr>
                <w:rFonts w:asciiTheme="majorBidi" w:hAnsiTheme="majorBidi" w:cs="B Mitra"/>
                <w:color w:val="1D1B11"/>
                <w:sz w:val="24"/>
                <w:szCs w:val="24"/>
              </w:rPr>
            </w:pPr>
          </w:p>
          <w:p w:rsidR="0007695B" w:rsidRDefault="0007695B" w:rsidP="00563289">
            <w:pPr>
              <w:autoSpaceDE w:val="0"/>
              <w:autoSpaceDN w:val="0"/>
              <w:adjustRightInd w:val="0"/>
              <w:ind w:left="477" w:hanging="477"/>
              <w:jc w:val="both"/>
              <w:rPr>
                <w:rFonts w:asciiTheme="majorBidi" w:hAnsiTheme="majorBidi" w:cs="B Mitra"/>
                <w:sz w:val="24"/>
                <w:szCs w:val="24"/>
              </w:rPr>
            </w:pPr>
            <w:r>
              <w:rPr>
                <w:rFonts w:asciiTheme="majorBidi" w:hAnsiTheme="majorBidi" w:cs="B Mitra"/>
                <w:sz w:val="24"/>
                <w:szCs w:val="24"/>
              </w:rPr>
              <w:t xml:space="preserve">C1. </w:t>
            </w:r>
            <w:r w:rsidR="004B5031" w:rsidRPr="00954F6F">
              <w:rPr>
                <w:rFonts w:asciiTheme="majorBidi" w:hAnsiTheme="majorBidi" w:cs="B Mitra"/>
                <w:sz w:val="24"/>
                <w:szCs w:val="24"/>
              </w:rPr>
              <w:t>It is not clear how the operating condition</w:t>
            </w:r>
            <w:r w:rsidR="00563289">
              <w:rPr>
                <w:rFonts w:asciiTheme="majorBidi" w:hAnsiTheme="majorBidi" w:cs="B Mitra"/>
                <w:sz w:val="24"/>
                <w:szCs w:val="24"/>
              </w:rPr>
              <w:t>s</w:t>
            </w:r>
            <w:r w:rsidR="004B5031" w:rsidRPr="00954F6F">
              <w:rPr>
                <w:rFonts w:asciiTheme="majorBidi" w:hAnsiTheme="majorBidi" w:cs="B Mitra"/>
                <w:sz w:val="24"/>
                <w:szCs w:val="24"/>
              </w:rPr>
              <w:t xml:space="preserve"> for heat up and cool down are derived. Maximum temperature gradients are given in chapter 4.4. </w:t>
            </w:r>
            <w:r w:rsidR="00563289">
              <w:rPr>
                <w:rFonts w:asciiTheme="majorBidi" w:hAnsiTheme="majorBidi" w:cs="B Mitra"/>
                <w:sz w:val="24"/>
                <w:szCs w:val="24"/>
              </w:rPr>
              <w:t>H</w:t>
            </w:r>
            <w:r w:rsidR="004B5031" w:rsidRPr="00954F6F">
              <w:rPr>
                <w:rFonts w:asciiTheme="majorBidi" w:hAnsiTheme="majorBidi" w:cs="B Mitra"/>
                <w:sz w:val="24"/>
                <w:szCs w:val="24"/>
              </w:rPr>
              <w:t>owever, the justification is missing</w:t>
            </w:r>
            <w:r w:rsidR="00563289">
              <w:rPr>
                <w:rFonts w:asciiTheme="majorBidi" w:hAnsiTheme="majorBidi" w:cs="B Mitra"/>
                <w:sz w:val="24"/>
                <w:szCs w:val="24"/>
              </w:rPr>
              <w:t xml:space="preserve"> and it shall be provided</w:t>
            </w:r>
            <w:r w:rsidR="004B5031" w:rsidRPr="00954F6F">
              <w:rPr>
                <w:rFonts w:asciiTheme="majorBidi" w:hAnsiTheme="majorBidi" w:cs="B Mitra"/>
                <w:sz w:val="24"/>
                <w:szCs w:val="24"/>
              </w:rPr>
              <w:t xml:space="preserve">. </w:t>
            </w:r>
          </w:p>
          <w:p w:rsidR="0007695B" w:rsidRPr="00954F6F" w:rsidRDefault="0007695B" w:rsidP="0007695B">
            <w:pPr>
              <w:autoSpaceDE w:val="0"/>
              <w:autoSpaceDN w:val="0"/>
              <w:adjustRightInd w:val="0"/>
              <w:jc w:val="both"/>
              <w:rPr>
                <w:rFonts w:asciiTheme="majorBidi" w:hAnsiTheme="majorBidi" w:cs="B Mitra"/>
                <w:sz w:val="24"/>
                <w:szCs w:val="24"/>
              </w:rPr>
            </w:pPr>
          </w:p>
        </w:tc>
      </w:tr>
      <w:tr w:rsidR="004B5031" w:rsidRPr="00954F6F" w:rsidTr="0007695B">
        <w:trPr>
          <w:trHeight w:val="660"/>
          <w:jc w:val="center"/>
        </w:trPr>
        <w:tc>
          <w:tcPr>
            <w:tcW w:w="5000" w:type="pct"/>
            <w:gridSpan w:val="3"/>
            <w:shd w:val="clear" w:color="auto" w:fill="F3F3F3"/>
          </w:tcPr>
          <w:p w:rsidR="004B5031" w:rsidRPr="00954F6F" w:rsidRDefault="004B5031"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4B5031" w:rsidRPr="00954F6F" w:rsidTr="0007695B">
        <w:trPr>
          <w:trHeight w:val="1187"/>
          <w:jc w:val="center"/>
        </w:trPr>
        <w:tc>
          <w:tcPr>
            <w:tcW w:w="5000" w:type="pct"/>
            <w:gridSpan w:val="3"/>
          </w:tcPr>
          <w:p w:rsidR="004B5031" w:rsidRPr="00954F6F" w:rsidRDefault="004B5031" w:rsidP="0020252B">
            <w:pPr>
              <w:jc w:val="both"/>
              <w:rPr>
                <w:rFonts w:asciiTheme="majorBidi" w:hAnsiTheme="majorBidi" w:cs="B Mitra"/>
                <w:color w:val="1D1B11"/>
                <w:sz w:val="24"/>
                <w:szCs w:val="24"/>
              </w:rPr>
            </w:pPr>
          </w:p>
        </w:tc>
      </w:tr>
      <w:tr w:rsidR="004B5031" w:rsidRPr="00954F6F" w:rsidTr="0007695B">
        <w:trPr>
          <w:trHeight w:val="400"/>
          <w:jc w:val="center"/>
        </w:trPr>
        <w:tc>
          <w:tcPr>
            <w:tcW w:w="5000" w:type="pct"/>
            <w:gridSpan w:val="3"/>
            <w:shd w:val="clear" w:color="auto" w:fill="F3F3F3"/>
          </w:tcPr>
          <w:p w:rsidR="004B5031" w:rsidRPr="00954F6F" w:rsidRDefault="004B5031"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4B5031" w:rsidRPr="00954F6F" w:rsidTr="0007695B">
        <w:trPr>
          <w:trHeight w:val="1335"/>
          <w:jc w:val="center"/>
        </w:trPr>
        <w:tc>
          <w:tcPr>
            <w:tcW w:w="5000" w:type="pct"/>
            <w:gridSpan w:val="3"/>
          </w:tcPr>
          <w:p w:rsidR="004B5031" w:rsidRPr="00954F6F" w:rsidRDefault="004B5031" w:rsidP="0020252B">
            <w:pPr>
              <w:jc w:val="both"/>
              <w:rPr>
                <w:rFonts w:asciiTheme="majorBidi" w:hAnsiTheme="majorBidi" w:cs="B Mitra"/>
                <w:color w:val="1D1B11"/>
                <w:sz w:val="24"/>
                <w:szCs w:val="24"/>
              </w:rPr>
            </w:pPr>
          </w:p>
        </w:tc>
      </w:tr>
    </w:tbl>
    <w:p w:rsidR="004B5031" w:rsidRPr="00954F6F" w:rsidRDefault="004B5031" w:rsidP="0020252B">
      <w:pPr>
        <w:rPr>
          <w:rFonts w:asciiTheme="majorBidi" w:hAnsiTheme="majorBidi" w:cs="B Mitra"/>
        </w:rPr>
      </w:pPr>
    </w:p>
    <w:p w:rsidR="004B5031" w:rsidRPr="00954F6F" w:rsidRDefault="004B5031" w:rsidP="0020252B">
      <w:pPr>
        <w:rPr>
          <w:rFonts w:asciiTheme="majorBidi" w:hAnsiTheme="majorBidi" w:cs="B Mitra"/>
        </w:rPr>
      </w:pPr>
      <w:r w:rsidRPr="00954F6F">
        <w:rPr>
          <w:rFonts w:asciiTheme="majorBidi" w:hAnsiTheme="majorBidi" w:cs="B Mitra"/>
        </w:rPr>
        <w:br w:type="page"/>
      </w:r>
    </w:p>
    <w:p w:rsidR="000A1DDE" w:rsidRPr="00954F6F" w:rsidRDefault="000A1DDE" w:rsidP="0020252B">
      <w:pPr>
        <w:rPr>
          <w:rFonts w:asciiTheme="majorBidi" w:hAnsiTheme="majorBidi" w:cs="B Mitra"/>
          <w:bCs/>
          <w:i/>
          <w:highlight w:val="green"/>
          <w:u w:val="single"/>
        </w:rPr>
      </w:pPr>
    </w:p>
    <w:p w:rsidR="004B5031" w:rsidRDefault="004B5031" w:rsidP="0020252B">
      <w:pPr>
        <w:rPr>
          <w:rFonts w:asciiTheme="majorBidi" w:hAnsiTheme="majorBidi" w:cs="B Mitra"/>
          <w:bCs/>
          <w:i/>
          <w:u w:val="single"/>
          <w:lang w:bidi="fa-IR"/>
        </w:rPr>
      </w:pPr>
    </w:p>
    <w:p w:rsidR="002019B7" w:rsidRPr="00954F6F" w:rsidRDefault="002019B7" w:rsidP="0020252B">
      <w:pPr>
        <w:rPr>
          <w:rFonts w:asciiTheme="majorBidi" w:hAnsiTheme="majorBidi" w:cs="B Mitra"/>
        </w:r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20"/>
        <w:gridCol w:w="3149"/>
        <w:gridCol w:w="2367"/>
      </w:tblGrid>
      <w:tr w:rsidR="00333E84" w:rsidRPr="00954F6F" w:rsidTr="00A226D3">
        <w:trPr>
          <w:jc w:val="center"/>
        </w:trPr>
        <w:tc>
          <w:tcPr>
            <w:tcW w:w="5000" w:type="pct"/>
            <w:gridSpan w:val="4"/>
            <w:shd w:val="clear" w:color="auto" w:fill="A0A0A0"/>
            <w:vAlign w:val="center"/>
          </w:tcPr>
          <w:p w:rsidR="00333E84" w:rsidRPr="00954F6F" w:rsidRDefault="00333E84"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333E84" w:rsidRPr="00954F6F" w:rsidTr="00A226D3">
        <w:trPr>
          <w:cantSplit/>
          <w:jc w:val="center"/>
        </w:trPr>
        <w:tc>
          <w:tcPr>
            <w:tcW w:w="2022" w:type="pct"/>
            <w:vMerge w:val="restart"/>
            <w:shd w:val="clear" w:color="auto" w:fill="F3F3F3"/>
            <w:vAlign w:val="center"/>
          </w:tcPr>
          <w:p w:rsidR="00333E84" w:rsidRPr="00954F6F" w:rsidRDefault="00333E84"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705" w:type="pct"/>
            <w:gridSpan w:val="2"/>
            <w:shd w:val="clear" w:color="auto" w:fill="F3F3F3"/>
            <w:vAlign w:val="center"/>
          </w:tcPr>
          <w:p w:rsidR="00333E84" w:rsidRPr="00954F6F" w:rsidRDefault="00333E84"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73" w:type="pct"/>
            <w:shd w:val="clear" w:color="auto" w:fill="F3F3F3"/>
            <w:vAlign w:val="center"/>
          </w:tcPr>
          <w:p w:rsidR="00333E84" w:rsidRPr="00954F6F" w:rsidRDefault="00A226D3" w:rsidP="00265987">
            <w:pPr>
              <w:jc w:val="center"/>
              <w:rPr>
                <w:rFonts w:asciiTheme="majorBidi" w:hAnsiTheme="majorBidi" w:cs="B Mitra"/>
                <w:color w:val="1D1B11"/>
                <w:sz w:val="24"/>
                <w:szCs w:val="24"/>
              </w:rPr>
            </w:pPr>
            <w:r w:rsidRPr="008B5640">
              <w:rPr>
                <w:rFonts w:asciiTheme="majorBidi" w:hAnsiTheme="majorBidi" w:cs="B Mitra"/>
                <w:color w:val="1D1B11"/>
                <w:sz w:val="24"/>
                <w:szCs w:val="24"/>
              </w:rPr>
              <w:t>31</w:t>
            </w:r>
          </w:p>
        </w:tc>
      </w:tr>
      <w:tr w:rsidR="00333E84" w:rsidRPr="00954F6F" w:rsidTr="00A226D3">
        <w:trPr>
          <w:cantSplit/>
          <w:jc w:val="center"/>
        </w:trPr>
        <w:tc>
          <w:tcPr>
            <w:tcW w:w="2022" w:type="pct"/>
            <w:vMerge/>
            <w:vAlign w:val="center"/>
          </w:tcPr>
          <w:p w:rsidR="00333E84" w:rsidRPr="00954F6F" w:rsidRDefault="00333E84" w:rsidP="0020252B">
            <w:pPr>
              <w:jc w:val="both"/>
              <w:rPr>
                <w:rFonts w:asciiTheme="majorBidi" w:hAnsiTheme="majorBidi" w:cs="B Mitra"/>
                <w:color w:val="1D1B11"/>
                <w:sz w:val="24"/>
                <w:szCs w:val="24"/>
              </w:rPr>
            </w:pPr>
          </w:p>
        </w:tc>
        <w:tc>
          <w:tcPr>
            <w:tcW w:w="1705" w:type="pct"/>
            <w:gridSpan w:val="2"/>
            <w:shd w:val="clear" w:color="auto" w:fill="F3F3F3"/>
            <w:vAlign w:val="center"/>
          </w:tcPr>
          <w:p w:rsidR="00333E84" w:rsidRPr="00954F6F" w:rsidRDefault="00333E84"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73" w:type="pct"/>
            <w:shd w:val="clear" w:color="auto" w:fill="F3F3F3"/>
            <w:vAlign w:val="center"/>
          </w:tcPr>
          <w:p w:rsidR="00333E84" w:rsidRPr="00954F6F" w:rsidRDefault="00E274B4" w:rsidP="00265987">
            <w:pPr>
              <w:jc w:val="center"/>
              <w:rPr>
                <w:rFonts w:asciiTheme="majorBidi" w:hAnsiTheme="majorBidi" w:cs="B Mitra"/>
                <w:color w:val="1D1B11"/>
                <w:sz w:val="24"/>
                <w:szCs w:val="24"/>
              </w:rPr>
            </w:pPr>
            <w:r w:rsidRPr="00954F6F">
              <w:rPr>
                <w:rFonts w:asciiTheme="majorBidi" w:hAnsiTheme="majorBidi" w:cs="B Mitra"/>
                <w:color w:val="1D1B11"/>
                <w:sz w:val="24"/>
                <w:szCs w:val="24"/>
              </w:rPr>
              <w:t>5.4.1.1.3</w:t>
            </w:r>
          </w:p>
        </w:tc>
      </w:tr>
      <w:tr w:rsidR="00333E84" w:rsidRPr="00954F6F" w:rsidTr="00A226D3">
        <w:trPr>
          <w:cantSplit/>
          <w:trHeight w:val="527"/>
          <w:jc w:val="center"/>
        </w:trPr>
        <w:tc>
          <w:tcPr>
            <w:tcW w:w="2022" w:type="pct"/>
            <w:vMerge/>
            <w:vAlign w:val="center"/>
          </w:tcPr>
          <w:p w:rsidR="00333E84" w:rsidRPr="00954F6F" w:rsidRDefault="00333E84" w:rsidP="0020252B">
            <w:pPr>
              <w:jc w:val="both"/>
              <w:rPr>
                <w:rFonts w:asciiTheme="majorBidi" w:hAnsiTheme="majorBidi" w:cs="B Mitra"/>
                <w:color w:val="1D1B11"/>
                <w:sz w:val="24"/>
                <w:szCs w:val="24"/>
              </w:rPr>
            </w:pPr>
          </w:p>
        </w:tc>
        <w:tc>
          <w:tcPr>
            <w:tcW w:w="1705" w:type="pct"/>
            <w:gridSpan w:val="2"/>
            <w:shd w:val="clear" w:color="auto" w:fill="F3F3F3"/>
            <w:vAlign w:val="center"/>
          </w:tcPr>
          <w:p w:rsidR="00333E84" w:rsidRPr="00954F6F" w:rsidRDefault="00333E84"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73" w:type="pct"/>
            <w:shd w:val="clear" w:color="auto" w:fill="F3F3F3"/>
            <w:vAlign w:val="center"/>
          </w:tcPr>
          <w:p w:rsidR="00333E84" w:rsidRPr="00954F6F" w:rsidRDefault="008B5640" w:rsidP="00265987">
            <w:pPr>
              <w:jc w:val="center"/>
              <w:rPr>
                <w:rFonts w:asciiTheme="majorBidi" w:hAnsiTheme="majorBidi" w:cs="B Mitra"/>
                <w:color w:val="1D1B11"/>
                <w:sz w:val="24"/>
                <w:szCs w:val="24"/>
              </w:rPr>
            </w:pPr>
            <w:r>
              <w:rPr>
                <w:rFonts w:asciiTheme="majorBidi" w:hAnsiTheme="majorBidi" w:cs="B Mitra"/>
                <w:color w:val="1D1B11"/>
                <w:sz w:val="24"/>
                <w:szCs w:val="24"/>
              </w:rPr>
              <w:t>142</w:t>
            </w:r>
          </w:p>
        </w:tc>
      </w:tr>
      <w:tr w:rsidR="00333E84" w:rsidRPr="00954F6F" w:rsidTr="00A226D3">
        <w:trPr>
          <w:jc w:val="center"/>
        </w:trPr>
        <w:tc>
          <w:tcPr>
            <w:tcW w:w="2033" w:type="pct"/>
            <w:gridSpan w:val="2"/>
            <w:vAlign w:val="center"/>
          </w:tcPr>
          <w:p w:rsidR="00333E84" w:rsidRPr="00954F6F" w:rsidRDefault="00333E84"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67" w:type="pct"/>
            <w:gridSpan w:val="2"/>
            <w:vAlign w:val="center"/>
          </w:tcPr>
          <w:p w:rsidR="00333E84"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333E84" w:rsidRPr="00954F6F" w:rsidTr="00A226D3">
        <w:trPr>
          <w:jc w:val="center"/>
        </w:trPr>
        <w:tc>
          <w:tcPr>
            <w:tcW w:w="2033" w:type="pct"/>
            <w:gridSpan w:val="2"/>
            <w:vAlign w:val="center"/>
          </w:tcPr>
          <w:p w:rsidR="00333E84" w:rsidRPr="00954F6F" w:rsidRDefault="00333E84"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67" w:type="pct"/>
            <w:gridSpan w:val="2"/>
            <w:vAlign w:val="center"/>
          </w:tcPr>
          <w:p w:rsidR="00333E84" w:rsidRPr="00954F6F" w:rsidRDefault="00E274B4"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criteria</w:t>
            </w:r>
          </w:p>
        </w:tc>
      </w:tr>
      <w:tr w:rsidR="00333E84" w:rsidRPr="00954F6F" w:rsidTr="00A226D3">
        <w:trPr>
          <w:jc w:val="center"/>
        </w:trPr>
        <w:tc>
          <w:tcPr>
            <w:tcW w:w="5000" w:type="pct"/>
            <w:gridSpan w:val="4"/>
            <w:shd w:val="clear" w:color="auto" w:fill="F3F3F3"/>
            <w:vAlign w:val="center"/>
          </w:tcPr>
          <w:p w:rsidR="00333E84" w:rsidRPr="00954F6F" w:rsidRDefault="00333E84"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333E84" w:rsidRPr="00954F6F" w:rsidTr="00A226D3">
        <w:trPr>
          <w:jc w:val="center"/>
        </w:trPr>
        <w:tc>
          <w:tcPr>
            <w:tcW w:w="5000" w:type="pct"/>
            <w:gridSpan w:val="4"/>
            <w:shd w:val="clear" w:color="auto" w:fill="F3F3F3"/>
            <w:vAlign w:val="center"/>
          </w:tcPr>
          <w:p w:rsidR="00333E84" w:rsidRPr="00954F6F" w:rsidRDefault="00333E84"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333E84" w:rsidRPr="00954F6F" w:rsidTr="008B5640">
        <w:trPr>
          <w:trHeight w:val="3099"/>
          <w:jc w:val="center"/>
        </w:trPr>
        <w:tc>
          <w:tcPr>
            <w:tcW w:w="5000" w:type="pct"/>
            <w:gridSpan w:val="4"/>
            <w:vAlign w:val="center"/>
          </w:tcPr>
          <w:p w:rsidR="00333E84" w:rsidRPr="00954F6F" w:rsidRDefault="00333E84"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In section 5.4.1.1.3</w:t>
            </w:r>
            <w:r w:rsidR="008B5640">
              <w:rPr>
                <w:rFonts w:asciiTheme="majorBidi" w:hAnsiTheme="majorBidi" w:cs="B Mitra"/>
                <w:color w:val="1D1B11"/>
                <w:sz w:val="24"/>
                <w:szCs w:val="24"/>
              </w:rPr>
              <w:t>,</w:t>
            </w:r>
            <w:r w:rsidRPr="00954F6F">
              <w:rPr>
                <w:rFonts w:asciiTheme="majorBidi" w:hAnsiTheme="majorBidi" w:cs="B Mitra"/>
                <w:color w:val="1D1B11"/>
                <w:sz w:val="24"/>
                <w:szCs w:val="24"/>
              </w:rPr>
              <w:t xml:space="preserve"> it</w:t>
            </w:r>
            <w:r w:rsidR="008B5640">
              <w:rPr>
                <w:rFonts w:asciiTheme="majorBidi" w:hAnsiTheme="majorBidi" w:cs="B Mitra"/>
                <w:color w:val="1D1B11"/>
                <w:sz w:val="24"/>
                <w:szCs w:val="24"/>
              </w:rPr>
              <w:t xml:space="preserve"> is</w:t>
            </w:r>
            <w:r w:rsidRPr="00954F6F">
              <w:rPr>
                <w:rFonts w:asciiTheme="majorBidi" w:hAnsiTheme="majorBidi" w:cs="B Mitra"/>
                <w:color w:val="1D1B11"/>
                <w:sz w:val="24"/>
                <w:szCs w:val="24"/>
              </w:rPr>
              <w:t xml:space="preserve"> mentioned</w:t>
            </w:r>
            <w:r w:rsidR="008B5640">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sidR="008B5640">
              <w:rPr>
                <w:rFonts w:asciiTheme="majorBidi" w:hAnsiTheme="majorBidi" w:cs="B Mitra"/>
                <w:color w:val="1D1B11"/>
                <w:sz w:val="24"/>
                <w:szCs w:val="24"/>
              </w:rPr>
              <w:t>“T</w:t>
            </w:r>
            <w:r w:rsidRPr="00954F6F">
              <w:rPr>
                <w:rFonts w:asciiTheme="majorBidi" w:hAnsiTheme="majorBidi" w:cs="B Mitra"/>
                <w:color w:val="1D1B11"/>
                <w:sz w:val="24"/>
                <w:szCs w:val="24"/>
              </w:rPr>
              <w:t>he following criteria are assumed as a basis of designing:</w:t>
            </w:r>
          </w:p>
          <w:p w:rsidR="00333E84" w:rsidRPr="00954F6F" w:rsidRDefault="00333E84"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structure of the reactor coolant pump set is designed proceeding from the condition of reliable fulfillment of its functions and strength keeping under operating, seismic and emergency loads, as well as their combinations occurring during operation of RCP set under the modes as stipulated in subitem  5.4.1.1.2 of the present subsection with regard for the number of their cycles and service life stipulated in the design for reactor plant, and in addition, non-exceeding the RCP set loads onto the systems connected to it and mentioned  above in the design for RP</w:t>
            </w:r>
            <w:r w:rsidR="008B5640">
              <w:rPr>
                <w:rFonts w:asciiTheme="majorBidi" w:hAnsiTheme="majorBidi" w:cs="B Mitra"/>
                <w:color w:val="1D1B11"/>
                <w:sz w:val="24"/>
                <w:szCs w:val="24"/>
              </w:rPr>
              <w:t>;”</w:t>
            </w:r>
          </w:p>
        </w:tc>
      </w:tr>
      <w:tr w:rsidR="00333E84" w:rsidRPr="00954F6F" w:rsidTr="00A226D3">
        <w:trPr>
          <w:trHeight w:val="638"/>
          <w:jc w:val="center"/>
        </w:trPr>
        <w:tc>
          <w:tcPr>
            <w:tcW w:w="5000" w:type="pct"/>
            <w:gridSpan w:val="4"/>
            <w:tcBorders>
              <w:bottom w:val="single" w:sz="4" w:space="0" w:color="auto"/>
            </w:tcBorders>
            <w:shd w:val="clear" w:color="auto" w:fill="F3F3F3"/>
          </w:tcPr>
          <w:p w:rsidR="00333E84" w:rsidRPr="00954F6F" w:rsidRDefault="00333E84"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333E84" w:rsidRPr="00954F6F" w:rsidTr="008B5640">
        <w:trPr>
          <w:trHeight w:val="1308"/>
          <w:jc w:val="center"/>
        </w:trPr>
        <w:tc>
          <w:tcPr>
            <w:tcW w:w="5000" w:type="pct"/>
            <w:gridSpan w:val="4"/>
            <w:shd w:val="clear" w:color="auto" w:fill="FFFFFF"/>
            <w:vAlign w:val="center"/>
          </w:tcPr>
          <w:p w:rsidR="00333E84" w:rsidRPr="00954F6F" w:rsidRDefault="008B5640" w:rsidP="008B5640">
            <w:pPr>
              <w:ind w:left="458" w:hanging="458"/>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333E84" w:rsidRPr="00954F6F">
              <w:rPr>
                <w:rFonts w:asciiTheme="majorBidi" w:hAnsiTheme="majorBidi" w:cs="B Mitra"/>
                <w:color w:val="1D1B11"/>
                <w:sz w:val="24"/>
                <w:szCs w:val="24"/>
              </w:rPr>
              <w:t>The mentioned criteria are very general. The detail criteria can support the review of the design</w:t>
            </w:r>
            <w:r>
              <w:rPr>
                <w:rFonts w:asciiTheme="majorBidi" w:hAnsiTheme="majorBidi" w:cs="B Mitra"/>
                <w:color w:val="1D1B11"/>
                <w:sz w:val="24"/>
                <w:szCs w:val="24"/>
              </w:rPr>
              <w:t>.</w:t>
            </w:r>
            <w:r w:rsidR="00333E84" w:rsidRPr="00954F6F">
              <w:rPr>
                <w:rFonts w:asciiTheme="majorBidi" w:hAnsiTheme="majorBidi" w:cs="B Mitra"/>
                <w:color w:val="1D1B11"/>
                <w:sz w:val="24"/>
                <w:szCs w:val="24"/>
              </w:rPr>
              <w:t xml:space="preserve"> </w:t>
            </w:r>
            <w:r w:rsidR="00951772">
              <w:rPr>
                <w:rFonts w:asciiTheme="majorBidi" w:hAnsiTheme="majorBidi" w:cs="B Mitra"/>
                <w:color w:val="1D1B11"/>
                <w:sz w:val="24"/>
                <w:szCs w:val="24"/>
              </w:rPr>
              <w:t>J</w:t>
            </w:r>
            <w:r w:rsidR="00333E84" w:rsidRPr="00954F6F">
              <w:rPr>
                <w:rFonts w:asciiTheme="majorBidi" w:hAnsiTheme="majorBidi" w:cs="B Mitra"/>
                <w:color w:val="1D1B11"/>
                <w:sz w:val="24"/>
                <w:szCs w:val="24"/>
              </w:rPr>
              <w:t>ustification or reference for set of criteria</w:t>
            </w:r>
            <w:r w:rsidR="00951772" w:rsidRPr="00954F6F">
              <w:rPr>
                <w:rFonts w:asciiTheme="majorBidi" w:hAnsiTheme="majorBidi" w:cs="B Mitra"/>
                <w:color w:val="1D1B11"/>
                <w:sz w:val="24"/>
                <w:szCs w:val="24"/>
              </w:rPr>
              <w:t xml:space="preserve"> </w:t>
            </w:r>
            <w:r w:rsidR="00951772">
              <w:rPr>
                <w:rFonts w:asciiTheme="majorBidi" w:hAnsiTheme="majorBidi" w:cs="B Mitra"/>
                <w:color w:val="1D1B11"/>
                <w:sz w:val="24"/>
                <w:szCs w:val="24"/>
              </w:rPr>
              <w:t xml:space="preserve">shall be </w:t>
            </w:r>
            <w:r w:rsidR="00951772" w:rsidRPr="00954F6F">
              <w:rPr>
                <w:rFonts w:asciiTheme="majorBidi" w:hAnsiTheme="majorBidi" w:cs="B Mitra"/>
                <w:color w:val="1D1B11"/>
                <w:sz w:val="24"/>
                <w:szCs w:val="24"/>
              </w:rPr>
              <w:t>provide</w:t>
            </w:r>
            <w:r w:rsidR="00951772">
              <w:rPr>
                <w:rFonts w:asciiTheme="majorBidi" w:hAnsiTheme="majorBidi" w:cs="B Mitra"/>
                <w:color w:val="1D1B11"/>
                <w:sz w:val="24"/>
                <w:szCs w:val="24"/>
              </w:rPr>
              <w:t>d</w:t>
            </w:r>
            <w:r w:rsidR="00333E84" w:rsidRPr="00954F6F">
              <w:rPr>
                <w:rFonts w:asciiTheme="majorBidi" w:hAnsiTheme="majorBidi" w:cs="B Mitra"/>
                <w:color w:val="1D1B11"/>
                <w:sz w:val="24"/>
                <w:szCs w:val="24"/>
              </w:rPr>
              <w:t>.</w:t>
            </w:r>
          </w:p>
        </w:tc>
      </w:tr>
      <w:tr w:rsidR="00333E84" w:rsidRPr="00954F6F" w:rsidTr="00A226D3">
        <w:trPr>
          <w:trHeight w:val="660"/>
          <w:jc w:val="center"/>
        </w:trPr>
        <w:tc>
          <w:tcPr>
            <w:tcW w:w="5000" w:type="pct"/>
            <w:gridSpan w:val="4"/>
            <w:shd w:val="clear" w:color="auto" w:fill="F3F3F3"/>
          </w:tcPr>
          <w:p w:rsidR="00333E84" w:rsidRPr="00954F6F" w:rsidRDefault="00333E84"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333E84" w:rsidRPr="00954F6F" w:rsidTr="00A226D3">
        <w:trPr>
          <w:trHeight w:val="1187"/>
          <w:jc w:val="center"/>
        </w:trPr>
        <w:tc>
          <w:tcPr>
            <w:tcW w:w="5000" w:type="pct"/>
            <w:gridSpan w:val="4"/>
          </w:tcPr>
          <w:p w:rsidR="00333E84" w:rsidRPr="00954F6F" w:rsidRDefault="00333E84" w:rsidP="0020252B">
            <w:pPr>
              <w:jc w:val="both"/>
              <w:rPr>
                <w:rFonts w:asciiTheme="majorBidi" w:hAnsiTheme="majorBidi" w:cs="B Mitra"/>
                <w:color w:val="1D1B11"/>
                <w:sz w:val="24"/>
                <w:szCs w:val="24"/>
              </w:rPr>
            </w:pPr>
          </w:p>
        </w:tc>
      </w:tr>
      <w:tr w:rsidR="00333E84" w:rsidRPr="00954F6F" w:rsidTr="00A226D3">
        <w:trPr>
          <w:trHeight w:val="400"/>
          <w:jc w:val="center"/>
        </w:trPr>
        <w:tc>
          <w:tcPr>
            <w:tcW w:w="5000" w:type="pct"/>
            <w:gridSpan w:val="4"/>
            <w:shd w:val="clear" w:color="auto" w:fill="F3F3F3"/>
          </w:tcPr>
          <w:p w:rsidR="00333E84" w:rsidRPr="00954F6F" w:rsidRDefault="00333E84"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333E84" w:rsidRPr="00954F6F" w:rsidTr="00A226D3">
        <w:trPr>
          <w:trHeight w:val="1335"/>
          <w:jc w:val="center"/>
        </w:trPr>
        <w:tc>
          <w:tcPr>
            <w:tcW w:w="5000" w:type="pct"/>
            <w:gridSpan w:val="4"/>
          </w:tcPr>
          <w:p w:rsidR="00333E84" w:rsidRPr="00954F6F" w:rsidRDefault="00333E84" w:rsidP="0020252B">
            <w:pPr>
              <w:jc w:val="both"/>
              <w:rPr>
                <w:rFonts w:asciiTheme="majorBidi" w:hAnsiTheme="majorBidi" w:cs="B Mitra"/>
                <w:color w:val="1D1B11"/>
                <w:sz w:val="24"/>
                <w:szCs w:val="24"/>
              </w:rPr>
            </w:pPr>
          </w:p>
        </w:tc>
      </w:tr>
    </w:tbl>
    <w:p w:rsidR="00333E84" w:rsidRPr="00954F6F" w:rsidRDefault="00333E84" w:rsidP="0020252B">
      <w:pPr>
        <w:rPr>
          <w:rFonts w:asciiTheme="majorBidi" w:hAnsiTheme="majorBidi" w:cs="B Mitra"/>
          <w:bCs/>
          <w:i/>
          <w:sz w:val="28"/>
          <w:szCs w:val="28"/>
          <w:u w:val="single"/>
        </w:rPr>
      </w:pPr>
      <w:r w:rsidRPr="00954F6F">
        <w:rPr>
          <w:rFonts w:asciiTheme="majorBidi" w:hAnsiTheme="majorBidi" w:cs="B Mitra"/>
          <w:bCs/>
          <w:i/>
          <w:sz w:val="28"/>
          <w:szCs w:val="28"/>
          <w:u w:val="single"/>
        </w:rPr>
        <w:br w:type="page"/>
      </w:r>
    </w:p>
    <w:p w:rsidR="00485C73" w:rsidRPr="00954F6F" w:rsidRDefault="00485C73" w:rsidP="0020252B">
      <w:pPr>
        <w:rPr>
          <w:rFonts w:asciiTheme="majorBidi" w:hAnsiTheme="majorBidi" w:cs="B Mitra"/>
        </w:rPr>
      </w:pPr>
    </w:p>
    <w:p w:rsidR="001D07A7" w:rsidRPr="00954F6F" w:rsidRDefault="001D07A7" w:rsidP="0020252B">
      <w:pPr>
        <w:rPr>
          <w:rFonts w:asciiTheme="majorBidi" w:hAnsiTheme="majorBidi" w:cs="B Mitra"/>
        </w:rPr>
      </w:pPr>
    </w:p>
    <w:p w:rsidR="00485C73" w:rsidRPr="00954F6F" w:rsidRDefault="00485C73" w:rsidP="0020252B">
      <w:pPr>
        <w:rPr>
          <w:rFonts w:asciiTheme="majorBidi" w:hAnsiTheme="majorBidi" w:cs="B Mitra"/>
        </w:rPr>
      </w:pP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2880"/>
        <w:gridCol w:w="2057"/>
      </w:tblGrid>
      <w:tr w:rsidR="001D07A7" w:rsidRPr="00954F6F" w:rsidTr="00BB2651">
        <w:trPr>
          <w:jc w:val="center"/>
        </w:trPr>
        <w:tc>
          <w:tcPr>
            <w:tcW w:w="5000" w:type="pct"/>
            <w:gridSpan w:val="3"/>
            <w:shd w:val="clear" w:color="auto" w:fill="A0A0A0"/>
            <w:vAlign w:val="center"/>
          </w:tcPr>
          <w:p w:rsidR="001D07A7" w:rsidRPr="00954F6F" w:rsidRDefault="001D07A7"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1D07A7" w:rsidRPr="00954F6F" w:rsidTr="000712EF">
        <w:trPr>
          <w:cantSplit/>
          <w:jc w:val="center"/>
        </w:trPr>
        <w:tc>
          <w:tcPr>
            <w:tcW w:w="2338" w:type="pct"/>
            <w:vMerge w:val="restart"/>
            <w:shd w:val="clear" w:color="auto" w:fill="F3F3F3"/>
            <w:vAlign w:val="center"/>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53"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109" w:type="pct"/>
            <w:shd w:val="clear" w:color="auto" w:fill="F3F3F3"/>
            <w:vAlign w:val="center"/>
          </w:tcPr>
          <w:p w:rsidR="001D07A7" w:rsidRPr="00954F6F" w:rsidRDefault="000712EF" w:rsidP="000712EF">
            <w:pPr>
              <w:jc w:val="center"/>
              <w:rPr>
                <w:rFonts w:asciiTheme="majorBidi" w:hAnsiTheme="majorBidi" w:cs="B Mitra"/>
                <w:color w:val="1D1B11"/>
                <w:sz w:val="24"/>
                <w:szCs w:val="24"/>
              </w:rPr>
            </w:pPr>
            <w:r>
              <w:rPr>
                <w:rFonts w:asciiTheme="majorBidi" w:hAnsiTheme="majorBidi" w:cs="B Mitra"/>
                <w:color w:val="1D1B11"/>
                <w:sz w:val="24"/>
                <w:szCs w:val="24"/>
              </w:rPr>
              <w:t>32</w:t>
            </w:r>
          </w:p>
        </w:tc>
      </w:tr>
      <w:tr w:rsidR="001D07A7" w:rsidRPr="00954F6F" w:rsidTr="000712EF">
        <w:trPr>
          <w:cantSplit/>
          <w:jc w:val="center"/>
        </w:trPr>
        <w:tc>
          <w:tcPr>
            <w:tcW w:w="2338" w:type="pct"/>
            <w:vMerge/>
            <w:vAlign w:val="center"/>
          </w:tcPr>
          <w:p w:rsidR="001D07A7" w:rsidRPr="00954F6F" w:rsidRDefault="001D07A7" w:rsidP="0020252B">
            <w:pPr>
              <w:jc w:val="both"/>
              <w:rPr>
                <w:rFonts w:asciiTheme="majorBidi" w:hAnsiTheme="majorBidi" w:cs="B Mitra"/>
                <w:color w:val="1D1B11"/>
                <w:sz w:val="24"/>
                <w:szCs w:val="24"/>
              </w:rPr>
            </w:pPr>
          </w:p>
        </w:tc>
        <w:tc>
          <w:tcPr>
            <w:tcW w:w="1553"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109" w:type="pct"/>
            <w:shd w:val="clear" w:color="auto" w:fill="F3F3F3"/>
            <w:vAlign w:val="center"/>
          </w:tcPr>
          <w:p w:rsidR="001D07A7" w:rsidRPr="00954F6F" w:rsidRDefault="007E3972" w:rsidP="000712EF">
            <w:pPr>
              <w:jc w:val="center"/>
              <w:rPr>
                <w:rFonts w:asciiTheme="majorBidi" w:hAnsiTheme="majorBidi" w:cs="B Mitra"/>
                <w:color w:val="1D1B11"/>
                <w:sz w:val="24"/>
                <w:szCs w:val="24"/>
              </w:rPr>
            </w:pPr>
            <w:r w:rsidRPr="00954F6F">
              <w:rPr>
                <w:rFonts w:asciiTheme="majorBidi" w:hAnsiTheme="majorBidi" w:cs="B Mitra"/>
                <w:color w:val="1D1B11"/>
                <w:sz w:val="24"/>
                <w:szCs w:val="24"/>
              </w:rPr>
              <w:t>5.4.2.1.1</w:t>
            </w:r>
            <w:r w:rsidR="002B184E">
              <w:rPr>
                <w:rFonts w:asciiTheme="majorBidi" w:hAnsiTheme="majorBidi" w:cs="B Mitra"/>
                <w:color w:val="1D1B11"/>
                <w:sz w:val="24"/>
                <w:szCs w:val="24"/>
              </w:rPr>
              <w:t xml:space="preserve"> &amp; </w:t>
            </w:r>
            <w:r w:rsidR="002B184E" w:rsidRPr="00954F6F">
              <w:rPr>
                <w:rFonts w:asciiTheme="majorBidi" w:hAnsiTheme="majorBidi" w:cs="B Mitra"/>
                <w:color w:val="1D1B11"/>
                <w:sz w:val="24"/>
                <w:szCs w:val="24"/>
              </w:rPr>
              <w:t>5.4.2.1.</w:t>
            </w:r>
            <w:r w:rsidR="002B184E">
              <w:rPr>
                <w:rFonts w:asciiTheme="majorBidi" w:hAnsiTheme="majorBidi" w:cs="B Mitra"/>
                <w:color w:val="1D1B11"/>
                <w:sz w:val="24"/>
                <w:szCs w:val="24"/>
              </w:rPr>
              <w:t>3</w:t>
            </w:r>
          </w:p>
        </w:tc>
      </w:tr>
      <w:tr w:rsidR="001D07A7" w:rsidRPr="00954F6F" w:rsidTr="000712EF">
        <w:trPr>
          <w:cantSplit/>
          <w:trHeight w:val="527"/>
          <w:jc w:val="center"/>
        </w:trPr>
        <w:tc>
          <w:tcPr>
            <w:tcW w:w="2338" w:type="pct"/>
            <w:vMerge/>
            <w:vAlign w:val="center"/>
          </w:tcPr>
          <w:p w:rsidR="001D07A7" w:rsidRPr="00954F6F" w:rsidRDefault="001D07A7" w:rsidP="0020252B">
            <w:pPr>
              <w:jc w:val="both"/>
              <w:rPr>
                <w:rFonts w:asciiTheme="majorBidi" w:hAnsiTheme="majorBidi" w:cs="B Mitra"/>
                <w:color w:val="1D1B11"/>
                <w:sz w:val="24"/>
                <w:szCs w:val="24"/>
              </w:rPr>
            </w:pPr>
          </w:p>
        </w:tc>
        <w:tc>
          <w:tcPr>
            <w:tcW w:w="1553"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109" w:type="pct"/>
            <w:shd w:val="clear" w:color="auto" w:fill="F3F3F3"/>
            <w:vAlign w:val="center"/>
          </w:tcPr>
          <w:p w:rsidR="001D07A7" w:rsidRPr="00954F6F" w:rsidRDefault="000712EF" w:rsidP="000712EF">
            <w:pPr>
              <w:jc w:val="center"/>
              <w:rPr>
                <w:rFonts w:asciiTheme="majorBidi" w:hAnsiTheme="majorBidi" w:cs="B Mitra"/>
                <w:color w:val="1D1B11"/>
                <w:sz w:val="24"/>
                <w:szCs w:val="24"/>
              </w:rPr>
            </w:pPr>
            <w:r>
              <w:rPr>
                <w:rFonts w:asciiTheme="majorBidi" w:hAnsiTheme="majorBidi" w:cs="B Mitra"/>
                <w:color w:val="1D1B11"/>
                <w:sz w:val="24"/>
                <w:szCs w:val="24"/>
              </w:rPr>
              <w:t>162 &amp; 163</w:t>
            </w:r>
          </w:p>
        </w:tc>
      </w:tr>
      <w:tr w:rsidR="001D07A7" w:rsidRPr="00954F6F" w:rsidTr="000712EF">
        <w:trPr>
          <w:jc w:val="center"/>
        </w:trPr>
        <w:tc>
          <w:tcPr>
            <w:tcW w:w="2338" w:type="pct"/>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662" w:type="pct"/>
            <w:gridSpan w:val="2"/>
            <w:vAlign w:val="center"/>
          </w:tcPr>
          <w:p w:rsidR="001D07A7"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1D07A7" w:rsidRPr="00954F6F" w:rsidTr="000712EF">
        <w:trPr>
          <w:jc w:val="center"/>
        </w:trPr>
        <w:tc>
          <w:tcPr>
            <w:tcW w:w="2338" w:type="pct"/>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662" w:type="pct"/>
            <w:gridSpan w:val="2"/>
            <w:vAlign w:val="center"/>
          </w:tcPr>
          <w:p w:rsidR="001D07A7" w:rsidRPr="00954F6F" w:rsidRDefault="002B184E" w:rsidP="0020252B">
            <w:pPr>
              <w:jc w:val="both"/>
              <w:rPr>
                <w:rFonts w:asciiTheme="majorBidi" w:hAnsiTheme="majorBidi" w:cs="B Mitra"/>
                <w:color w:val="1D1B11"/>
                <w:sz w:val="24"/>
                <w:szCs w:val="24"/>
                <w:highlight w:val="green"/>
              </w:rPr>
            </w:pPr>
            <w:r w:rsidRPr="002B184E">
              <w:rPr>
                <w:rFonts w:asciiTheme="majorBidi" w:hAnsiTheme="majorBidi" w:cs="B Mitra"/>
                <w:color w:val="1D1B11"/>
                <w:sz w:val="24"/>
                <w:szCs w:val="24"/>
              </w:rPr>
              <w:t xml:space="preserve">differences between </w:t>
            </w:r>
            <w:r>
              <w:rPr>
                <w:rFonts w:asciiTheme="majorBidi" w:hAnsiTheme="majorBidi" w:cs="B Mitra"/>
                <w:color w:val="1D1B11"/>
                <w:sz w:val="24"/>
                <w:szCs w:val="24"/>
              </w:rPr>
              <w:t xml:space="preserve">2 </w:t>
            </w:r>
            <w:r w:rsidRPr="002B184E">
              <w:rPr>
                <w:rFonts w:asciiTheme="majorBidi" w:hAnsiTheme="majorBidi" w:cs="B Mitra"/>
                <w:color w:val="1D1B11"/>
                <w:sz w:val="24"/>
                <w:szCs w:val="24"/>
              </w:rPr>
              <w:t xml:space="preserve">types </w:t>
            </w:r>
            <w:r>
              <w:rPr>
                <w:rFonts w:asciiTheme="majorBidi" w:hAnsiTheme="majorBidi" w:cs="B Mitra"/>
                <w:color w:val="1D1B11"/>
                <w:sz w:val="24"/>
                <w:szCs w:val="24"/>
              </w:rPr>
              <w:t xml:space="preserve">of </w:t>
            </w:r>
            <w:r w:rsidRPr="002B184E">
              <w:rPr>
                <w:rFonts w:asciiTheme="majorBidi" w:hAnsiTheme="majorBidi" w:cs="B Mitra"/>
                <w:color w:val="1D1B11"/>
                <w:sz w:val="24"/>
                <w:szCs w:val="24"/>
              </w:rPr>
              <w:t>SG</w:t>
            </w:r>
            <w:r>
              <w:rPr>
                <w:rFonts w:asciiTheme="majorBidi" w:hAnsiTheme="majorBidi" w:cs="B Mitra"/>
                <w:color w:val="1D1B11"/>
                <w:sz w:val="24"/>
                <w:szCs w:val="24"/>
              </w:rPr>
              <w:t>s</w:t>
            </w:r>
            <w:r w:rsidRPr="002B184E">
              <w:rPr>
                <w:rFonts w:asciiTheme="majorBidi" w:hAnsiTheme="majorBidi" w:cs="B Mitra"/>
                <w:color w:val="1D1B11"/>
                <w:sz w:val="24"/>
                <w:szCs w:val="24"/>
              </w:rPr>
              <w:t xml:space="preserve"> </w:t>
            </w:r>
          </w:p>
        </w:tc>
      </w:tr>
      <w:tr w:rsidR="001D07A7" w:rsidRPr="00954F6F" w:rsidTr="00BB2651">
        <w:trPr>
          <w:jc w:val="center"/>
        </w:trPr>
        <w:tc>
          <w:tcPr>
            <w:tcW w:w="5000" w:type="pct"/>
            <w:gridSpan w:val="3"/>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1D07A7" w:rsidRPr="00954F6F" w:rsidTr="00BB2651">
        <w:trPr>
          <w:jc w:val="center"/>
        </w:trPr>
        <w:tc>
          <w:tcPr>
            <w:tcW w:w="5000" w:type="pct"/>
            <w:gridSpan w:val="3"/>
            <w:shd w:val="clear" w:color="auto" w:fill="F3F3F3"/>
            <w:vAlign w:val="center"/>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1D07A7" w:rsidRPr="00954F6F" w:rsidTr="000712EF">
        <w:trPr>
          <w:trHeight w:val="2019"/>
          <w:jc w:val="center"/>
        </w:trPr>
        <w:tc>
          <w:tcPr>
            <w:tcW w:w="5000" w:type="pct"/>
            <w:gridSpan w:val="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0712EF">
              <w:rPr>
                <w:rFonts w:asciiTheme="majorBidi" w:hAnsiTheme="majorBidi" w:cs="B Mitra"/>
                <w:color w:val="1D1B11"/>
                <w:sz w:val="24"/>
                <w:szCs w:val="24"/>
              </w:rPr>
              <w:t>sub-</w:t>
            </w:r>
            <w:r w:rsidRPr="00954F6F">
              <w:rPr>
                <w:rFonts w:asciiTheme="majorBidi" w:hAnsiTheme="majorBidi" w:cs="B Mitra"/>
                <w:color w:val="1D1B11"/>
                <w:sz w:val="24"/>
                <w:szCs w:val="24"/>
              </w:rPr>
              <w:t>section 5.4.2.1.1</w:t>
            </w:r>
            <w:r w:rsidR="000712EF">
              <w:rPr>
                <w:rFonts w:asciiTheme="majorBidi" w:hAnsiTheme="majorBidi" w:cs="B Mitra"/>
                <w:color w:val="1D1B11"/>
                <w:sz w:val="24"/>
                <w:szCs w:val="24"/>
              </w:rPr>
              <w:t>,</w:t>
            </w:r>
            <w:r w:rsidRPr="00954F6F">
              <w:rPr>
                <w:rFonts w:asciiTheme="majorBidi" w:hAnsiTheme="majorBidi" w:cs="B Mitra"/>
                <w:color w:val="1D1B11"/>
                <w:sz w:val="24"/>
                <w:szCs w:val="24"/>
              </w:rPr>
              <w:t xml:space="preserve"> it is mention</w:t>
            </w:r>
            <w:r w:rsidR="000712EF">
              <w:rPr>
                <w:rFonts w:asciiTheme="majorBidi" w:hAnsiTheme="majorBidi" w:cs="B Mitra"/>
                <w:color w:val="1D1B11"/>
                <w:sz w:val="24"/>
                <w:szCs w:val="24"/>
              </w:rPr>
              <w:t>ed</w:t>
            </w:r>
            <w:r w:rsidRPr="00954F6F">
              <w:rPr>
                <w:rFonts w:asciiTheme="majorBidi" w:hAnsiTheme="majorBidi" w:cs="B Mitra"/>
                <w:color w:val="1D1B11"/>
                <w:sz w:val="24"/>
                <w:szCs w:val="24"/>
              </w:rPr>
              <w:t xml:space="preserve"> that the steam generator for BNPP-2 is PGV-1000MK.</w:t>
            </w:r>
          </w:p>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Also, in </w:t>
            </w:r>
            <w:r w:rsidR="000712EF">
              <w:rPr>
                <w:rFonts w:asciiTheme="majorBidi" w:hAnsiTheme="majorBidi" w:cs="B Mitra"/>
                <w:color w:val="1D1B11"/>
                <w:sz w:val="24"/>
                <w:szCs w:val="24"/>
              </w:rPr>
              <w:t>sub-</w:t>
            </w:r>
            <w:r w:rsidRPr="00954F6F">
              <w:rPr>
                <w:rFonts w:asciiTheme="majorBidi" w:hAnsiTheme="majorBidi" w:cs="B Mitra"/>
                <w:color w:val="1D1B11"/>
                <w:sz w:val="24"/>
                <w:szCs w:val="24"/>
              </w:rPr>
              <w:t>section 5.4.2.1.3</w:t>
            </w:r>
            <w:r w:rsidR="000712EF">
              <w:rPr>
                <w:rFonts w:asciiTheme="majorBidi" w:hAnsiTheme="majorBidi" w:cs="B Mitra"/>
                <w:color w:val="1D1B11"/>
                <w:sz w:val="24"/>
                <w:szCs w:val="24"/>
              </w:rPr>
              <w:t>,</w:t>
            </w:r>
            <w:r w:rsidRPr="00954F6F">
              <w:rPr>
                <w:rFonts w:asciiTheme="majorBidi" w:hAnsiTheme="majorBidi" w:cs="B Mitra"/>
                <w:color w:val="1D1B11"/>
                <w:sz w:val="24"/>
                <w:szCs w:val="24"/>
              </w:rPr>
              <w:t xml:space="preserve"> it is mentioned</w:t>
            </w:r>
            <w:r w:rsidR="000712EF">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sidR="000712EF">
              <w:rPr>
                <w:rFonts w:asciiTheme="majorBidi" w:hAnsiTheme="majorBidi" w:cs="B Mitra"/>
                <w:color w:val="1D1B11"/>
                <w:sz w:val="24"/>
                <w:szCs w:val="24"/>
              </w:rPr>
              <w:t>T</w:t>
            </w:r>
            <w:r w:rsidRPr="00954F6F">
              <w:rPr>
                <w:rFonts w:asciiTheme="majorBidi" w:hAnsiTheme="majorBidi" w:cs="B Mitra"/>
                <w:color w:val="1D1B11"/>
                <w:sz w:val="24"/>
                <w:szCs w:val="24"/>
              </w:rPr>
              <w:t>he basis for development of SG includes the following technical, design, process and operational requirements considering experience in designing and operation of steam generators PGV-1000 and PGV-1000MKP being in operation at NPPs with VVER in Russia and abroad</w:t>
            </w:r>
            <w:r w:rsidR="000712EF">
              <w:rPr>
                <w:rFonts w:asciiTheme="majorBidi" w:hAnsiTheme="majorBidi" w:cs="B Mitra"/>
                <w:color w:val="1D1B11"/>
                <w:sz w:val="24"/>
                <w:szCs w:val="24"/>
              </w:rPr>
              <w:t>”</w:t>
            </w:r>
          </w:p>
        </w:tc>
      </w:tr>
      <w:tr w:rsidR="001D07A7" w:rsidRPr="00954F6F" w:rsidTr="00BB2651">
        <w:trPr>
          <w:trHeight w:val="638"/>
          <w:jc w:val="center"/>
        </w:trPr>
        <w:tc>
          <w:tcPr>
            <w:tcW w:w="5000" w:type="pct"/>
            <w:gridSpan w:val="3"/>
            <w:tcBorders>
              <w:bottom w:val="single" w:sz="4" w:space="0" w:color="auto"/>
            </w:tcBorders>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1D07A7" w:rsidRPr="00954F6F" w:rsidTr="000712EF">
        <w:trPr>
          <w:trHeight w:val="1497"/>
          <w:jc w:val="center"/>
        </w:trPr>
        <w:tc>
          <w:tcPr>
            <w:tcW w:w="5000" w:type="pct"/>
            <w:gridSpan w:val="3"/>
            <w:shd w:val="clear" w:color="auto" w:fill="FFFFFF"/>
            <w:vAlign w:val="center"/>
          </w:tcPr>
          <w:p w:rsidR="001D07A7" w:rsidRPr="00954F6F" w:rsidRDefault="002B184E" w:rsidP="002B184E">
            <w:pPr>
              <w:ind w:left="445" w:hanging="445"/>
              <w:jc w:val="both"/>
              <w:rPr>
                <w:rFonts w:asciiTheme="majorBidi" w:hAnsiTheme="majorBidi" w:cs="B Mitra"/>
                <w:color w:val="1D1B11"/>
                <w:sz w:val="24"/>
                <w:szCs w:val="24"/>
              </w:rPr>
            </w:pPr>
            <w:r>
              <w:rPr>
                <w:rFonts w:asciiTheme="majorBidi" w:hAnsiTheme="majorBidi" w:cs="B Mitra"/>
                <w:color w:val="1D1B11"/>
                <w:sz w:val="24"/>
                <w:szCs w:val="24"/>
              </w:rPr>
              <w:t>C1. M</w:t>
            </w:r>
            <w:r w:rsidR="001D07A7" w:rsidRPr="00954F6F">
              <w:rPr>
                <w:rFonts w:asciiTheme="majorBidi" w:hAnsiTheme="majorBidi" w:cs="B Mitra"/>
                <w:color w:val="1D1B11"/>
                <w:sz w:val="24"/>
                <w:szCs w:val="24"/>
              </w:rPr>
              <w:t>ore information on differences between these SG types</w:t>
            </w:r>
            <w:r>
              <w:rPr>
                <w:rFonts w:asciiTheme="majorBidi" w:hAnsiTheme="majorBidi" w:cs="B Mitra"/>
                <w:color w:val="1D1B11"/>
                <w:sz w:val="24"/>
                <w:szCs w:val="24"/>
              </w:rPr>
              <w:t xml:space="preserve"> shall be provided</w:t>
            </w:r>
            <w:r w:rsidR="001D07A7" w:rsidRPr="00954F6F">
              <w:rPr>
                <w:rFonts w:asciiTheme="majorBidi" w:hAnsiTheme="majorBidi" w:cs="B Mitra"/>
                <w:color w:val="1D1B11"/>
                <w:sz w:val="24"/>
                <w:szCs w:val="24"/>
              </w:rPr>
              <w:t xml:space="preserve"> </w:t>
            </w:r>
            <w:r>
              <w:rPr>
                <w:rFonts w:asciiTheme="majorBidi" w:hAnsiTheme="majorBidi" w:cs="B Mitra"/>
                <w:color w:val="1D1B11"/>
                <w:sz w:val="24"/>
                <w:szCs w:val="24"/>
              </w:rPr>
              <w:t>a</w:t>
            </w:r>
            <w:r w:rsidR="001D07A7" w:rsidRPr="00954F6F">
              <w:rPr>
                <w:rFonts w:asciiTheme="majorBidi" w:hAnsiTheme="majorBidi" w:cs="B Mitra"/>
                <w:color w:val="1D1B11"/>
                <w:sz w:val="24"/>
                <w:szCs w:val="24"/>
              </w:rPr>
              <w:t xml:space="preserve">nd </w:t>
            </w:r>
            <w:r>
              <w:rPr>
                <w:rFonts w:asciiTheme="majorBidi" w:hAnsiTheme="majorBidi" w:cs="B Mitra"/>
                <w:color w:val="1D1B11"/>
                <w:sz w:val="24"/>
                <w:szCs w:val="24"/>
              </w:rPr>
              <w:t xml:space="preserve">it shall be </w:t>
            </w:r>
            <w:r w:rsidR="001D07A7" w:rsidRPr="00954F6F">
              <w:rPr>
                <w:rFonts w:asciiTheme="majorBidi" w:hAnsiTheme="majorBidi" w:cs="B Mitra"/>
                <w:color w:val="1D1B11"/>
                <w:sz w:val="24"/>
                <w:szCs w:val="24"/>
              </w:rPr>
              <w:t>define</w:t>
            </w:r>
            <w:r>
              <w:rPr>
                <w:rFonts w:asciiTheme="majorBidi" w:hAnsiTheme="majorBidi" w:cs="B Mitra"/>
                <w:color w:val="1D1B11"/>
                <w:sz w:val="24"/>
                <w:szCs w:val="24"/>
              </w:rPr>
              <w:t>d</w:t>
            </w:r>
            <w:r w:rsidR="001D07A7" w:rsidRPr="00954F6F">
              <w:rPr>
                <w:rFonts w:asciiTheme="majorBidi" w:hAnsiTheme="majorBidi" w:cs="B Mitra"/>
                <w:color w:val="1D1B11"/>
                <w:sz w:val="24"/>
                <w:szCs w:val="24"/>
              </w:rPr>
              <w:t xml:space="preserve"> the similarity with PGV-1000MK.</w:t>
            </w:r>
          </w:p>
        </w:tc>
      </w:tr>
      <w:tr w:rsidR="001D07A7" w:rsidRPr="00954F6F" w:rsidTr="00BB2651">
        <w:trPr>
          <w:trHeight w:val="660"/>
          <w:jc w:val="center"/>
        </w:trPr>
        <w:tc>
          <w:tcPr>
            <w:tcW w:w="5000" w:type="pct"/>
            <w:gridSpan w:val="3"/>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1D07A7" w:rsidRPr="00954F6F" w:rsidTr="00BB2651">
        <w:trPr>
          <w:trHeight w:val="1187"/>
          <w:jc w:val="center"/>
        </w:trPr>
        <w:tc>
          <w:tcPr>
            <w:tcW w:w="5000" w:type="pct"/>
            <w:gridSpan w:val="3"/>
          </w:tcPr>
          <w:p w:rsidR="001D07A7" w:rsidRPr="00954F6F" w:rsidRDefault="001D07A7" w:rsidP="0020252B">
            <w:pPr>
              <w:jc w:val="both"/>
              <w:rPr>
                <w:rFonts w:asciiTheme="majorBidi" w:hAnsiTheme="majorBidi" w:cs="B Mitra"/>
                <w:color w:val="1D1B11"/>
                <w:sz w:val="24"/>
                <w:szCs w:val="24"/>
              </w:rPr>
            </w:pPr>
          </w:p>
        </w:tc>
      </w:tr>
      <w:tr w:rsidR="001D07A7" w:rsidRPr="00954F6F" w:rsidTr="00BB2651">
        <w:trPr>
          <w:trHeight w:val="400"/>
          <w:jc w:val="center"/>
        </w:trPr>
        <w:tc>
          <w:tcPr>
            <w:tcW w:w="5000" w:type="pct"/>
            <w:gridSpan w:val="3"/>
            <w:shd w:val="clear" w:color="auto" w:fill="F3F3F3"/>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1D07A7" w:rsidRPr="00954F6F" w:rsidTr="00BB2651">
        <w:trPr>
          <w:trHeight w:val="1335"/>
          <w:jc w:val="center"/>
        </w:trPr>
        <w:tc>
          <w:tcPr>
            <w:tcW w:w="5000" w:type="pct"/>
            <w:gridSpan w:val="3"/>
          </w:tcPr>
          <w:p w:rsidR="001D07A7" w:rsidRPr="00954F6F" w:rsidRDefault="001D07A7" w:rsidP="0020252B">
            <w:pPr>
              <w:jc w:val="both"/>
              <w:rPr>
                <w:rFonts w:asciiTheme="majorBidi" w:hAnsiTheme="majorBidi" w:cs="B Mitra"/>
                <w:color w:val="1D1B11"/>
                <w:sz w:val="24"/>
                <w:szCs w:val="24"/>
              </w:rPr>
            </w:pPr>
          </w:p>
        </w:tc>
      </w:tr>
    </w:tbl>
    <w:p w:rsidR="001D07A7" w:rsidRPr="00954F6F" w:rsidRDefault="001D07A7" w:rsidP="0020252B">
      <w:pPr>
        <w:rPr>
          <w:rFonts w:asciiTheme="majorBidi" w:hAnsiTheme="majorBidi" w:cs="B Mitra"/>
        </w:rPr>
      </w:pPr>
    </w:p>
    <w:p w:rsidR="0062219E" w:rsidRDefault="0062219E" w:rsidP="0020252B">
      <w:pPr>
        <w:rPr>
          <w:rFonts w:asciiTheme="majorBidi" w:hAnsiTheme="majorBidi" w:cs="B Mitra"/>
        </w:rPr>
      </w:pPr>
    </w:p>
    <w:p w:rsidR="0062219E" w:rsidRDefault="0062219E" w:rsidP="0020252B">
      <w:pPr>
        <w:rPr>
          <w:rFonts w:asciiTheme="majorBidi" w:hAnsiTheme="majorBidi" w:cs="B Mitra"/>
        </w:rPr>
      </w:pPr>
    </w:p>
    <w:p w:rsidR="0062219E" w:rsidRDefault="0062219E" w:rsidP="0020252B">
      <w:pPr>
        <w:rPr>
          <w:rFonts w:asciiTheme="majorBidi" w:hAnsiTheme="majorBidi" w:cs="B Mitra"/>
        </w:rPr>
      </w:pPr>
    </w:p>
    <w:p w:rsidR="0062219E" w:rsidRDefault="0062219E" w:rsidP="0020252B">
      <w:pPr>
        <w:rPr>
          <w:rFonts w:asciiTheme="majorBidi" w:hAnsiTheme="majorBidi" w:cs="B Mitra"/>
        </w:rPr>
      </w:pPr>
    </w:p>
    <w:p w:rsidR="0062219E" w:rsidRDefault="0062219E" w:rsidP="0020252B">
      <w:pPr>
        <w:rPr>
          <w:rFonts w:asciiTheme="majorBidi" w:hAnsiTheme="majorBidi" w:cs="B Mitra"/>
        </w:rPr>
      </w:pPr>
    </w:p>
    <w:p w:rsidR="0062219E" w:rsidRDefault="0062219E" w:rsidP="0020252B">
      <w:pPr>
        <w:rPr>
          <w:rFonts w:asciiTheme="majorBidi" w:hAnsiTheme="majorBidi" w:cs="B Mitra"/>
        </w:rPr>
      </w:pPr>
    </w:p>
    <w:p w:rsidR="0062219E" w:rsidRDefault="0062219E" w:rsidP="0020252B">
      <w:pPr>
        <w:rPr>
          <w:rFonts w:asciiTheme="majorBidi" w:hAnsiTheme="majorBidi" w:cs="B Mitra"/>
        </w:rPr>
      </w:pPr>
    </w:p>
    <w:p w:rsidR="00B00604" w:rsidRDefault="00B00604" w:rsidP="0020252B">
      <w:pPr>
        <w:rPr>
          <w:rFonts w:asciiTheme="majorBidi" w:hAnsiTheme="majorBidi" w:cs="B Mitra"/>
        </w:rPr>
      </w:pPr>
    </w:p>
    <w:p w:rsidR="00B00604" w:rsidRDefault="00B00604" w:rsidP="0020252B">
      <w:pPr>
        <w:rPr>
          <w:rFonts w:asciiTheme="majorBidi" w:hAnsiTheme="majorBidi" w:cs="B Mitra"/>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3059"/>
        <w:gridCol w:w="2460"/>
      </w:tblGrid>
      <w:tr w:rsidR="00B00604" w:rsidRPr="004404FC" w:rsidTr="00B00604">
        <w:trPr>
          <w:jc w:val="center"/>
        </w:trPr>
        <w:tc>
          <w:tcPr>
            <w:tcW w:w="5000" w:type="pct"/>
            <w:gridSpan w:val="3"/>
            <w:shd w:val="clear" w:color="auto" w:fill="A0A0A0"/>
            <w:vAlign w:val="center"/>
          </w:tcPr>
          <w:p w:rsidR="00B00604" w:rsidRPr="004404FC" w:rsidRDefault="00B00604" w:rsidP="0035009C">
            <w:pPr>
              <w:jc w:val="both"/>
              <w:rPr>
                <w:rFonts w:asciiTheme="majorBidi" w:hAnsiTheme="majorBidi" w:cs="B Mitra"/>
                <w:b/>
                <w:bCs/>
                <w:color w:val="1D1B11"/>
                <w:sz w:val="24"/>
                <w:szCs w:val="24"/>
              </w:rPr>
            </w:pPr>
            <w:r w:rsidRPr="004404FC">
              <w:rPr>
                <w:rFonts w:asciiTheme="majorBidi" w:hAnsiTheme="majorBidi" w:cs="B Mitra"/>
                <w:color w:val="1D1B11"/>
                <w:sz w:val="24"/>
                <w:szCs w:val="24"/>
              </w:rPr>
              <w:br w:type="page"/>
            </w:r>
            <w:r w:rsidRPr="004404FC">
              <w:rPr>
                <w:rFonts w:asciiTheme="majorBidi" w:hAnsiTheme="majorBidi" w:cs="B Mitra"/>
                <w:color w:val="1D1B11"/>
                <w:sz w:val="24"/>
                <w:szCs w:val="24"/>
              </w:rPr>
              <w:br w:type="page"/>
            </w:r>
            <w:r w:rsidRPr="004404FC">
              <w:rPr>
                <w:rFonts w:asciiTheme="majorBidi" w:hAnsiTheme="majorBidi" w:cs="B Mitra"/>
                <w:b/>
                <w:bCs/>
                <w:color w:val="1D1B11"/>
                <w:sz w:val="24"/>
                <w:szCs w:val="24"/>
              </w:rPr>
              <w:t>ISSUE SHEET</w:t>
            </w:r>
          </w:p>
        </w:tc>
      </w:tr>
      <w:tr w:rsidR="00B00604" w:rsidRPr="004404FC" w:rsidTr="00B00604">
        <w:trPr>
          <w:cantSplit/>
          <w:jc w:val="center"/>
        </w:trPr>
        <w:tc>
          <w:tcPr>
            <w:tcW w:w="2061" w:type="pct"/>
            <w:vMerge w:val="restart"/>
            <w:shd w:val="clear" w:color="auto" w:fill="F3F3F3"/>
            <w:vAlign w:val="center"/>
          </w:tcPr>
          <w:p w:rsidR="00B00604" w:rsidRPr="004404FC" w:rsidRDefault="00B00604" w:rsidP="0035009C">
            <w:pPr>
              <w:jc w:val="both"/>
              <w:rPr>
                <w:rFonts w:asciiTheme="majorBidi" w:hAnsiTheme="majorBidi" w:cs="B Mitra"/>
                <w:b/>
                <w:bCs/>
                <w:color w:val="1D1B11"/>
                <w:sz w:val="24"/>
                <w:szCs w:val="24"/>
                <w:u w:val="single"/>
              </w:rPr>
            </w:pPr>
            <w:r w:rsidRPr="004404FC">
              <w:rPr>
                <w:rFonts w:asciiTheme="majorBidi" w:hAnsiTheme="majorBidi" w:cs="B Mitra"/>
                <w:b/>
                <w:bCs/>
                <w:color w:val="1D1B11"/>
                <w:sz w:val="24"/>
                <w:szCs w:val="24"/>
                <w:u w:val="single"/>
              </w:rPr>
              <w:t>1. ISSUE IDENTIFICATION</w:t>
            </w:r>
          </w:p>
        </w:tc>
        <w:tc>
          <w:tcPr>
            <w:tcW w:w="1629" w:type="pct"/>
            <w:shd w:val="clear" w:color="auto" w:fill="F3F3F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Issue Number</w:t>
            </w:r>
          </w:p>
        </w:tc>
        <w:tc>
          <w:tcPr>
            <w:tcW w:w="1310" w:type="pct"/>
            <w:shd w:val="clear" w:color="auto" w:fill="F3F3F3"/>
            <w:vAlign w:val="center"/>
          </w:tcPr>
          <w:p w:rsidR="00B00604" w:rsidRPr="004404FC" w:rsidRDefault="00B00604" w:rsidP="0035009C">
            <w:pPr>
              <w:jc w:val="center"/>
              <w:rPr>
                <w:rFonts w:asciiTheme="majorBidi" w:hAnsiTheme="majorBidi" w:cs="B Mitra"/>
                <w:color w:val="1D1B11"/>
                <w:sz w:val="24"/>
                <w:szCs w:val="24"/>
              </w:rPr>
            </w:pPr>
            <w:r>
              <w:rPr>
                <w:rFonts w:asciiTheme="majorBidi" w:hAnsiTheme="majorBidi" w:cs="B Mitra"/>
                <w:color w:val="1D1B11"/>
                <w:sz w:val="24"/>
                <w:szCs w:val="24"/>
              </w:rPr>
              <w:t>33</w:t>
            </w:r>
          </w:p>
        </w:tc>
      </w:tr>
      <w:tr w:rsidR="00B00604" w:rsidRPr="004404FC" w:rsidTr="00B00604">
        <w:trPr>
          <w:cantSplit/>
          <w:jc w:val="center"/>
        </w:trPr>
        <w:tc>
          <w:tcPr>
            <w:tcW w:w="2061" w:type="pct"/>
            <w:vMerge/>
            <w:vAlign w:val="center"/>
          </w:tcPr>
          <w:p w:rsidR="00B00604" w:rsidRPr="004404FC" w:rsidRDefault="00B00604" w:rsidP="0035009C">
            <w:pPr>
              <w:jc w:val="both"/>
              <w:rPr>
                <w:rFonts w:asciiTheme="majorBidi" w:hAnsiTheme="majorBidi" w:cs="B Mitra"/>
                <w:color w:val="1D1B11"/>
                <w:sz w:val="24"/>
                <w:szCs w:val="24"/>
              </w:rPr>
            </w:pPr>
          </w:p>
        </w:tc>
        <w:tc>
          <w:tcPr>
            <w:tcW w:w="1629" w:type="pct"/>
            <w:shd w:val="clear" w:color="auto" w:fill="F3F3F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Section Number</w:t>
            </w:r>
          </w:p>
        </w:tc>
        <w:tc>
          <w:tcPr>
            <w:tcW w:w="1310" w:type="pct"/>
            <w:shd w:val="clear" w:color="auto" w:fill="F3F3F3"/>
            <w:vAlign w:val="center"/>
          </w:tcPr>
          <w:p w:rsidR="00B00604" w:rsidRPr="004404FC" w:rsidRDefault="00B00604" w:rsidP="0035009C">
            <w:pPr>
              <w:jc w:val="center"/>
              <w:rPr>
                <w:rFonts w:asciiTheme="majorBidi" w:hAnsiTheme="majorBidi" w:cs="B Mitra"/>
                <w:color w:val="1D1B11"/>
                <w:sz w:val="24"/>
                <w:szCs w:val="24"/>
              </w:rPr>
            </w:pPr>
            <w:r w:rsidRPr="004404FC">
              <w:rPr>
                <w:rFonts w:asciiTheme="majorBidi" w:hAnsiTheme="majorBidi" w:cs="B Mitra"/>
                <w:sz w:val="24"/>
                <w:szCs w:val="24"/>
              </w:rPr>
              <w:t>5.4.2.1</w:t>
            </w:r>
            <w:r>
              <w:rPr>
                <w:rFonts w:asciiTheme="majorBidi" w:hAnsiTheme="majorBidi" w:cs="B Mitra"/>
                <w:sz w:val="24"/>
                <w:szCs w:val="24"/>
              </w:rPr>
              <w:t>.2</w:t>
            </w:r>
          </w:p>
        </w:tc>
      </w:tr>
      <w:tr w:rsidR="00B00604" w:rsidRPr="004404FC" w:rsidTr="00B00604">
        <w:trPr>
          <w:cantSplit/>
          <w:trHeight w:val="527"/>
          <w:jc w:val="center"/>
        </w:trPr>
        <w:tc>
          <w:tcPr>
            <w:tcW w:w="2061" w:type="pct"/>
            <w:vMerge/>
            <w:vAlign w:val="center"/>
          </w:tcPr>
          <w:p w:rsidR="00B00604" w:rsidRPr="004404FC" w:rsidRDefault="00B00604" w:rsidP="0035009C">
            <w:pPr>
              <w:jc w:val="both"/>
              <w:rPr>
                <w:rFonts w:asciiTheme="majorBidi" w:hAnsiTheme="majorBidi" w:cs="B Mitra"/>
                <w:color w:val="1D1B11"/>
                <w:sz w:val="24"/>
                <w:szCs w:val="24"/>
              </w:rPr>
            </w:pPr>
          </w:p>
        </w:tc>
        <w:tc>
          <w:tcPr>
            <w:tcW w:w="1629" w:type="pct"/>
            <w:shd w:val="clear" w:color="auto" w:fill="F3F3F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Page</w:t>
            </w:r>
          </w:p>
        </w:tc>
        <w:tc>
          <w:tcPr>
            <w:tcW w:w="1310" w:type="pct"/>
            <w:shd w:val="clear" w:color="auto" w:fill="F3F3F3"/>
            <w:vAlign w:val="center"/>
          </w:tcPr>
          <w:p w:rsidR="00B00604" w:rsidRPr="004404FC" w:rsidRDefault="00B00604" w:rsidP="0035009C">
            <w:pPr>
              <w:jc w:val="center"/>
              <w:rPr>
                <w:rFonts w:asciiTheme="majorBidi" w:hAnsiTheme="majorBidi" w:cs="B Mitra"/>
                <w:color w:val="1D1B11"/>
                <w:sz w:val="24"/>
                <w:szCs w:val="24"/>
              </w:rPr>
            </w:pPr>
            <w:r>
              <w:rPr>
                <w:rFonts w:asciiTheme="majorBidi" w:hAnsiTheme="majorBidi" w:cs="B Mitra"/>
                <w:color w:val="1D1B11"/>
                <w:sz w:val="24"/>
                <w:szCs w:val="24"/>
              </w:rPr>
              <w:t>163</w:t>
            </w:r>
          </w:p>
        </w:tc>
      </w:tr>
      <w:tr w:rsidR="00B00604" w:rsidRPr="004404FC" w:rsidTr="00B00604">
        <w:trPr>
          <w:jc w:val="center"/>
        </w:trPr>
        <w:tc>
          <w:tcPr>
            <w:tcW w:w="2061" w:type="pct"/>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Facility</w:t>
            </w:r>
          </w:p>
        </w:tc>
        <w:tc>
          <w:tcPr>
            <w:tcW w:w="2939" w:type="pct"/>
            <w:gridSpan w:val="2"/>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BUSHEHR-2 NPP UNIT 2</w:t>
            </w:r>
          </w:p>
        </w:tc>
      </w:tr>
      <w:tr w:rsidR="00B00604" w:rsidRPr="004404FC" w:rsidTr="00B00604">
        <w:trPr>
          <w:jc w:val="center"/>
        </w:trPr>
        <w:tc>
          <w:tcPr>
            <w:tcW w:w="2061" w:type="pct"/>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Issue Title</w:t>
            </w:r>
          </w:p>
        </w:tc>
        <w:tc>
          <w:tcPr>
            <w:tcW w:w="2939" w:type="pct"/>
            <w:gridSpan w:val="2"/>
            <w:vAlign w:val="center"/>
          </w:tcPr>
          <w:p w:rsidR="00B00604" w:rsidRPr="004404FC" w:rsidRDefault="00B00604" w:rsidP="0035009C">
            <w:pPr>
              <w:jc w:val="both"/>
              <w:rPr>
                <w:rFonts w:asciiTheme="majorBidi" w:hAnsiTheme="majorBidi" w:cs="B Mitra"/>
                <w:color w:val="1D1B11"/>
                <w:sz w:val="24"/>
                <w:szCs w:val="24"/>
                <w:highlight w:val="green"/>
              </w:rPr>
            </w:pPr>
            <w:r w:rsidRPr="004404FC">
              <w:rPr>
                <w:rFonts w:asciiTheme="majorBidi" w:hAnsiTheme="majorBidi" w:cs="B Mitra"/>
                <w:color w:val="1D1B11"/>
                <w:sz w:val="24"/>
                <w:szCs w:val="24"/>
              </w:rPr>
              <w:t>Table 5.4.2.1</w:t>
            </w:r>
          </w:p>
        </w:tc>
      </w:tr>
      <w:tr w:rsidR="00B00604" w:rsidRPr="004404FC" w:rsidTr="00B00604">
        <w:trPr>
          <w:jc w:val="center"/>
        </w:trPr>
        <w:tc>
          <w:tcPr>
            <w:tcW w:w="5000" w:type="pct"/>
            <w:gridSpan w:val="3"/>
            <w:shd w:val="clear" w:color="auto" w:fill="F3F3F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b/>
                <w:bCs/>
                <w:color w:val="1D1B11"/>
                <w:sz w:val="24"/>
                <w:szCs w:val="24"/>
                <w:u w:val="single"/>
              </w:rPr>
              <w:t>2. ISSUE CLARIFICATION</w:t>
            </w:r>
          </w:p>
        </w:tc>
      </w:tr>
      <w:tr w:rsidR="00B00604" w:rsidRPr="004404FC" w:rsidTr="00B00604">
        <w:trPr>
          <w:jc w:val="center"/>
        </w:trPr>
        <w:tc>
          <w:tcPr>
            <w:tcW w:w="5000" w:type="pct"/>
            <w:gridSpan w:val="3"/>
            <w:shd w:val="clear" w:color="auto" w:fill="F3F3F3"/>
            <w:vAlign w:val="center"/>
          </w:tcPr>
          <w:p w:rsidR="00B00604" w:rsidRPr="004404FC" w:rsidRDefault="00B00604" w:rsidP="0035009C">
            <w:pPr>
              <w:jc w:val="both"/>
              <w:rPr>
                <w:rFonts w:asciiTheme="majorBidi" w:hAnsiTheme="majorBidi" w:cs="B Mitra"/>
                <w:i/>
                <w:iCs/>
                <w:color w:val="1D1B11"/>
                <w:sz w:val="24"/>
                <w:szCs w:val="24"/>
                <w:u w:val="single"/>
              </w:rPr>
            </w:pPr>
            <w:r w:rsidRPr="004404FC">
              <w:rPr>
                <w:rFonts w:asciiTheme="majorBidi" w:hAnsiTheme="majorBidi" w:cs="B Mitra"/>
                <w:i/>
                <w:iCs/>
                <w:color w:val="1D1B11"/>
                <w:sz w:val="24"/>
                <w:szCs w:val="24"/>
                <w:u w:val="single"/>
              </w:rPr>
              <w:t>2.1. Issue Description</w:t>
            </w:r>
          </w:p>
        </w:tc>
      </w:tr>
      <w:tr w:rsidR="00B00604" w:rsidRPr="004404FC" w:rsidTr="00B00604">
        <w:trPr>
          <w:trHeight w:val="1839"/>
          <w:jc w:val="center"/>
        </w:trPr>
        <w:tc>
          <w:tcPr>
            <w:tcW w:w="5000" w:type="pct"/>
            <w:gridSpan w:val="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 xml:space="preserve">In </w:t>
            </w:r>
            <w:r>
              <w:rPr>
                <w:rFonts w:asciiTheme="majorBidi" w:hAnsiTheme="majorBidi" w:cs="B Mitra"/>
                <w:color w:val="1D1B11"/>
                <w:sz w:val="24"/>
                <w:szCs w:val="24"/>
              </w:rPr>
              <w:t>t</w:t>
            </w:r>
            <w:r w:rsidRPr="004404FC">
              <w:rPr>
                <w:rFonts w:asciiTheme="majorBidi" w:hAnsiTheme="majorBidi" w:cs="B Mitra"/>
                <w:sz w:val="24"/>
                <w:szCs w:val="24"/>
              </w:rPr>
              <w:t>able 5.4.2.1</w:t>
            </w:r>
            <w:r>
              <w:rPr>
                <w:rFonts w:asciiTheme="majorBidi" w:hAnsiTheme="majorBidi" w:cs="B Mitra"/>
                <w:sz w:val="24"/>
                <w:szCs w:val="24"/>
              </w:rPr>
              <w:t>,</w:t>
            </w:r>
            <w:r w:rsidRPr="004404FC">
              <w:rPr>
                <w:rFonts w:asciiTheme="majorBidi" w:hAnsiTheme="majorBidi" w:cs="B Mitra"/>
                <w:sz w:val="24"/>
                <w:szCs w:val="24"/>
              </w:rPr>
              <w:t xml:space="preserve"> it </w:t>
            </w:r>
            <w:r>
              <w:rPr>
                <w:rFonts w:asciiTheme="majorBidi" w:hAnsiTheme="majorBidi" w:cs="B Mitra"/>
                <w:sz w:val="24"/>
                <w:szCs w:val="24"/>
              </w:rPr>
              <w:t>is</w:t>
            </w:r>
            <w:r w:rsidRPr="004404FC">
              <w:rPr>
                <w:rFonts w:asciiTheme="majorBidi" w:hAnsiTheme="majorBidi" w:cs="B Mitra"/>
                <w:sz w:val="24"/>
                <w:szCs w:val="24"/>
              </w:rPr>
              <w:t xml:space="preserve"> mentioned that “Maximum total blowdown flow rate of each SG with the periodic blowdown connected</w:t>
            </w:r>
            <w:r>
              <w:rPr>
                <w:rFonts w:asciiTheme="majorBidi" w:hAnsiTheme="majorBidi" w:cs="B Mitra"/>
                <w:sz w:val="24"/>
                <w:szCs w:val="24"/>
              </w:rPr>
              <w:t xml:space="preserve"> is</w:t>
            </w:r>
            <w:r w:rsidRPr="004404FC">
              <w:rPr>
                <w:rFonts w:asciiTheme="majorBidi" w:hAnsiTheme="majorBidi" w:cs="B Mitra"/>
                <w:sz w:val="24"/>
                <w:szCs w:val="24"/>
              </w:rPr>
              <w:t xml:space="preserve"> </w:t>
            </w:r>
            <w:r>
              <w:rPr>
                <w:rFonts w:asciiTheme="majorBidi" w:hAnsiTheme="majorBidi" w:cs="B Mitra"/>
                <w:sz w:val="24"/>
                <w:szCs w:val="24"/>
              </w:rPr>
              <w:t xml:space="preserve">35 </w:t>
            </w:r>
            <w:r w:rsidRPr="004404FC">
              <w:rPr>
                <w:rFonts w:asciiTheme="majorBidi" w:hAnsiTheme="majorBidi" w:cs="B Mitra"/>
                <w:sz w:val="24"/>
                <w:szCs w:val="24"/>
              </w:rPr>
              <w:t>t/h”</w:t>
            </w:r>
          </w:p>
        </w:tc>
      </w:tr>
      <w:tr w:rsidR="00B00604" w:rsidRPr="004404FC" w:rsidTr="00B00604">
        <w:trPr>
          <w:trHeight w:val="638"/>
          <w:jc w:val="center"/>
        </w:trPr>
        <w:tc>
          <w:tcPr>
            <w:tcW w:w="5000" w:type="pct"/>
            <w:gridSpan w:val="3"/>
            <w:tcBorders>
              <w:bottom w:val="single" w:sz="4" w:space="0" w:color="auto"/>
            </w:tcBorders>
            <w:shd w:val="clear" w:color="auto" w:fill="F3F3F3"/>
          </w:tcPr>
          <w:p w:rsidR="00B00604" w:rsidRPr="004404FC" w:rsidRDefault="00B00604" w:rsidP="0035009C">
            <w:pPr>
              <w:jc w:val="both"/>
              <w:rPr>
                <w:rFonts w:asciiTheme="majorBidi" w:hAnsiTheme="majorBidi" w:cs="B Mitra"/>
                <w:i/>
                <w:iCs/>
                <w:color w:val="1D1B11"/>
                <w:sz w:val="24"/>
                <w:szCs w:val="24"/>
                <w:u w:val="single"/>
              </w:rPr>
            </w:pPr>
            <w:r w:rsidRPr="004404FC">
              <w:rPr>
                <w:rFonts w:asciiTheme="majorBidi" w:hAnsiTheme="majorBidi" w:cs="B Mitra"/>
                <w:i/>
                <w:iCs/>
                <w:color w:val="1D1B11"/>
                <w:sz w:val="24"/>
                <w:szCs w:val="24"/>
                <w:u w:val="single"/>
              </w:rPr>
              <w:t>2.2. Comments</w:t>
            </w:r>
          </w:p>
        </w:tc>
      </w:tr>
      <w:tr w:rsidR="00B00604" w:rsidRPr="004404FC" w:rsidTr="00B00604">
        <w:trPr>
          <w:trHeight w:val="1821"/>
          <w:jc w:val="center"/>
        </w:trPr>
        <w:tc>
          <w:tcPr>
            <w:tcW w:w="5000" w:type="pct"/>
            <w:gridSpan w:val="3"/>
            <w:shd w:val="clear" w:color="auto" w:fill="FFFFFF"/>
            <w:vAlign w:val="center"/>
          </w:tcPr>
          <w:p w:rsidR="00B00604" w:rsidRPr="004404FC" w:rsidRDefault="00B00604" w:rsidP="0035009C">
            <w:pPr>
              <w:jc w:val="both"/>
              <w:rPr>
                <w:rFonts w:asciiTheme="majorBidi" w:hAnsiTheme="majorBidi" w:cs="B Mitra"/>
                <w:sz w:val="24"/>
                <w:szCs w:val="24"/>
              </w:rPr>
            </w:pPr>
            <w:r w:rsidRPr="004404FC">
              <w:rPr>
                <w:rFonts w:asciiTheme="majorBidi" w:hAnsiTheme="majorBidi" w:cs="B Mitra"/>
                <w:color w:val="1D1B11"/>
                <w:sz w:val="24"/>
                <w:szCs w:val="24"/>
              </w:rPr>
              <w:t xml:space="preserve">C1. The meaning of </w:t>
            </w:r>
            <w:r>
              <w:rPr>
                <w:rFonts w:asciiTheme="majorBidi" w:hAnsiTheme="majorBidi" w:cs="B Mitra"/>
                <w:color w:val="1D1B11"/>
                <w:sz w:val="24"/>
                <w:szCs w:val="24"/>
              </w:rPr>
              <w:t>“</w:t>
            </w:r>
            <w:r w:rsidRPr="004404FC">
              <w:rPr>
                <w:rFonts w:asciiTheme="majorBidi" w:hAnsiTheme="majorBidi" w:cs="B Mitra"/>
                <w:sz w:val="24"/>
                <w:szCs w:val="24"/>
              </w:rPr>
              <w:t>total blowdown</w:t>
            </w:r>
            <w:r>
              <w:rPr>
                <w:rFonts w:asciiTheme="majorBidi" w:hAnsiTheme="majorBidi" w:cs="B Mitra"/>
                <w:sz w:val="24"/>
                <w:szCs w:val="24"/>
              </w:rPr>
              <w:t>”</w:t>
            </w:r>
            <w:r w:rsidRPr="004404FC">
              <w:rPr>
                <w:rFonts w:asciiTheme="majorBidi" w:hAnsiTheme="majorBidi" w:cs="B Mitra"/>
                <w:sz w:val="24"/>
                <w:szCs w:val="24"/>
              </w:rPr>
              <w:t xml:space="preserve"> </w:t>
            </w:r>
            <w:r>
              <w:rPr>
                <w:rFonts w:asciiTheme="majorBidi" w:hAnsiTheme="majorBidi" w:cs="B Mitra"/>
                <w:sz w:val="24"/>
                <w:szCs w:val="24"/>
              </w:rPr>
              <w:t xml:space="preserve">shall be </w:t>
            </w:r>
            <w:r w:rsidRPr="004404FC">
              <w:rPr>
                <w:rFonts w:asciiTheme="majorBidi" w:hAnsiTheme="majorBidi" w:cs="B Mitra"/>
                <w:sz w:val="24"/>
                <w:szCs w:val="24"/>
              </w:rPr>
              <w:t>clar</w:t>
            </w:r>
            <w:r>
              <w:rPr>
                <w:rFonts w:asciiTheme="majorBidi" w:hAnsiTheme="majorBidi" w:cs="B Mitra"/>
                <w:sz w:val="24"/>
                <w:szCs w:val="24"/>
              </w:rPr>
              <w:t>ified</w:t>
            </w:r>
            <w:r w:rsidRPr="004404FC">
              <w:rPr>
                <w:rFonts w:asciiTheme="majorBidi" w:hAnsiTheme="majorBidi" w:cs="B Mitra"/>
                <w:sz w:val="24"/>
                <w:szCs w:val="24"/>
              </w:rPr>
              <w:t>.</w:t>
            </w:r>
          </w:p>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 xml:space="preserve">C2. There is no explanation of the meaning </w:t>
            </w:r>
            <w:r>
              <w:rPr>
                <w:rFonts w:asciiTheme="majorBidi" w:hAnsiTheme="majorBidi" w:cs="B Mitra"/>
                <w:color w:val="1D1B11"/>
                <w:sz w:val="24"/>
                <w:szCs w:val="24"/>
              </w:rPr>
              <w:t>“</w:t>
            </w:r>
            <w:r w:rsidRPr="004404FC">
              <w:rPr>
                <w:rFonts w:asciiTheme="majorBidi" w:hAnsiTheme="majorBidi" w:cs="B Mitra"/>
                <w:sz w:val="24"/>
                <w:szCs w:val="24"/>
              </w:rPr>
              <w:t>periodic blowdown</w:t>
            </w:r>
            <w:r>
              <w:rPr>
                <w:rFonts w:asciiTheme="majorBidi" w:hAnsiTheme="majorBidi" w:cs="B Mitra"/>
                <w:sz w:val="24"/>
                <w:szCs w:val="24"/>
              </w:rPr>
              <w:t>”</w:t>
            </w:r>
            <w:r w:rsidRPr="004404FC">
              <w:rPr>
                <w:rFonts w:asciiTheme="majorBidi" w:hAnsiTheme="majorBidi" w:cs="B Mitra"/>
                <w:sz w:val="24"/>
                <w:szCs w:val="24"/>
              </w:rPr>
              <w:t>.</w:t>
            </w:r>
            <w:r w:rsidRPr="004404FC">
              <w:rPr>
                <w:rFonts w:asciiTheme="majorBidi" w:hAnsiTheme="majorBidi" w:cs="B Mitra"/>
                <w:color w:val="1D1B11"/>
                <w:sz w:val="24"/>
                <w:szCs w:val="24"/>
              </w:rPr>
              <w:t xml:space="preserve"> </w:t>
            </w:r>
          </w:p>
        </w:tc>
      </w:tr>
      <w:tr w:rsidR="00B00604" w:rsidRPr="004404FC" w:rsidTr="00B00604">
        <w:trPr>
          <w:trHeight w:val="660"/>
          <w:jc w:val="center"/>
        </w:trPr>
        <w:tc>
          <w:tcPr>
            <w:tcW w:w="5000" w:type="pct"/>
            <w:gridSpan w:val="3"/>
            <w:shd w:val="clear" w:color="auto" w:fill="F3F3F3"/>
          </w:tcPr>
          <w:p w:rsidR="00B00604" w:rsidRPr="004404FC" w:rsidRDefault="00B00604" w:rsidP="0035009C">
            <w:pPr>
              <w:jc w:val="both"/>
              <w:rPr>
                <w:rFonts w:asciiTheme="majorBidi" w:hAnsiTheme="majorBidi" w:cs="B Mitra"/>
                <w:i/>
                <w:iCs/>
                <w:color w:val="1D1B11"/>
                <w:sz w:val="24"/>
                <w:szCs w:val="24"/>
                <w:u w:val="single"/>
              </w:rPr>
            </w:pPr>
            <w:r w:rsidRPr="004404FC">
              <w:rPr>
                <w:rFonts w:asciiTheme="majorBidi" w:hAnsiTheme="majorBidi" w:cs="B Mitra"/>
                <w:i/>
                <w:iCs/>
                <w:color w:val="1D1B11"/>
                <w:sz w:val="24"/>
                <w:szCs w:val="24"/>
                <w:u w:val="single"/>
              </w:rPr>
              <w:t>2.3. Recommendations</w:t>
            </w:r>
          </w:p>
        </w:tc>
      </w:tr>
      <w:tr w:rsidR="00B00604" w:rsidRPr="004404FC" w:rsidTr="00B00604">
        <w:trPr>
          <w:trHeight w:val="1187"/>
          <w:jc w:val="center"/>
        </w:trPr>
        <w:tc>
          <w:tcPr>
            <w:tcW w:w="5000" w:type="pct"/>
            <w:gridSpan w:val="3"/>
          </w:tcPr>
          <w:p w:rsidR="00B00604" w:rsidRPr="004404FC" w:rsidRDefault="00B00604" w:rsidP="0035009C">
            <w:pPr>
              <w:jc w:val="both"/>
              <w:rPr>
                <w:rFonts w:asciiTheme="majorBidi" w:hAnsiTheme="majorBidi" w:cs="B Mitra"/>
                <w:color w:val="1D1B11"/>
                <w:sz w:val="24"/>
                <w:szCs w:val="24"/>
              </w:rPr>
            </w:pPr>
          </w:p>
        </w:tc>
      </w:tr>
      <w:tr w:rsidR="00B00604" w:rsidRPr="004404FC" w:rsidTr="00B00604">
        <w:trPr>
          <w:trHeight w:val="400"/>
          <w:jc w:val="center"/>
        </w:trPr>
        <w:tc>
          <w:tcPr>
            <w:tcW w:w="5000" w:type="pct"/>
            <w:gridSpan w:val="3"/>
            <w:shd w:val="clear" w:color="auto" w:fill="F3F3F3"/>
          </w:tcPr>
          <w:p w:rsidR="00B00604" w:rsidRPr="004404FC" w:rsidRDefault="00B00604" w:rsidP="0035009C">
            <w:pPr>
              <w:jc w:val="both"/>
              <w:rPr>
                <w:rFonts w:asciiTheme="majorBidi" w:hAnsiTheme="majorBidi" w:cs="B Mitra"/>
                <w:b/>
                <w:bCs/>
                <w:color w:val="1D1B11"/>
                <w:sz w:val="24"/>
                <w:szCs w:val="24"/>
                <w:u w:val="single"/>
              </w:rPr>
            </w:pPr>
            <w:r w:rsidRPr="004404FC">
              <w:rPr>
                <w:rFonts w:asciiTheme="majorBidi" w:hAnsiTheme="majorBidi" w:cs="B Mitra"/>
                <w:i/>
                <w:iCs/>
                <w:color w:val="1D1B11"/>
                <w:sz w:val="24"/>
                <w:szCs w:val="24"/>
                <w:u w:val="single"/>
              </w:rPr>
              <w:t>2.4. References</w:t>
            </w:r>
          </w:p>
        </w:tc>
      </w:tr>
      <w:tr w:rsidR="00B00604" w:rsidRPr="004404FC" w:rsidTr="00B00604">
        <w:trPr>
          <w:trHeight w:val="1335"/>
          <w:jc w:val="center"/>
        </w:trPr>
        <w:tc>
          <w:tcPr>
            <w:tcW w:w="5000" w:type="pct"/>
            <w:gridSpan w:val="3"/>
          </w:tcPr>
          <w:p w:rsidR="00B00604" w:rsidRPr="004404FC" w:rsidRDefault="00B00604" w:rsidP="0035009C">
            <w:pPr>
              <w:jc w:val="both"/>
              <w:rPr>
                <w:rFonts w:asciiTheme="majorBidi" w:hAnsiTheme="majorBidi" w:cs="B Mitra"/>
                <w:color w:val="1D1B11"/>
                <w:sz w:val="24"/>
                <w:szCs w:val="24"/>
              </w:rPr>
            </w:pPr>
          </w:p>
        </w:tc>
      </w:tr>
    </w:tbl>
    <w:p w:rsidR="0062219E" w:rsidRDefault="0062219E" w:rsidP="0020252B">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3060"/>
        <w:gridCol w:w="2417"/>
      </w:tblGrid>
      <w:tr w:rsidR="00B00604" w:rsidRPr="004404FC" w:rsidTr="0035009C">
        <w:trPr>
          <w:jc w:val="center"/>
        </w:trPr>
        <w:tc>
          <w:tcPr>
            <w:tcW w:w="5000" w:type="pct"/>
            <w:gridSpan w:val="3"/>
            <w:shd w:val="clear" w:color="auto" w:fill="A0A0A0"/>
            <w:vAlign w:val="center"/>
          </w:tcPr>
          <w:p w:rsidR="00B00604" w:rsidRPr="004404FC" w:rsidRDefault="00B00604" w:rsidP="0035009C">
            <w:pPr>
              <w:jc w:val="both"/>
              <w:rPr>
                <w:rFonts w:asciiTheme="majorBidi" w:hAnsiTheme="majorBidi" w:cs="B Mitra"/>
                <w:b/>
                <w:bCs/>
                <w:color w:val="1D1B11"/>
                <w:sz w:val="24"/>
                <w:szCs w:val="24"/>
              </w:rPr>
            </w:pPr>
            <w:r w:rsidRPr="004404FC">
              <w:rPr>
                <w:rFonts w:asciiTheme="majorBidi" w:hAnsiTheme="majorBidi" w:cs="B Mitra"/>
                <w:color w:val="1D1B11"/>
                <w:sz w:val="24"/>
                <w:szCs w:val="24"/>
              </w:rPr>
              <w:br w:type="page"/>
            </w:r>
            <w:r w:rsidRPr="004404FC">
              <w:rPr>
                <w:rFonts w:asciiTheme="majorBidi" w:hAnsiTheme="majorBidi" w:cs="B Mitra"/>
                <w:color w:val="1D1B11"/>
                <w:sz w:val="24"/>
                <w:szCs w:val="24"/>
              </w:rPr>
              <w:br w:type="page"/>
            </w:r>
            <w:r w:rsidRPr="004404FC">
              <w:rPr>
                <w:rFonts w:asciiTheme="majorBidi" w:hAnsiTheme="majorBidi" w:cs="B Mitra"/>
                <w:b/>
                <w:bCs/>
                <w:color w:val="1D1B11"/>
                <w:sz w:val="24"/>
                <w:szCs w:val="24"/>
              </w:rPr>
              <w:t>ISSUE SHEET</w:t>
            </w:r>
          </w:p>
        </w:tc>
      </w:tr>
      <w:tr w:rsidR="00B00604" w:rsidRPr="004404FC" w:rsidTr="0035009C">
        <w:trPr>
          <w:cantSplit/>
          <w:jc w:val="center"/>
        </w:trPr>
        <w:tc>
          <w:tcPr>
            <w:tcW w:w="2047" w:type="pct"/>
            <w:vMerge w:val="restart"/>
            <w:shd w:val="clear" w:color="auto" w:fill="F3F3F3"/>
            <w:vAlign w:val="center"/>
          </w:tcPr>
          <w:p w:rsidR="00B00604" w:rsidRPr="004404FC" w:rsidRDefault="00B00604" w:rsidP="0035009C">
            <w:pPr>
              <w:jc w:val="both"/>
              <w:rPr>
                <w:rFonts w:asciiTheme="majorBidi" w:hAnsiTheme="majorBidi" w:cs="B Mitra"/>
                <w:b/>
                <w:bCs/>
                <w:color w:val="1D1B11"/>
                <w:sz w:val="24"/>
                <w:szCs w:val="24"/>
                <w:u w:val="single"/>
              </w:rPr>
            </w:pPr>
            <w:r w:rsidRPr="004404FC">
              <w:rPr>
                <w:rFonts w:asciiTheme="majorBidi" w:hAnsiTheme="majorBidi" w:cs="B Mitra"/>
                <w:b/>
                <w:bCs/>
                <w:color w:val="1D1B11"/>
                <w:sz w:val="24"/>
                <w:szCs w:val="24"/>
                <w:u w:val="single"/>
              </w:rPr>
              <w:t>1. ISSUE IDENTIFICATION</w:t>
            </w:r>
          </w:p>
        </w:tc>
        <w:tc>
          <w:tcPr>
            <w:tcW w:w="1650" w:type="pct"/>
            <w:shd w:val="clear" w:color="auto" w:fill="F3F3F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Issue Number</w:t>
            </w:r>
          </w:p>
        </w:tc>
        <w:tc>
          <w:tcPr>
            <w:tcW w:w="1303" w:type="pct"/>
            <w:shd w:val="clear" w:color="auto" w:fill="F3F3F3"/>
            <w:vAlign w:val="center"/>
          </w:tcPr>
          <w:p w:rsidR="00B00604" w:rsidRPr="004404FC" w:rsidRDefault="00B00604" w:rsidP="0035009C">
            <w:pPr>
              <w:jc w:val="center"/>
              <w:rPr>
                <w:rFonts w:asciiTheme="majorBidi" w:hAnsiTheme="majorBidi" w:cs="B Mitra"/>
                <w:color w:val="1D1B11"/>
                <w:sz w:val="24"/>
                <w:szCs w:val="24"/>
              </w:rPr>
            </w:pPr>
            <w:r>
              <w:rPr>
                <w:rFonts w:asciiTheme="majorBidi" w:hAnsiTheme="majorBidi" w:cs="B Mitra"/>
                <w:color w:val="1D1B11"/>
                <w:sz w:val="24"/>
                <w:szCs w:val="24"/>
              </w:rPr>
              <w:t>34</w:t>
            </w:r>
          </w:p>
        </w:tc>
      </w:tr>
      <w:tr w:rsidR="00B00604" w:rsidRPr="004404FC" w:rsidTr="0035009C">
        <w:trPr>
          <w:cantSplit/>
          <w:jc w:val="center"/>
        </w:trPr>
        <w:tc>
          <w:tcPr>
            <w:tcW w:w="2047" w:type="pct"/>
            <w:vMerge/>
            <w:vAlign w:val="center"/>
          </w:tcPr>
          <w:p w:rsidR="00B00604" w:rsidRPr="004404FC" w:rsidRDefault="00B00604" w:rsidP="0035009C">
            <w:pPr>
              <w:jc w:val="both"/>
              <w:rPr>
                <w:rFonts w:asciiTheme="majorBidi" w:hAnsiTheme="majorBidi" w:cs="B Mitra"/>
                <w:color w:val="1D1B11"/>
                <w:sz w:val="24"/>
                <w:szCs w:val="24"/>
              </w:rPr>
            </w:pPr>
          </w:p>
        </w:tc>
        <w:tc>
          <w:tcPr>
            <w:tcW w:w="1650" w:type="pct"/>
            <w:shd w:val="clear" w:color="auto" w:fill="F3F3F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Section Number</w:t>
            </w:r>
          </w:p>
        </w:tc>
        <w:tc>
          <w:tcPr>
            <w:tcW w:w="1303" w:type="pct"/>
            <w:shd w:val="clear" w:color="auto" w:fill="F3F3F3"/>
            <w:vAlign w:val="center"/>
          </w:tcPr>
          <w:p w:rsidR="00B00604" w:rsidRPr="004404FC" w:rsidRDefault="00B00604" w:rsidP="0035009C">
            <w:pPr>
              <w:jc w:val="center"/>
              <w:rPr>
                <w:rFonts w:asciiTheme="majorBidi" w:hAnsiTheme="majorBidi" w:cs="B Mitra"/>
                <w:color w:val="1D1B11"/>
                <w:sz w:val="24"/>
                <w:szCs w:val="24"/>
              </w:rPr>
            </w:pPr>
            <w:r w:rsidRPr="004404FC">
              <w:rPr>
                <w:rFonts w:asciiTheme="majorBidi" w:hAnsiTheme="majorBidi" w:cs="B Mitra"/>
                <w:sz w:val="24"/>
                <w:szCs w:val="24"/>
              </w:rPr>
              <w:t>5.4.2.1.4</w:t>
            </w:r>
          </w:p>
        </w:tc>
      </w:tr>
      <w:tr w:rsidR="00B00604" w:rsidRPr="004404FC" w:rsidTr="0035009C">
        <w:trPr>
          <w:cantSplit/>
          <w:trHeight w:val="527"/>
          <w:jc w:val="center"/>
        </w:trPr>
        <w:tc>
          <w:tcPr>
            <w:tcW w:w="2047" w:type="pct"/>
            <w:vMerge/>
            <w:vAlign w:val="center"/>
          </w:tcPr>
          <w:p w:rsidR="00B00604" w:rsidRPr="004404FC" w:rsidRDefault="00B00604" w:rsidP="0035009C">
            <w:pPr>
              <w:jc w:val="both"/>
              <w:rPr>
                <w:rFonts w:asciiTheme="majorBidi" w:hAnsiTheme="majorBidi" w:cs="B Mitra"/>
                <w:color w:val="1D1B11"/>
                <w:sz w:val="24"/>
                <w:szCs w:val="24"/>
              </w:rPr>
            </w:pPr>
          </w:p>
        </w:tc>
        <w:tc>
          <w:tcPr>
            <w:tcW w:w="1650" w:type="pct"/>
            <w:shd w:val="clear" w:color="auto" w:fill="F3F3F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Page</w:t>
            </w:r>
          </w:p>
        </w:tc>
        <w:tc>
          <w:tcPr>
            <w:tcW w:w="1303" w:type="pct"/>
            <w:shd w:val="clear" w:color="auto" w:fill="F3F3F3"/>
            <w:vAlign w:val="center"/>
          </w:tcPr>
          <w:p w:rsidR="00B00604" w:rsidRPr="004404FC" w:rsidRDefault="00B00604" w:rsidP="0035009C">
            <w:pPr>
              <w:jc w:val="center"/>
              <w:rPr>
                <w:rFonts w:asciiTheme="majorBidi" w:hAnsiTheme="majorBidi" w:cs="B Mitra"/>
                <w:color w:val="1D1B11"/>
                <w:sz w:val="24"/>
                <w:szCs w:val="24"/>
              </w:rPr>
            </w:pPr>
            <w:r>
              <w:rPr>
                <w:rFonts w:asciiTheme="majorBidi" w:hAnsiTheme="majorBidi" w:cs="B Mitra"/>
                <w:color w:val="1D1B11"/>
                <w:sz w:val="24"/>
                <w:szCs w:val="24"/>
              </w:rPr>
              <w:t>16</w:t>
            </w:r>
            <w:r w:rsidRPr="004404FC">
              <w:rPr>
                <w:rFonts w:asciiTheme="majorBidi" w:hAnsiTheme="majorBidi" w:cs="B Mitra"/>
                <w:color w:val="1D1B11"/>
                <w:sz w:val="24"/>
                <w:szCs w:val="24"/>
              </w:rPr>
              <w:t>4</w:t>
            </w:r>
          </w:p>
        </w:tc>
      </w:tr>
      <w:tr w:rsidR="00B00604" w:rsidRPr="004404FC" w:rsidTr="0035009C">
        <w:trPr>
          <w:jc w:val="center"/>
        </w:trPr>
        <w:tc>
          <w:tcPr>
            <w:tcW w:w="2047" w:type="pct"/>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Facility</w:t>
            </w:r>
          </w:p>
        </w:tc>
        <w:tc>
          <w:tcPr>
            <w:tcW w:w="2953" w:type="pct"/>
            <w:gridSpan w:val="2"/>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BUSHEHR-2 NPP UNIT 2</w:t>
            </w:r>
          </w:p>
        </w:tc>
      </w:tr>
      <w:tr w:rsidR="00B00604" w:rsidRPr="004404FC" w:rsidTr="0035009C">
        <w:trPr>
          <w:jc w:val="center"/>
        </w:trPr>
        <w:tc>
          <w:tcPr>
            <w:tcW w:w="2047" w:type="pct"/>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Issue Title</w:t>
            </w:r>
          </w:p>
        </w:tc>
        <w:tc>
          <w:tcPr>
            <w:tcW w:w="2953" w:type="pct"/>
            <w:gridSpan w:val="2"/>
            <w:vAlign w:val="center"/>
          </w:tcPr>
          <w:p w:rsidR="00B00604" w:rsidRPr="007C0A49" w:rsidRDefault="00B00604" w:rsidP="0035009C">
            <w:pPr>
              <w:jc w:val="both"/>
              <w:rPr>
                <w:rFonts w:asciiTheme="majorBidi" w:hAnsiTheme="majorBidi" w:cs="B Mitra"/>
                <w:color w:val="1D1B11"/>
                <w:sz w:val="24"/>
                <w:szCs w:val="24"/>
              </w:rPr>
            </w:pPr>
            <w:r w:rsidRPr="007C0A49">
              <w:rPr>
                <w:rFonts w:asciiTheme="majorBidi" w:hAnsiTheme="majorBidi" w:cs="B Mitra"/>
                <w:color w:val="1D1B11"/>
                <w:sz w:val="24"/>
                <w:szCs w:val="24"/>
              </w:rPr>
              <w:t>Missing reference</w:t>
            </w:r>
          </w:p>
        </w:tc>
      </w:tr>
      <w:tr w:rsidR="00B00604" w:rsidRPr="004404FC" w:rsidTr="0035009C">
        <w:trPr>
          <w:jc w:val="center"/>
        </w:trPr>
        <w:tc>
          <w:tcPr>
            <w:tcW w:w="5000" w:type="pct"/>
            <w:gridSpan w:val="3"/>
            <w:shd w:val="clear" w:color="auto" w:fill="F3F3F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b/>
                <w:bCs/>
                <w:color w:val="1D1B11"/>
                <w:sz w:val="24"/>
                <w:szCs w:val="24"/>
                <w:u w:val="single"/>
              </w:rPr>
              <w:t>2. ISSUE CLARIFICATION</w:t>
            </w:r>
          </w:p>
        </w:tc>
      </w:tr>
      <w:tr w:rsidR="00B00604" w:rsidRPr="004404FC" w:rsidTr="0035009C">
        <w:trPr>
          <w:jc w:val="center"/>
        </w:trPr>
        <w:tc>
          <w:tcPr>
            <w:tcW w:w="5000" w:type="pct"/>
            <w:gridSpan w:val="3"/>
            <w:shd w:val="clear" w:color="auto" w:fill="F3F3F3"/>
            <w:vAlign w:val="center"/>
          </w:tcPr>
          <w:p w:rsidR="00B00604" w:rsidRPr="004404FC" w:rsidRDefault="00B00604" w:rsidP="0035009C">
            <w:pPr>
              <w:jc w:val="both"/>
              <w:rPr>
                <w:rFonts w:asciiTheme="majorBidi" w:hAnsiTheme="majorBidi" w:cs="B Mitra"/>
                <w:i/>
                <w:iCs/>
                <w:color w:val="1D1B11"/>
                <w:sz w:val="24"/>
                <w:szCs w:val="24"/>
                <w:u w:val="single"/>
              </w:rPr>
            </w:pPr>
            <w:r w:rsidRPr="004404FC">
              <w:rPr>
                <w:rFonts w:asciiTheme="majorBidi" w:hAnsiTheme="majorBidi" w:cs="B Mitra"/>
                <w:i/>
                <w:iCs/>
                <w:color w:val="1D1B11"/>
                <w:sz w:val="24"/>
                <w:szCs w:val="24"/>
                <w:u w:val="single"/>
              </w:rPr>
              <w:t>2.1. Issue Description</w:t>
            </w:r>
          </w:p>
        </w:tc>
      </w:tr>
      <w:tr w:rsidR="00B00604" w:rsidRPr="004404FC" w:rsidTr="0035009C">
        <w:trPr>
          <w:trHeight w:val="1335"/>
          <w:jc w:val="center"/>
        </w:trPr>
        <w:tc>
          <w:tcPr>
            <w:tcW w:w="5000" w:type="pct"/>
            <w:gridSpan w:val="3"/>
            <w:vAlign w:val="center"/>
          </w:tcPr>
          <w:p w:rsidR="00B00604" w:rsidRPr="004404FC" w:rsidRDefault="00B00604" w:rsidP="0035009C">
            <w:pPr>
              <w:jc w:val="both"/>
              <w:rPr>
                <w:rFonts w:asciiTheme="majorBidi" w:hAnsiTheme="majorBidi" w:cs="B Mitra"/>
                <w:color w:val="1D1B11"/>
                <w:sz w:val="24"/>
                <w:szCs w:val="24"/>
              </w:rPr>
            </w:pPr>
            <w:r w:rsidRPr="004404FC">
              <w:rPr>
                <w:rFonts w:asciiTheme="majorBidi" w:hAnsiTheme="majorBidi" w:cs="B Mitra"/>
                <w:color w:val="1D1B11"/>
                <w:sz w:val="24"/>
                <w:szCs w:val="24"/>
              </w:rPr>
              <w:t xml:space="preserve">In </w:t>
            </w:r>
            <w:r>
              <w:rPr>
                <w:rFonts w:asciiTheme="majorBidi" w:hAnsiTheme="majorBidi" w:cs="B Mitra"/>
                <w:color w:val="1D1B11"/>
                <w:sz w:val="24"/>
                <w:szCs w:val="24"/>
              </w:rPr>
              <w:t>sub-</w:t>
            </w:r>
            <w:r w:rsidRPr="004404FC">
              <w:rPr>
                <w:rFonts w:asciiTheme="majorBidi" w:hAnsiTheme="majorBidi" w:cs="B Mitra"/>
                <w:color w:val="1D1B11"/>
                <w:sz w:val="24"/>
                <w:szCs w:val="24"/>
              </w:rPr>
              <w:t xml:space="preserve">section </w:t>
            </w:r>
            <w:bookmarkStart w:id="21" w:name="_Toc91499167"/>
            <w:bookmarkStart w:id="22" w:name="_Toc91550957"/>
            <w:bookmarkStart w:id="23" w:name="_Toc91571564"/>
            <w:r w:rsidRPr="004404FC">
              <w:rPr>
                <w:rFonts w:asciiTheme="majorBidi" w:hAnsiTheme="majorBidi" w:cs="B Mitra"/>
                <w:sz w:val="24"/>
                <w:szCs w:val="24"/>
              </w:rPr>
              <w:t>5.4.2.1.4</w:t>
            </w:r>
            <w:bookmarkEnd w:id="21"/>
            <w:bookmarkEnd w:id="22"/>
            <w:bookmarkEnd w:id="23"/>
            <w:r>
              <w:rPr>
                <w:rFonts w:asciiTheme="majorBidi" w:hAnsiTheme="majorBidi" w:cs="B Mitra"/>
                <w:sz w:val="24"/>
                <w:szCs w:val="24"/>
              </w:rPr>
              <w:t>,</w:t>
            </w:r>
            <w:r w:rsidRPr="004404FC">
              <w:rPr>
                <w:rFonts w:asciiTheme="majorBidi" w:hAnsiTheme="majorBidi" w:cs="B Mitra"/>
                <w:sz w:val="24"/>
                <w:szCs w:val="24"/>
              </w:rPr>
              <w:t xml:space="preserve"> it </w:t>
            </w:r>
            <w:r>
              <w:rPr>
                <w:rFonts w:asciiTheme="majorBidi" w:hAnsiTheme="majorBidi" w:cs="B Mitra"/>
                <w:sz w:val="24"/>
                <w:szCs w:val="24"/>
              </w:rPr>
              <w:t>is</w:t>
            </w:r>
            <w:r w:rsidRPr="004404FC">
              <w:rPr>
                <w:rFonts w:asciiTheme="majorBidi" w:hAnsiTheme="majorBidi" w:cs="B Mitra"/>
                <w:sz w:val="24"/>
                <w:szCs w:val="24"/>
              </w:rPr>
              <w:t xml:space="preserve"> mentioned</w:t>
            </w:r>
            <w:r>
              <w:rPr>
                <w:rFonts w:asciiTheme="majorBidi" w:hAnsiTheme="majorBidi" w:cs="B Mitra"/>
                <w:sz w:val="24"/>
                <w:szCs w:val="24"/>
              </w:rPr>
              <w:t>:</w:t>
            </w:r>
            <w:r w:rsidRPr="004404FC">
              <w:rPr>
                <w:rFonts w:asciiTheme="majorBidi" w:hAnsiTheme="majorBidi" w:cs="B Mitra"/>
                <w:sz w:val="24"/>
                <w:szCs w:val="24"/>
              </w:rPr>
              <w:t xml:space="preserve"> </w:t>
            </w:r>
            <w:r>
              <w:rPr>
                <w:rFonts w:asciiTheme="majorBidi" w:hAnsiTheme="majorBidi" w:cs="B Mitra"/>
                <w:sz w:val="24"/>
                <w:szCs w:val="24"/>
              </w:rPr>
              <w:t>“W</w:t>
            </w:r>
            <w:r w:rsidRPr="004404FC">
              <w:rPr>
                <w:rFonts w:asciiTheme="majorBidi" w:hAnsiTheme="majorBidi" w:cs="B Mitra"/>
                <w:sz w:val="24"/>
                <w:szCs w:val="24"/>
              </w:rPr>
              <w:t>ater treatment system shall provide for the required feedwater quality</w:t>
            </w:r>
            <w:r>
              <w:rPr>
                <w:rFonts w:asciiTheme="majorBidi" w:hAnsiTheme="majorBidi" w:cs="B Mitra"/>
                <w:sz w:val="24"/>
                <w:szCs w:val="24"/>
              </w:rPr>
              <w:t>;”</w:t>
            </w:r>
          </w:p>
        </w:tc>
      </w:tr>
      <w:tr w:rsidR="00B00604" w:rsidRPr="004404FC" w:rsidTr="0035009C">
        <w:trPr>
          <w:trHeight w:val="638"/>
          <w:jc w:val="center"/>
        </w:trPr>
        <w:tc>
          <w:tcPr>
            <w:tcW w:w="5000" w:type="pct"/>
            <w:gridSpan w:val="3"/>
            <w:tcBorders>
              <w:bottom w:val="single" w:sz="4" w:space="0" w:color="auto"/>
            </w:tcBorders>
            <w:shd w:val="clear" w:color="auto" w:fill="F3F3F3"/>
          </w:tcPr>
          <w:p w:rsidR="00B00604" w:rsidRPr="004404FC" w:rsidRDefault="00B00604" w:rsidP="0035009C">
            <w:pPr>
              <w:jc w:val="both"/>
              <w:rPr>
                <w:rFonts w:asciiTheme="majorBidi" w:hAnsiTheme="majorBidi" w:cs="B Mitra"/>
                <w:i/>
                <w:iCs/>
                <w:color w:val="1D1B11"/>
                <w:sz w:val="24"/>
                <w:szCs w:val="24"/>
                <w:u w:val="single"/>
              </w:rPr>
            </w:pPr>
            <w:r w:rsidRPr="004404FC">
              <w:rPr>
                <w:rFonts w:asciiTheme="majorBidi" w:hAnsiTheme="majorBidi" w:cs="B Mitra"/>
                <w:i/>
                <w:iCs/>
                <w:color w:val="1D1B11"/>
                <w:sz w:val="24"/>
                <w:szCs w:val="24"/>
                <w:u w:val="single"/>
              </w:rPr>
              <w:t>2.2. Comments</w:t>
            </w:r>
          </w:p>
        </w:tc>
      </w:tr>
      <w:tr w:rsidR="00B00604" w:rsidRPr="004404FC" w:rsidTr="0035009C">
        <w:trPr>
          <w:trHeight w:val="1461"/>
          <w:jc w:val="center"/>
        </w:trPr>
        <w:tc>
          <w:tcPr>
            <w:tcW w:w="5000" w:type="pct"/>
            <w:gridSpan w:val="3"/>
            <w:shd w:val="clear" w:color="auto" w:fill="FFFFFF"/>
            <w:vAlign w:val="center"/>
          </w:tcPr>
          <w:p w:rsidR="00B00604" w:rsidRPr="004404FC" w:rsidRDefault="00B00604" w:rsidP="0035009C">
            <w:pPr>
              <w:jc w:val="both"/>
              <w:rPr>
                <w:rFonts w:asciiTheme="majorBidi" w:hAnsiTheme="majorBidi" w:cs="B Mitra"/>
                <w:color w:val="1D1B11"/>
                <w:sz w:val="24"/>
                <w:szCs w:val="24"/>
              </w:rPr>
            </w:pPr>
            <w:r>
              <w:rPr>
                <w:rFonts w:asciiTheme="majorBidi" w:hAnsiTheme="majorBidi" w:cs="B Mitra"/>
                <w:color w:val="1D1B11"/>
                <w:sz w:val="24"/>
                <w:szCs w:val="24"/>
              </w:rPr>
              <w:t>C1. “</w:t>
            </w:r>
            <w:r w:rsidRPr="004404FC">
              <w:rPr>
                <w:rFonts w:asciiTheme="majorBidi" w:hAnsiTheme="majorBidi" w:cs="B Mitra"/>
                <w:color w:val="1D1B11"/>
                <w:sz w:val="24"/>
                <w:szCs w:val="24"/>
              </w:rPr>
              <w:t xml:space="preserve">required </w:t>
            </w:r>
            <w:r w:rsidRPr="004404FC">
              <w:rPr>
                <w:rFonts w:asciiTheme="majorBidi" w:hAnsiTheme="majorBidi" w:cs="B Mitra"/>
                <w:sz w:val="24"/>
                <w:szCs w:val="24"/>
              </w:rPr>
              <w:t>feedwater quality</w:t>
            </w:r>
            <w:r>
              <w:rPr>
                <w:rFonts w:asciiTheme="majorBidi" w:hAnsiTheme="majorBidi" w:cs="B Mitra"/>
                <w:sz w:val="24"/>
                <w:szCs w:val="24"/>
              </w:rPr>
              <w:t>” is not defined</w:t>
            </w:r>
            <w:r w:rsidRPr="004404FC">
              <w:rPr>
                <w:rFonts w:asciiTheme="majorBidi" w:hAnsiTheme="majorBidi" w:cs="B Mitra"/>
                <w:sz w:val="24"/>
                <w:szCs w:val="24"/>
              </w:rPr>
              <w:t xml:space="preserve"> or </w:t>
            </w:r>
            <w:r>
              <w:rPr>
                <w:rFonts w:asciiTheme="majorBidi" w:hAnsiTheme="majorBidi" w:cs="B Mitra"/>
                <w:sz w:val="24"/>
                <w:szCs w:val="24"/>
              </w:rPr>
              <w:t xml:space="preserve">the </w:t>
            </w:r>
            <w:r w:rsidRPr="004404FC">
              <w:rPr>
                <w:rFonts w:asciiTheme="majorBidi" w:hAnsiTheme="majorBidi" w:cs="B Mitra"/>
                <w:sz w:val="24"/>
                <w:szCs w:val="24"/>
              </w:rPr>
              <w:t xml:space="preserve">reference </w:t>
            </w:r>
            <w:r>
              <w:rPr>
                <w:rFonts w:asciiTheme="majorBidi" w:hAnsiTheme="majorBidi" w:cs="B Mitra"/>
                <w:sz w:val="24"/>
                <w:szCs w:val="24"/>
              </w:rPr>
              <w:t xml:space="preserve">is </w:t>
            </w:r>
            <w:r w:rsidRPr="004404FC">
              <w:rPr>
                <w:rFonts w:asciiTheme="majorBidi" w:hAnsiTheme="majorBidi" w:cs="B Mitra"/>
                <w:sz w:val="24"/>
                <w:szCs w:val="24"/>
              </w:rPr>
              <w:t>missing.</w:t>
            </w:r>
          </w:p>
        </w:tc>
      </w:tr>
      <w:tr w:rsidR="00B00604" w:rsidRPr="004404FC" w:rsidTr="0035009C">
        <w:trPr>
          <w:trHeight w:val="660"/>
          <w:jc w:val="center"/>
        </w:trPr>
        <w:tc>
          <w:tcPr>
            <w:tcW w:w="5000" w:type="pct"/>
            <w:gridSpan w:val="3"/>
            <w:shd w:val="clear" w:color="auto" w:fill="F3F3F3"/>
          </w:tcPr>
          <w:p w:rsidR="00B00604" w:rsidRPr="004404FC" w:rsidRDefault="00B00604" w:rsidP="0035009C">
            <w:pPr>
              <w:jc w:val="both"/>
              <w:rPr>
                <w:rFonts w:asciiTheme="majorBidi" w:hAnsiTheme="majorBidi" w:cs="B Mitra"/>
                <w:i/>
                <w:iCs/>
                <w:color w:val="1D1B11"/>
                <w:sz w:val="24"/>
                <w:szCs w:val="24"/>
                <w:u w:val="single"/>
              </w:rPr>
            </w:pPr>
            <w:r w:rsidRPr="004404FC">
              <w:rPr>
                <w:rFonts w:asciiTheme="majorBidi" w:hAnsiTheme="majorBidi" w:cs="B Mitra"/>
                <w:i/>
                <w:iCs/>
                <w:color w:val="1D1B11"/>
                <w:sz w:val="24"/>
                <w:szCs w:val="24"/>
                <w:u w:val="single"/>
              </w:rPr>
              <w:t>2.3. Recommendations</w:t>
            </w:r>
          </w:p>
        </w:tc>
      </w:tr>
      <w:tr w:rsidR="00B00604" w:rsidRPr="004404FC" w:rsidTr="0035009C">
        <w:trPr>
          <w:trHeight w:val="1187"/>
          <w:jc w:val="center"/>
        </w:trPr>
        <w:tc>
          <w:tcPr>
            <w:tcW w:w="5000" w:type="pct"/>
            <w:gridSpan w:val="3"/>
          </w:tcPr>
          <w:p w:rsidR="00B00604" w:rsidRPr="004404FC" w:rsidRDefault="00B00604" w:rsidP="0035009C">
            <w:pPr>
              <w:jc w:val="both"/>
              <w:rPr>
                <w:rFonts w:asciiTheme="majorBidi" w:hAnsiTheme="majorBidi" w:cs="B Mitra"/>
                <w:color w:val="1D1B11"/>
                <w:sz w:val="24"/>
                <w:szCs w:val="24"/>
              </w:rPr>
            </w:pPr>
          </w:p>
        </w:tc>
      </w:tr>
      <w:tr w:rsidR="00B00604" w:rsidRPr="004404FC" w:rsidTr="0035009C">
        <w:trPr>
          <w:trHeight w:val="400"/>
          <w:jc w:val="center"/>
        </w:trPr>
        <w:tc>
          <w:tcPr>
            <w:tcW w:w="5000" w:type="pct"/>
            <w:gridSpan w:val="3"/>
            <w:shd w:val="clear" w:color="auto" w:fill="F3F3F3"/>
          </w:tcPr>
          <w:p w:rsidR="00B00604" w:rsidRPr="004404FC" w:rsidRDefault="00B00604" w:rsidP="0035009C">
            <w:pPr>
              <w:jc w:val="both"/>
              <w:rPr>
                <w:rFonts w:asciiTheme="majorBidi" w:hAnsiTheme="majorBidi" w:cs="B Mitra"/>
                <w:b/>
                <w:bCs/>
                <w:color w:val="1D1B11"/>
                <w:sz w:val="24"/>
                <w:szCs w:val="24"/>
                <w:u w:val="single"/>
              </w:rPr>
            </w:pPr>
            <w:r w:rsidRPr="004404FC">
              <w:rPr>
                <w:rFonts w:asciiTheme="majorBidi" w:hAnsiTheme="majorBidi" w:cs="B Mitra"/>
                <w:i/>
                <w:iCs/>
                <w:color w:val="1D1B11"/>
                <w:sz w:val="24"/>
                <w:szCs w:val="24"/>
                <w:u w:val="single"/>
              </w:rPr>
              <w:t>2.4. References</w:t>
            </w:r>
          </w:p>
        </w:tc>
      </w:tr>
      <w:tr w:rsidR="00B00604" w:rsidRPr="004404FC" w:rsidTr="0035009C">
        <w:trPr>
          <w:trHeight w:val="1335"/>
          <w:jc w:val="center"/>
        </w:trPr>
        <w:tc>
          <w:tcPr>
            <w:tcW w:w="5000" w:type="pct"/>
            <w:gridSpan w:val="3"/>
          </w:tcPr>
          <w:p w:rsidR="00B00604" w:rsidRPr="004404FC" w:rsidRDefault="00B00604" w:rsidP="0035009C">
            <w:pPr>
              <w:jc w:val="both"/>
              <w:rPr>
                <w:rFonts w:asciiTheme="majorBidi" w:hAnsiTheme="majorBidi" w:cs="B Mitra"/>
                <w:color w:val="1D1B11"/>
                <w:sz w:val="24"/>
                <w:szCs w:val="24"/>
              </w:rPr>
            </w:pPr>
          </w:p>
        </w:tc>
      </w:tr>
    </w:tbl>
    <w:p w:rsidR="00B00604" w:rsidRDefault="00B00604">
      <w:pPr>
        <w:rPr>
          <w:rFonts w:asciiTheme="majorBidi" w:hAnsiTheme="majorBidi" w:cs="B Mitra"/>
        </w:rPr>
      </w:pPr>
      <w:r>
        <w:rPr>
          <w:rFonts w:asciiTheme="majorBidi" w:hAnsiTheme="majorBidi" w:cs="B Mitra"/>
        </w:rPr>
        <w:br w:type="page"/>
      </w:r>
    </w:p>
    <w:p w:rsidR="00B00604" w:rsidRDefault="00B00604">
      <w:pPr>
        <w:rPr>
          <w:rFonts w:asciiTheme="majorBidi" w:hAnsiTheme="majorBidi" w:cs="B Mitra"/>
        </w:rPr>
      </w:pPr>
    </w:p>
    <w:p w:rsidR="00B00604" w:rsidRDefault="00B00604">
      <w:pPr>
        <w:rPr>
          <w:rFonts w:asciiTheme="majorBidi" w:hAnsiTheme="majorBidi" w:cs="B Mitra"/>
        </w:rPr>
      </w:pPr>
    </w:p>
    <w:p w:rsidR="00B00604" w:rsidRDefault="00B00604">
      <w:pPr>
        <w:rPr>
          <w:rFonts w:asciiTheme="majorBidi" w:hAnsiTheme="majorBidi" w:cs="B Mitr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3307"/>
        <w:gridCol w:w="2221"/>
      </w:tblGrid>
      <w:tr w:rsidR="00B00604" w:rsidRPr="00954F6F" w:rsidTr="0035009C">
        <w:trPr>
          <w:jc w:val="center"/>
        </w:trPr>
        <w:tc>
          <w:tcPr>
            <w:tcW w:w="5000" w:type="pct"/>
            <w:gridSpan w:val="3"/>
            <w:shd w:val="clear" w:color="auto" w:fill="A0A0A0"/>
            <w:vAlign w:val="center"/>
          </w:tcPr>
          <w:p w:rsidR="00B00604" w:rsidRPr="00954F6F" w:rsidRDefault="00B00604" w:rsidP="0035009C">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B00604" w:rsidRPr="00954F6F" w:rsidTr="0035009C">
        <w:trPr>
          <w:cantSplit/>
          <w:jc w:val="center"/>
        </w:trPr>
        <w:tc>
          <w:tcPr>
            <w:tcW w:w="2078" w:type="pct"/>
            <w:vMerge w:val="restart"/>
            <w:shd w:val="clear" w:color="auto" w:fill="F3F3F3"/>
            <w:vAlign w:val="center"/>
          </w:tcPr>
          <w:p w:rsidR="00B00604" w:rsidRPr="00954F6F" w:rsidRDefault="00B00604" w:rsidP="0035009C">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748" w:type="pct"/>
            <w:shd w:val="clear" w:color="auto" w:fill="F3F3F3"/>
            <w:vAlign w:val="center"/>
          </w:tcPr>
          <w:p w:rsidR="00B00604" w:rsidRPr="00954F6F" w:rsidRDefault="00B0060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174" w:type="pct"/>
            <w:shd w:val="clear" w:color="auto" w:fill="F3F3F3"/>
            <w:vAlign w:val="center"/>
          </w:tcPr>
          <w:p w:rsidR="00B00604" w:rsidRPr="00954F6F" w:rsidRDefault="00B00604" w:rsidP="0035009C">
            <w:pPr>
              <w:jc w:val="center"/>
              <w:rPr>
                <w:rFonts w:asciiTheme="majorBidi" w:hAnsiTheme="majorBidi" w:cs="B Mitra"/>
                <w:color w:val="1D1B11"/>
                <w:sz w:val="24"/>
                <w:szCs w:val="24"/>
              </w:rPr>
            </w:pPr>
            <w:r>
              <w:rPr>
                <w:rFonts w:asciiTheme="majorBidi" w:hAnsiTheme="majorBidi" w:cs="B Mitra"/>
                <w:color w:val="1D1B11"/>
                <w:sz w:val="24"/>
                <w:szCs w:val="24"/>
              </w:rPr>
              <w:t>35</w:t>
            </w:r>
          </w:p>
        </w:tc>
      </w:tr>
      <w:tr w:rsidR="00B00604" w:rsidRPr="00954F6F" w:rsidTr="0035009C">
        <w:trPr>
          <w:cantSplit/>
          <w:jc w:val="center"/>
        </w:trPr>
        <w:tc>
          <w:tcPr>
            <w:tcW w:w="2078" w:type="pct"/>
            <w:vMerge/>
            <w:vAlign w:val="center"/>
          </w:tcPr>
          <w:p w:rsidR="00B00604" w:rsidRPr="00954F6F" w:rsidRDefault="00B00604" w:rsidP="0035009C">
            <w:pPr>
              <w:jc w:val="both"/>
              <w:rPr>
                <w:rFonts w:asciiTheme="majorBidi" w:hAnsiTheme="majorBidi" w:cs="B Mitra"/>
                <w:color w:val="1D1B11"/>
                <w:sz w:val="24"/>
                <w:szCs w:val="24"/>
              </w:rPr>
            </w:pPr>
          </w:p>
        </w:tc>
        <w:tc>
          <w:tcPr>
            <w:tcW w:w="1748" w:type="pct"/>
            <w:shd w:val="clear" w:color="auto" w:fill="F3F3F3"/>
            <w:vAlign w:val="center"/>
          </w:tcPr>
          <w:p w:rsidR="00B00604" w:rsidRPr="00954F6F" w:rsidRDefault="00B0060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174" w:type="pct"/>
            <w:shd w:val="clear" w:color="auto" w:fill="F3F3F3"/>
            <w:vAlign w:val="center"/>
          </w:tcPr>
          <w:p w:rsidR="00B00604" w:rsidRPr="00954F6F" w:rsidRDefault="00B00604"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5.4.2.2.1</w:t>
            </w:r>
          </w:p>
        </w:tc>
      </w:tr>
      <w:tr w:rsidR="00B00604" w:rsidRPr="00954F6F" w:rsidTr="0035009C">
        <w:trPr>
          <w:cantSplit/>
          <w:trHeight w:val="527"/>
          <w:jc w:val="center"/>
        </w:trPr>
        <w:tc>
          <w:tcPr>
            <w:tcW w:w="2078" w:type="pct"/>
            <w:vMerge/>
            <w:vAlign w:val="center"/>
          </w:tcPr>
          <w:p w:rsidR="00B00604" w:rsidRPr="00954F6F" w:rsidRDefault="00B00604" w:rsidP="0035009C">
            <w:pPr>
              <w:jc w:val="both"/>
              <w:rPr>
                <w:rFonts w:asciiTheme="majorBidi" w:hAnsiTheme="majorBidi" w:cs="B Mitra"/>
                <w:color w:val="1D1B11"/>
                <w:sz w:val="24"/>
                <w:szCs w:val="24"/>
              </w:rPr>
            </w:pPr>
          </w:p>
        </w:tc>
        <w:tc>
          <w:tcPr>
            <w:tcW w:w="1748" w:type="pct"/>
            <w:shd w:val="clear" w:color="auto" w:fill="F3F3F3"/>
            <w:vAlign w:val="center"/>
          </w:tcPr>
          <w:p w:rsidR="00B00604" w:rsidRPr="00954F6F" w:rsidRDefault="00B0060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174" w:type="pct"/>
            <w:shd w:val="clear" w:color="auto" w:fill="F3F3F3"/>
            <w:vAlign w:val="center"/>
          </w:tcPr>
          <w:p w:rsidR="00B00604" w:rsidRPr="00954F6F" w:rsidRDefault="00B00604" w:rsidP="0035009C">
            <w:pPr>
              <w:jc w:val="center"/>
              <w:rPr>
                <w:rFonts w:asciiTheme="majorBidi" w:hAnsiTheme="majorBidi" w:cs="B Mitra"/>
                <w:color w:val="1D1B11"/>
                <w:sz w:val="24"/>
                <w:szCs w:val="24"/>
              </w:rPr>
            </w:pPr>
            <w:r>
              <w:rPr>
                <w:rFonts w:asciiTheme="majorBidi" w:hAnsiTheme="majorBidi" w:cs="B Mitra"/>
                <w:color w:val="1D1B11"/>
                <w:sz w:val="24"/>
                <w:szCs w:val="24"/>
              </w:rPr>
              <w:t>171</w:t>
            </w:r>
          </w:p>
        </w:tc>
      </w:tr>
      <w:tr w:rsidR="00B00604" w:rsidRPr="00954F6F" w:rsidTr="0035009C">
        <w:trPr>
          <w:jc w:val="center"/>
        </w:trPr>
        <w:tc>
          <w:tcPr>
            <w:tcW w:w="2078" w:type="pct"/>
            <w:vAlign w:val="center"/>
          </w:tcPr>
          <w:p w:rsidR="00B00604" w:rsidRPr="00954F6F" w:rsidRDefault="00B0060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22" w:type="pct"/>
            <w:gridSpan w:val="2"/>
            <w:vAlign w:val="center"/>
          </w:tcPr>
          <w:p w:rsidR="00B00604" w:rsidRPr="00954F6F" w:rsidRDefault="00B00604" w:rsidP="0035009C">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B00604" w:rsidRPr="00954F6F" w:rsidTr="0035009C">
        <w:trPr>
          <w:jc w:val="center"/>
        </w:trPr>
        <w:tc>
          <w:tcPr>
            <w:tcW w:w="2078" w:type="pct"/>
            <w:vAlign w:val="center"/>
          </w:tcPr>
          <w:p w:rsidR="00B00604" w:rsidRPr="00954F6F" w:rsidRDefault="00B0060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22" w:type="pct"/>
            <w:gridSpan w:val="2"/>
            <w:vAlign w:val="center"/>
          </w:tcPr>
          <w:p w:rsidR="00B00604" w:rsidRPr="00954F6F" w:rsidRDefault="00B00604" w:rsidP="0035009C">
            <w:pPr>
              <w:jc w:val="both"/>
              <w:rPr>
                <w:rFonts w:asciiTheme="majorBidi" w:hAnsiTheme="majorBidi" w:cs="B Mitra"/>
                <w:color w:val="1D1B11"/>
                <w:sz w:val="24"/>
                <w:szCs w:val="24"/>
                <w:highlight w:val="green"/>
              </w:rPr>
            </w:pPr>
            <w:r w:rsidRPr="00C7140E">
              <w:rPr>
                <w:rFonts w:asciiTheme="majorBidi" w:hAnsiTheme="majorBidi" w:cs="B Mitra"/>
                <w:color w:val="1D1B11"/>
                <w:sz w:val="24"/>
                <w:szCs w:val="24"/>
              </w:rPr>
              <w:t>blowdown of “salt cell”</w:t>
            </w:r>
          </w:p>
        </w:tc>
      </w:tr>
      <w:tr w:rsidR="00B00604" w:rsidRPr="00954F6F" w:rsidTr="0035009C">
        <w:trPr>
          <w:jc w:val="center"/>
        </w:trPr>
        <w:tc>
          <w:tcPr>
            <w:tcW w:w="5000" w:type="pct"/>
            <w:gridSpan w:val="3"/>
            <w:shd w:val="clear" w:color="auto" w:fill="F3F3F3"/>
            <w:vAlign w:val="center"/>
          </w:tcPr>
          <w:p w:rsidR="00B00604" w:rsidRPr="00954F6F" w:rsidRDefault="00B00604" w:rsidP="0035009C">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B00604" w:rsidRPr="00954F6F" w:rsidTr="0035009C">
        <w:trPr>
          <w:jc w:val="center"/>
        </w:trPr>
        <w:tc>
          <w:tcPr>
            <w:tcW w:w="5000" w:type="pct"/>
            <w:gridSpan w:val="3"/>
            <w:shd w:val="clear" w:color="auto" w:fill="F3F3F3"/>
            <w:vAlign w:val="center"/>
          </w:tcPr>
          <w:p w:rsidR="00B00604" w:rsidRPr="00954F6F" w:rsidRDefault="00B00604"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B00604" w:rsidRPr="00954F6F" w:rsidTr="0035009C">
        <w:trPr>
          <w:trHeight w:val="1335"/>
          <w:jc w:val="center"/>
        </w:trPr>
        <w:tc>
          <w:tcPr>
            <w:tcW w:w="5000" w:type="pct"/>
            <w:gridSpan w:val="3"/>
            <w:vAlign w:val="center"/>
          </w:tcPr>
          <w:p w:rsidR="00B00604" w:rsidRPr="00954F6F" w:rsidRDefault="00B0060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Pr>
                <w:rFonts w:asciiTheme="majorBidi" w:hAnsiTheme="majorBidi" w:cs="B Mitra"/>
                <w:color w:val="1D1B11"/>
                <w:sz w:val="24"/>
                <w:szCs w:val="24"/>
              </w:rPr>
              <w:t>sub-</w:t>
            </w:r>
            <w:r w:rsidRPr="00954F6F">
              <w:rPr>
                <w:rFonts w:asciiTheme="majorBidi" w:hAnsiTheme="majorBidi" w:cs="B Mitra"/>
                <w:color w:val="1D1B11"/>
                <w:sz w:val="24"/>
                <w:szCs w:val="24"/>
              </w:rPr>
              <w:t>section 5.4.2.2.1</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the blowdown of </w:t>
            </w:r>
            <w:r>
              <w:rPr>
                <w:rFonts w:asciiTheme="majorBidi" w:hAnsiTheme="majorBidi" w:cs="B Mitra"/>
                <w:color w:val="1D1B11"/>
                <w:sz w:val="24"/>
                <w:szCs w:val="24"/>
              </w:rPr>
              <w:t>“</w:t>
            </w:r>
            <w:r w:rsidRPr="00954F6F">
              <w:rPr>
                <w:rFonts w:asciiTheme="majorBidi" w:hAnsiTheme="majorBidi" w:cs="B Mitra"/>
                <w:color w:val="1D1B11"/>
                <w:sz w:val="24"/>
                <w:szCs w:val="24"/>
              </w:rPr>
              <w:t>salt cell</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is mentioned. </w:t>
            </w:r>
          </w:p>
        </w:tc>
      </w:tr>
      <w:tr w:rsidR="00B00604" w:rsidRPr="00954F6F" w:rsidTr="0035009C">
        <w:trPr>
          <w:trHeight w:val="638"/>
          <w:jc w:val="center"/>
        </w:trPr>
        <w:tc>
          <w:tcPr>
            <w:tcW w:w="5000" w:type="pct"/>
            <w:gridSpan w:val="3"/>
            <w:tcBorders>
              <w:bottom w:val="single" w:sz="4" w:space="0" w:color="auto"/>
            </w:tcBorders>
            <w:shd w:val="clear" w:color="auto" w:fill="F3F3F3"/>
          </w:tcPr>
          <w:p w:rsidR="00B00604" w:rsidRPr="00954F6F" w:rsidRDefault="00B00604"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B00604" w:rsidRPr="00954F6F" w:rsidTr="0035009C">
        <w:trPr>
          <w:trHeight w:val="1461"/>
          <w:jc w:val="center"/>
        </w:trPr>
        <w:tc>
          <w:tcPr>
            <w:tcW w:w="5000" w:type="pct"/>
            <w:gridSpan w:val="3"/>
            <w:shd w:val="clear" w:color="auto" w:fill="FFFFFF"/>
            <w:vAlign w:val="center"/>
          </w:tcPr>
          <w:p w:rsidR="00B00604" w:rsidRPr="00954F6F" w:rsidRDefault="00B00604" w:rsidP="0035009C">
            <w:pPr>
              <w:ind w:left="450" w:hanging="450"/>
              <w:jc w:val="both"/>
              <w:rPr>
                <w:rFonts w:asciiTheme="majorBidi" w:hAnsiTheme="majorBidi" w:cs="B Mitra"/>
                <w:color w:val="1D1B11"/>
                <w:sz w:val="24"/>
                <w:szCs w:val="24"/>
              </w:rPr>
            </w:pPr>
            <w:r>
              <w:rPr>
                <w:rFonts w:asciiTheme="majorBidi" w:hAnsiTheme="majorBidi" w:cs="B Mitra"/>
                <w:color w:val="1D1B11"/>
                <w:sz w:val="24"/>
                <w:szCs w:val="24"/>
              </w:rPr>
              <w:t>C1. “</w:t>
            </w:r>
            <w:r w:rsidRPr="00954F6F">
              <w:rPr>
                <w:rFonts w:asciiTheme="majorBidi" w:hAnsiTheme="majorBidi" w:cs="B Mitra"/>
                <w:color w:val="1D1B11"/>
                <w:sz w:val="24"/>
                <w:szCs w:val="24"/>
              </w:rPr>
              <w:t>Salt cell</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is not described </w:t>
            </w:r>
            <w:r>
              <w:rPr>
                <w:rFonts w:asciiTheme="majorBidi" w:hAnsiTheme="majorBidi" w:cs="B Mitra"/>
                <w:color w:val="1D1B11"/>
                <w:sz w:val="24"/>
                <w:szCs w:val="24"/>
              </w:rPr>
              <w:t>in</w:t>
            </w:r>
            <w:r w:rsidRPr="00954F6F">
              <w:rPr>
                <w:rFonts w:asciiTheme="majorBidi" w:hAnsiTheme="majorBidi" w:cs="B Mitra"/>
                <w:color w:val="1D1B11"/>
                <w:sz w:val="24"/>
                <w:szCs w:val="24"/>
              </w:rPr>
              <w:t xml:space="preserve"> the PSAR. </w:t>
            </w:r>
            <w:r>
              <w:rPr>
                <w:rFonts w:asciiTheme="majorBidi" w:hAnsiTheme="majorBidi" w:cs="B Mitra"/>
                <w:color w:val="1D1B11"/>
                <w:sz w:val="24"/>
                <w:szCs w:val="24"/>
              </w:rPr>
              <w:t>A s</w:t>
            </w:r>
            <w:r w:rsidRPr="00954F6F">
              <w:rPr>
                <w:rFonts w:asciiTheme="majorBidi" w:hAnsiTheme="majorBidi" w:cs="B Mitra"/>
                <w:color w:val="1D1B11"/>
                <w:sz w:val="24"/>
                <w:szCs w:val="24"/>
              </w:rPr>
              <w:t xml:space="preserve">hort description </w:t>
            </w:r>
            <w:r>
              <w:rPr>
                <w:rFonts w:asciiTheme="majorBidi" w:hAnsiTheme="majorBidi" w:cs="B Mitra"/>
                <w:color w:val="1D1B11"/>
                <w:sz w:val="24"/>
                <w:szCs w:val="24"/>
              </w:rPr>
              <w:t>about</w:t>
            </w:r>
            <w:r w:rsidRPr="00954F6F">
              <w:rPr>
                <w:rFonts w:asciiTheme="majorBidi" w:hAnsiTheme="majorBidi" w:cs="B Mitra"/>
                <w:color w:val="1D1B11"/>
                <w:sz w:val="24"/>
                <w:szCs w:val="24"/>
              </w:rPr>
              <w:t xml:space="preserve"> </w:t>
            </w:r>
            <w:r>
              <w:rPr>
                <w:rFonts w:asciiTheme="majorBidi" w:hAnsiTheme="majorBidi" w:cs="B Mitra"/>
                <w:color w:val="1D1B11"/>
                <w:sz w:val="24"/>
                <w:szCs w:val="24"/>
              </w:rPr>
              <w:t>“</w:t>
            </w:r>
            <w:r w:rsidRPr="00954F6F">
              <w:rPr>
                <w:rFonts w:asciiTheme="majorBidi" w:hAnsiTheme="majorBidi" w:cs="B Mitra"/>
                <w:color w:val="1D1B11"/>
                <w:sz w:val="24"/>
                <w:szCs w:val="24"/>
              </w:rPr>
              <w:t>salt cell</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sh</w:t>
            </w:r>
            <w:r>
              <w:rPr>
                <w:rFonts w:asciiTheme="majorBidi" w:hAnsiTheme="majorBidi" w:cs="B Mitra"/>
                <w:color w:val="1D1B11"/>
                <w:sz w:val="24"/>
                <w:szCs w:val="24"/>
              </w:rPr>
              <w:t>all</w:t>
            </w:r>
            <w:r w:rsidRPr="00954F6F">
              <w:rPr>
                <w:rFonts w:asciiTheme="majorBidi" w:hAnsiTheme="majorBidi" w:cs="B Mitra"/>
                <w:color w:val="1D1B11"/>
                <w:sz w:val="24"/>
                <w:szCs w:val="24"/>
              </w:rPr>
              <w:t xml:space="preserve"> be given.</w:t>
            </w:r>
          </w:p>
        </w:tc>
      </w:tr>
      <w:tr w:rsidR="00B00604" w:rsidRPr="00954F6F" w:rsidTr="0035009C">
        <w:trPr>
          <w:trHeight w:val="660"/>
          <w:jc w:val="center"/>
        </w:trPr>
        <w:tc>
          <w:tcPr>
            <w:tcW w:w="5000" w:type="pct"/>
            <w:gridSpan w:val="3"/>
            <w:shd w:val="clear" w:color="auto" w:fill="F3F3F3"/>
          </w:tcPr>
          <w:p w:rsidR="00B00604" w:rsidRPr="00954F6F" w:rsidRDefault="00B00604"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B00604" w:rsidRPr="00954F6F" w:rsidTr="0035009C">
        <w:trPr>
          <w:trHeight w:val="1187"/>
          <w:jc w:val="center"/>
        </w:trPr>
        <w:tc>
          <w:tcPr>
            <w:tcW w:w="5000" w:type="pct"/>
            <w:gridSpan w:val="3"/>
          </w:tcPr>
          <w:p w:rsidR="00B00604" w:rsidRPr="00954F6F" w:rsidRDefault="00B00604" w:rsidP="0035009C">
            <w:pPr>
              <w:jc w:val="both"/>
              <w:rPr>
                <w:rFonts w:asciiTheme="majorBidi" w:hAnsiTheme="majorBidi" w:cs="B Mitra"/>
                <w:color w:val="1D1B11"/>
                <w:sz w:val="24"/>
                <w:szCs w:val="24"/>
              </w:rPr>
            </w:pPr>
          </w:p>
        </w:tc>
      </w:tr>
      <w:tr w:rsidR="00B00604" w:rsidRPr="00954F6F" w:rsidTr="0035009C">
        <w:trPr>
          <w:trHeight w:val="400"/>
          <w:jc w:val="center"/>
        </w:trPr>
        <w:tc>
          <w:tcPr>
            <w:tcW w:w="5000" w:type="pct"/>
            <w:gridSpan w:val="3"/>
            <w:shd w:val="clear" w:color="auto" w:fill="F3F3F3"/>
          </w:tcPr>
          <w:p w:rsidR="00B00604" w:rsidRPr="00954F6F" w:rsidRDefault="00B00604" w:rsidP="0035009C">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B00604" w:rsidRPr="00954F6F" w:rsidTr="0035009C">
        <w:trPr>
          <w:trHeight w:val="1335"/>
          <w:jc w:val="center"/>
        </w:trPr>
        <w:tc>
          <w:tcPr>
            <w:tcW w:w="5000" w:type="pct"/>
            <w:gridSpan w:val="3"/>
          </w:tcPr>
          <w:p w:rsidR="00B00604" w:rsidRPr="00954F6F" w:rsidRDefault="00B00604" w:rsidP="0035009C">
            <w:pPr>
              <w:jc w:val="both"/>
              <w:rPr>
                <w:rFonts w:asciiTheme="majorBidi" w:hAnsiTheme="majorBidi" w:cs="B Mitra"/>
                <w:color w:val="1D1B11"/>
                <w:sz w:val="24"/>
                <w:szCs w:val="24"/>
              </w:rPr>
            </w:pPr>
          </w:p>
        </w:tc>
      </w:tr>
    </w:tbl>
    <w:p w:rsidR="00B00604" w:rsidRDefault="00B00604">
      <w:pPr>
        <w:rPr>
          <w:rFonts w:asciiTheme="majorBidi" w:hAnsiTheme="majorBidi" w:cs="B Mitra"/>
        </w:rPr>
      </w:pPr>
      <w:r>
        <w:rPr>
          <w:rFonts w:asciiTheme="majorBidi" w:hAnsiTheme="majorBidi" w:cs="B Mitra"/>
        </w:rPr>
        <w:br w:type="page"/>
      </w:r>
    </w:p>
    <w:p w:rsidR="00485C73" w:rsidRDefault="00485C73" w:rsidP="0020252B">
      <w:pPr>
        <w:rPr>
          <w:rFonts w:asciiTheme="majorBidi" w:hAnsiTheme="majorBidi" w:cs="B Mitra"/>
        </w:rPr>
      </w:pPr>
    </w:p>
    <w:p w:rsidR="00B00604" w:rsidRDefault="00B00604" w:rsidP="0020252B">
      <w:pPr>
        <w:rPr>
          <w:rFonts w:asciiTheme="majorBidi" w:hAnsiTheme="majorBidi" w:cs="B Mitra"/>
        </w:rPr>
      </w:pPr>
    </w:p>
    <w:p w:rsidR="00B00604" w:rsidRPr="00954F6F" w:rsidRDefault="00B00604" w:rsidP="0020252B">
      <w:pPr>
        <w:rPr>
          <w:rFonts w:asciiTheme="majorBidi" w:hAnsiTheme="majorBidi" w:cs="B Mitra"/>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2880"/>
        <w:gridCol w:w="2595"/>
      </w:tblGrid>
      <w:tr w:rsidR="001D07A7" w:rsidRPr="00954F6F" w:rsidTr="002D4F72">
        <w:trPr>
          <w:jc w:val="center"/>
        </w:trPr>
        <w:tc>
          <w:tcPr>
            <w:tcW w:w="5000" w:type="pct"/>
            <w:gridSpan w:val="3"/>
            <w:shd w:val="clear" w:color="auto" w:fill="A0A0A0"/>
            <w:vAlign w:val="center"/>
          </w:tcPr>
          <w:p w:rsidR="001D07A7" w:rsidRPr="00954F6F" w:rsidRDefault="001D07A7"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1D07A7" w:rsidRPr="00954F6F" w:rsidTr="002D4F72">
        <w:trPr>
          <w:cantSplit/>
          <w:jc w:val="center"/>
        </w:trPr>
        <w:tc>
          <w:tcPr>
            <w:tcW w:w="2099" w:type="pct"/>
            <w:vMerge w:val="restart"/>
            <w:shd w:val="clear" w:color="auto" w:fill="F3F3F3"/>
            <w:vAlign w:val="center"/>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26"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75" w:type="pct"/>
            <w:shd w:val="clear" w:color="auto" w:fill="F3F3F3"/>
            <w:vAlign w:val="center"/>
          </w:tcPr>
          <w:p w:rsidR="001D07A7" w:rsidRPr="00954F6F" w:rsidRDefault="0062219E" w:rsidP="0062219E">
            <w:pPr>
              <w:jc w:val="center"/>
              <w:rPr>
                <w:rFonts w:asciiTheme="majorBidi" w:hAnsiTheme="majorBidi" w:cs="B Mitra"/>
                <w:color w:val="1D1B11"/>
                <w:sz w:val="24"/>
                <w:szCs w:val="24"/>
              </w:rPr>
            </w:pPr>
            <w:r>
              <w:rPr>
                <w:rFonts w:asciiTheme="majorBidi" w:hAnsiTheme="majorBidi" w:cs="B Mitra"/>
                <w:color w:val="1D1B11"/>
                <w:sz w:val="24"/>
                <w:szCs w:val="24"/>
              </w:rPr>
              <w:t>3</w:t>
            </w:r>
            <w:r w:rsidR="00B00604">
              <w:rPr>
                <w:rFonts w:asciiTheme="majorBidi" w:hAnsiTheme="majorBidi" w:cs="B Mitra"/>
                <w:color w:val="1D1B11"/>
                <w:sz w:val="24"/>
                <w:szCs w:val="24"/>
              </w:rPr>
              <w:t>6</w:t>
            </w:r>
          </w:p>
        </w:tc>
      </w:tr>
      <w:tr w:rsidR="001D07A7" w:rsidRPr="00954F6F" w:rsidTr="002D4F72">
        <w:trPr>
          <w:cantSplit/>
          <w:jc w:val="center"/>
        </w:trPr>
        <w:tc>
          <w:tcPr>
            <w:tcW w:w="2099" w:type="pct"/>
            <w:vMerge/>
            <w:vAlign w:val="center"/>
          </w:tcPr>
          <w:p w:rsidR="001D07A7" w:rsidRPr="00954F6F" w:rsidRDefault="001D07A7" w:rsidP="0020252B">
            <w:pPr>
              <w:jc w:val="both"/>
              <w:rPr>
                <w:rFonts w:asciiTheme="majorBidi" w:hAnsiTheme="majorBidi" w:cs="B Mitra"/>
                <w:color w:val="1D1B11"/>
                <w:sz w:val="24"/>
                <w:szCs w:val="24"/>
              </w:rPr>
            </w:pPr>
          </w:p>
        </w:tc>
        <w:tc>
          <w:tcPr>
            <w:tcW w:w="1526"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75" w:type="pct"/>
            <w:shd w:val="clear" w:color="auto" w:fill="F3F3F3"/>
            <w:vAlign w:val="center"/>
          </w:tcPr>
          <w:p w:rsidR="001D07A7" w:rsidRPr="00954F6F" w:rsidRDefault="007E3972" w:rsidP="0062219E">
            <w:pPr>
              <w:jc w:val="center"/>
              <w:rPr>
                <w:rFonts w:asciiTheme="majorBidi" w:hAnsiTheme="majorBidi" w:cs="B Mitra"/>
                <w:color w:val="1D1B11"/>
                <w:sz w:val="24"/>
                <w:szCs w:val="24"/>
              </w:rPr>
            </w:pPr>
            <w:r w:rsidRPr="00954F6F">
              <w:rPr>
                <w:rFonts w:asciiTheme="majorBidi" w:hAnsiTheme="majorBidi" w:cs="B Mitra"/>
                <w:color w:val="1D1B11"/>
                <w:sz w:val="24"/>
                <w:szCs w:val="24"/>
              </w:rPr>
              <w:t>5.4.2.2.2</w:t>
            </w:r>
          </w:p>
        </w:tc>
      </w:tr>
      <w:tr w:rsidR="001D07A7" w:rsidRPr="00954F6F" w:rsidTr="002D4F72">
        <w:trPr>
          <w:cantSplit/>
          <w:trHeight w:val="527"/>
          <w:jc w:val="center"/>
        </w:trPr>
        <w:tc>
          <w:tcPr>
            <w:tcW w:w="2099" w:type="pct"/>
            <w:vMerge/>
            <w:vAlign w:val="center"/>
          </w:tcPr>
          <w:p w:rsidR="001D07A7" w:rsidRPr="00954F6F" w:rsidRDefault="001D07A7" w:rsidP="0020252B">
            <w:pPr>
              <w:jc w:val="both"/>
              <w:rPr>
                <w:rFonts w:asciiTheme="majorBidi" w:hAnsiTheme="majorBidi" w:cs="B Mitra"/>
                <w:color w:val="1D1B11"/>
                <w:sz w:val="24"/>
                <w:szCs w:val="24"/>
              </w:rPr>
            </w:pPr>
          </w:p>
        </w:tc>
        <w:tc>
          <w:tcPr>
            <w:tcW w:w="1526"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75" w:type="pct"/>
            <w:shd w:val="clear" w:color="auto" w:fill="F3F3F3"/>
            <w:vAlign w:val="center"/>
          </w:tcPr>
          <w:p w:rsidR="001D07A7" w:rsidRPr="00954F6F" w:rsidRDefault="002D4F72" w:rsidP="0062219E">
            <w:pPr>
              <w:jc w:val="center"/>
              <w:rPr>
                <w:rFonts w:asciiTheme="majorBidi" w:hAnsiTheme="majorBidi" w:cs="B Mitra"/>
                <w:color w:val="1D1B11"/>
                <w:sz w:val="24"/>
                <w:szCs w:val="24"/>
              </w:rPr>
            </w:pPr>
            <w:r>
              <w:rPr>
                <w:rFonts w:asciiTheme="majorBidi" w:hAnsiTheme="majorBidi" w:cs="B Mitra"/>
                <w:color w:val="1D1B11"/>
                <w:sz w:val="24"/>
                <w:szCs w:val="24"/>
              </w:rPr>
              <w:t>175</w:t>
            </w:r>
          </w:p>
        </w:tc>
      </w:tr>
      <w:tr w:rsidR="001D07A7" w:rsidRPr="00954F6F" w:rsidTr="002D4F72">
        <w:trPr>
          <w:jc w:val="center"/>
        </w:trPr>
        <w:tc>
          <w:tcPr>
            <w:tcW w:w="2099" w:type="pct"/>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01" w:type="pct"/>
            <w:gridSpan w:val="2"/>
            <w:vAlign w:val="center"/>
          </w:tcPr>
          <w:p w:rsidR="001D07A7"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1D07A7" w:rsidRPr="00954F6F" w:rsidTr="002D4F72">
        <w:trPr>
          <w:jc w:val="center"/>
        </w:trPr>
        <w:tc>
          <w:tcPr>
            <w:tcW w:w="2099" w:type="pct"/>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01" w:type="pct"/>
            <w:gridSpan w:val="2"/>
            <w:vAlign w:val="center"/>
          </w:tcPr>
          <w:p w:rsidR="001D07A7" w:rsidRPr="00954F6F" w:rsidRDefault="001D07A7" w:rsidP="0020252B">
            <w:pPr>
              <w:jc w:val="both"/>
              <w:rPr>
                <w:rFonts w:asciiTheme="majorBidi" w:hAnsiTheme="majorBidi" w:cs="B Mitra"/>
                <w:color w:val="1D1B11"/>
                <w:sz w:val="24"/>
                <w:szCs w:val="24"/>
                <w:highlight w:val="green"/>
              </w:rPr>
            </w:pPr>
          </w:p>
        </w:tc>
      </w:tr>
      <w:tr w:rsidR="001D07A7" w:rsidRPr="00954F6F" w:rsidTr="002D4F72">
        <w:trPr>
          <w:jc w:val="center"/>
        </w:trPr>
        <w:tc>
          <w:tcPr>
            <w:tcW w:w="5000" w:type="pct"/>
            <w:gridSpan w:val="3"/>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1D07A7" w:rsidRPr="00954F6F" w:rsidTr="002D4F72">
        <w:trPr>
          <w:jc w:val="center"/>
        </w:trPr>
        <w:tc>
          <w:tcPr>
            <w:tcW w:w="5000" w:type="pct"/>
            <w:gridSpan w:val="3"/>
            <w:shd w:val="clear" w:color="auto" w:fill="F3F3F3"/>
            <w:vAlign w:val="center"/>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1D07A7" w:rsidRPr="00954F6F" w:rsidTr="002D4F72">
        <w:trPr>
          <w:trHeight w:val="2019"/>
          <w:jc w:val="center"/>
        </w:trPr>
        <w:tc>
          <w:tcPr>
            <w:tcW w:w="5000" w:type="pct"/>
            <w:gridSpan w:val="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In s</w:t>
            </w:r>
            <w:r w:rsidR="00657741">
              <w:rPr>
                <w:rFonts w:asciiTheme="majorBidi" w:hAnsiTheme="majorBidi" w:cs="B Mitra"/>
                <w:color w:val="1D1B11"/>
                <w:sz w:val="24"/>
                <w:szCs w:val="24"/>
              </w:rPr>
              <w:t>ub-s</w:t>
            </w:r>
            <w:r w:rsidRPr="00954F6F">
              <w:rPr>
                <w:rFonts w:asciiTheme="majorBidi" w:hAnsiTheme="majorBidi" w:cs="B Mitra"/>
                <w:color w:val="1D1B11"/>
                <w:sz w:val="24"/>
                <w:szCs w:val="24"/>
              </w:rPr>
              <w:t>ection 5.4.2.2.2</w:t>
            </w:r>
            <w:r w:rsidR="002D4F72">
              <w:rPr>
                <w:rFonts w:asciiTheme="majorBidi" w:hAnsiTheme="majorBidi" w:cs="B Mitra"/>
                <w:color w:val="1D1B11"/>
                <w:sz w:val="24"/>
                <w:szCs w:val="24"/>
              </w:rPr>
              <w:t>,</w:t>
            </w:r>
            <w:r w:rsidRPr="00954F6F">
              <w:rPr>
                <w:rFonts w:asciiTheme="majorBidi" w:hAnsiTheme="majorBidi" w:cs="B Mitra"/>
                <w:color w:val="1D1B11"/>
                <w:sz w:val="24"/>
                <w:szCs w:val="24"/>
              </w:rPr>
              <w:t xml:space="preserve"> it is mentioned</w:t>
            </w:r>
            <w:r w:rsidR="002D4F72">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sidR="002D4F72">
              <w:rPr>
                <w:rFonts w:asciiTheme="majorBidi" w:hAnsiTheme="majorBidi" w:cs="B Mitra"/>
                <w:color w:val="1D1B11"/>
                <w:sz w:val="24"/>
                <w:szCs w:val="24"/>
              </w:rPr>
              <w:t>“R</w:t>
            </w:r>
            <w:r w:rsidRPr="00954F6F">
              <w:rPr>
                <w:rFonts w:asciiTheme="majorBidi" w:hAnsiTheme="majorBidi" w:cs="B Mitra"/>
                <w:color w:val="1D1B11"/>
                <w:sz w:val="24"/>
                <w:szCs w:val="24"/>
              </w:rPr>
              <w:t>esistance of tubes in SG water medium, in the conditions of heat transfer and evaporation, considering presence of corrosion-active components, is checked by laboratory methods, bench experiments and full-scale operation experience at NPP with VVER.</w:t>
            </w:r>
            <w:r w:rsidR="002D4F72">
              <w:rPr>
                <w:rFonts w:asciiTheme="majorBidi" w:hAnsiTheme="majorBidi" w:cs="B Mitra"/>
                <w:color w:val="1D1B11"/>
                <w:sz w:val="24"/>
                <w:szCs w:val="24"/>
              </w:rPr>
              <w:t>”</w:t>
            </w:r>
          </w:p>
        </w:tc>
      </w:tr>
      <w:tr w:rsidR="001D07A7" w:rsidRPr="00954F6F" w:rsidTr="002D4F72">
        <w:trPr>
          <w:trHeight w:val="638"/>
          <w:jc w:val="center"/>
        </w:trPr>
        <w:tc>
          <w:tcPr>
            <w:tcW w:w="5000" w:type="pct"/>
            <w:gridSpan w:val="3"/>
            <w:tcBorders>
              <w:bottom w:val="single" w:sz="4" w:space="0" w:color="auto"/>
            </w:tcBorders>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1D07A7" w:rsidRPr="00954F6F" w:rsidTr="002D4F72">
        <w:trPr>
          <w:trHeight w:val="1497"/>
          <w:jc w:val="center"/>
        </w:trPr>
        <w:tc>
          <w:tcPr>
            <w:tcW w:w="5000" w:type="pct"/>
            <w:gridSpan w:val="3"/>
            <w:shd w:val="clear" w:color="auto" w:fill="FFFFFF"/>
            <w:vAlign w:val="center"/>
          </w:tcPr>
          <w:p w:rsidR="001D07A7" w:rsidRPr="00954F6F" w:rsidRDefault="002D4F72" w:rsidP="002D4F72">
            <w:pPr>
              <w:ind w:left="436" w:hanging="436"/>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1D07A7" w:rsidRPr="00954F6F">
              <w:rPr>
                <w:rFonts w:asciiTheme="majorBidi" w:hAnsiTheme="majorBidi" w:cs="B Mitra"/>
                <w:color w:val="1D1B11"/>
                <w:sz w:val="24"/>
                <w:szCs w:val="24"/>
              </w:rPr>
              <w:t xml:space="preserve">No reference </w:t>
            </w:r>
            <w:r>
              <w:rPr>
                <w:rFonts w:asciiTheme="majorBidi" w:hAnsiTheme="majorBidi" w:cs="B Mitra"/>
                <w:color w:val="1D1B11"/>
                <w:sz w:val="24"/>
                <w:szCs w:val="24"/>
              </w:rPr>
              <w:t>is</w:t>
            </w:r>
            <w:r w:rsidR="001D07A7" w:rsidRPr="00954F6F">
              <w:rPr>
                <w:rFonts w:asciiTheme="majorBidi" w:hAnsiTheme="majorBidi" w:cs="B Mitra"/>
                <w:color w:val="1D1B11"/>
                <w:sz w:val="24"/>
                <w:szCs w:val="24"/>
              </w:rPr>
              <w:t xml:space="preserve"> given. The pro</w:t>
            </w:r>
            <w:r w:rsidR="0018207F">
              <w:rPr>
                <w:rFonts w:asciiTheme="majorBidi" w:hAnsiTheme="majorBidi" w:cs="B Mitra"/>
                <w:color w:val="1D1B11"/>
                <w:sz w:val="24"/>
                <w:szCs w:val="24"/>
              </w:rPr>
              <w:t>of</w:t>
            </w:r>
            <w:r w:rsidR="001D07A7" w:rsidRPr="00954F6F">
              <w:rPr>
                <w:rFonts w:asciiTheme="majorBidi" w:hAnsiTheme="majorBidi" w:cs="B Mitra"/>
                <w:color w:val="1D1B11"/>
                <w:sz w:val="24"/>
                <w:szCs w:val="24"/>
              </w:rPr>
              <w:t xml:space="preserve"> </w:t>
            </w:r>
            <w:r w:rsidR="0062219E" w:rsidRPr="00954F6F">
              <w:rPr>
                <w:rFonts w:asciiTheme="majorBidi" w:hAnsiTheme="majorBidi" w:cs="B Mitra"/>
                <w:color w:val="1D1B11"/>
                <w:sz w:val="24"/>
                <w:szCs w:val="24"/>
              </w:rPr>
              <w:t>cannot</w:t>
            </w:r>
            <w:r w:rsidR="001D07A7" w:rsidRPr="00954F6F">
              <w:rPr>
                <w:rFonts w:asciiTheme="majorBidi" w:hAnsiTheme="majorBidi" w:cs="B Mitra"/>
                <w:color w:val="1D1B11"/>
                <w:sz w:val="24"/>
                <w:szCs w:val="24"/>
              </w:rPr>
              <w:t xml:space="preserve"> be followed especially with regard </w:t>
            </w:r>
            <w:r>
              <w:rPr>
                <w:rFonts w:asciiTheme="majorBidi" w:hAnsiTheme="majorBidi" w:cs="B Mitra"/>
                <w:color w:val="1D1B11"/>
                <w:sz w:val="24"/>
                <w:szCs w:val="24"/>
              </w:rPr>
              <w:t>to</w:t>
            </w:r>
            <w:r w:rsidR="001D07A7" w:rsidRPr="00954F6F">
              <w:rPr>
                <w:rFonts w:asciiTheme="majorBidi" w:hAnsiTheme="majorBidi" w:cs="B Mitra"/>
                <w:color w:val="1D1B11"/>
                <w:sz w:val="24"/>
                <w:szCs w:val="24"/>
              </w:rPr>
              <w:t xml:space="preserve"> 60 years operation.</w:t>
            </w:r>
          </w:p>
        </w:tc>
      </w:tr>
      <w:tr w:rsidR="001D07A7" w:rsidRPr="00954F6F" w:rsidTr="002D4F72">
        <w:trPr>
          <w:trHeight w:val="660"/>
          <w:jc w:val="center"/>
        </w:trPr>
        <w:tc>
          <w:tcPr>
            <w:tcW w:w="5000" w:type="pct"/>
            <w:gridSpan w:val="3"/>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1D07A7" w:rsidRPr="00954F6F" w:rsidTr="002D4F72">
        <w:trPr>
          <w:trHeight w:val="1187"/>
          <w:jc w:val="center"/>
        </w:trPr>
        <w:tc>
          <w:tcPr>
            <w:tcW w:w="5000" w:type="pct"/>
            <w:gridSpan w:val="3"/>
          </w:tcPr>
          <w:p w:rsidR="001D07A7" w:rsidRPr="00954F6F" w:rsidRDefault="001D07A7" w:rsidP="0020252B">
            <w:pPr>
              <w:jc w:val="both"/>
              <w:rPr>
                <w:rFonts w:asciiTheme="majorBidi" w:hAnsiTheme="majorBidi" w:cs="B Mitra"/>
                <w:color w:val="1D1B11"/>
                <w:sz w:val="24"/>
                <w:szCs w:val="24"/>
              </w:rPr>
            </w:pPr>
          </w:p>
        </w:tc>
      </w:tr>
      <w:tr w:rsidR="001D07A7" w:rsidRPr="00954F6F" w:rsidTr="002D4F72">
        <w:trPr>
          <w:trHeight w:val="400"/>
          <w:jc w:val="center"/>
        </w:trPr>
        <w:tc>
          <w:tcPr>
            <w:tcW w:w="5000" w:type="pct"/>
            <w:gridSpan w:val="3"/>
            <w:shd w:val="clear" w:color="auto" w:fill="F3F3F3"/>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1D07A7" w:rsidRPr="00954F6F" w:rsidTr="002D4F72">
        <w:trPr>
          <w:trHeight w:val="1335"/>
          <w:jc w:val="center"/>
        </w:trPr>
        <w:tc>
          <w:tcPr>
            <w:tcW w:w="5000" w:type="pct"/>
            <w:gridSpan w:val="3"/>
          </w:tcPr>
          <w:p w:rsidR="001D07A7" w:rsidRPr="00954F6F" w:rsidRDefault="001D07A7" w:rsidP="0020252B">
            <w:pPr>
              <w:jc w:val="both"/>
              <w:rPr>
                <w:rFonts w:asciiTheme="majorBidi" w:hAnsiTheme="majorBidi" w:cs="B Mitra"/>
                <w:color w:val="1D1B11"/>
                <w:sz w:val="24"/>
                <w:szCs w:val="24"/>
              </w:rPr>
            </w:pPr>
          </w:p>
        </w:tc>
      </w:tr>
    </w:tbl>
    <w:p w:rsidR="001D07A7" w:rsidRPr="00954F6F" w:rsidRDefault="001D07A7" w:rsidP="0020252B">
      <w:pPr>
        <w:rPr>
          <w:rFonts w:asciiTheme="majorBidi" w:hAnsiTheme="majorBidi" w:cs="B Mitra"/>
        </w:rPr>
      </w:pPr>
    </w:p>
    <w:p w:rsidR="00657741" w:rsidRDefault="00657741" w:rsidP="0020252B">
      <w:pPr>
        <w:rPr>
          <w:rFonts w:asciiTheme="majorBidi" w:hAnsiTheme="majorBidi" w:cs="B Mitra"/>
        </w:rPr>
      </w:pPr>
    </w:p>
    <w:p w:rsidR="00657741" w:rsidRDefault="00657741" w:rsidP="0020252B">
      <w:pPr>
        <w:rPr>
          <w:rFonts w:asciiTheme="majorBidi" w:hAnsiTheme="majorBidi" w:cs="B Mitra"/>
        </w:rPr>
      </w:pPr>
    </w:p>
    <w:p w:rsidR="00657741" w:rsidRDefault="00657741" w:rsidP="0020252B">
      <w:pPr>
        <w:rPr>
          <w:rFonts w:asciiTheme="majorBidi" w:hAnsiTheme="majorBidi" w:cs="B Mitra"/>
        </w:rPr>
      </w:pPr>
    </w:p>
    <w:p w:rsidR="00657741" w:rsidRDefault="00657741" w:rsidP="0020252B">
      <w:pPr>
        <w:rPr>
          <w:rFonts w:asciiTheme="majorBidi" w:hAnsiTheme="majorBidi" w:cs="B Mitra"/>
        </w:rPr>
      </w:pPr>
    </w:p>
    <w:p w:rsidR="00657741" w:rsidRDefault="00657741" w:rsidP="0020252B">
      <w:pPr>
        <w:rPr>
          <w:rFonts w:asciiTheme="majorBidi" w:hAnsiTheme="majorBidi" w:cs="B Mitra"/>
        </w:rPr>
      </w:pPr>
    </w:p>
    <w:p w:rsidR="00657741" w:rsidRDefault="00657741" w:rsidP="0020252B">
      <w:pPr>
        <w:rPr>
          <w:rFonts w:asciiTheme="majorBidi" w:hAnsiTheme="majorBidi" w:cs="B Mitra"/>
        </w:rPr>
      </w:pPr>
    </w:p>
    <w:p w:rsidR="00657741" w:rsidRDefault="00657741" w:rsidP="0020252B">
      <w:pPr>
        <w:rPr>
          <w:rFonts w:asciiTheme="majorBidi" w:hAnsiTheme="majorBidi" w:cs="B Mitra"/>
        </w:rPr>
      </w:pPr>
    </w:p>
    <w:p w:rsidR="00657741" w:rsidRDefault="00657741" w:rsidP="0020252B">
      <w:pPr>
        <w:rPr>
          <w:rFonts w:asciiTheme="majorBidi" w:hAnsiTheme="majorBidi" w:cs="B Mitra"/>
        </w:rPr>
      </w:pPr>
    </w:p>
    <w:p w:rsidR="00657741" w:rsidRDefault="00657741" w:rsidP="0020252B">
      <w:pPr>
        <w:rPr>
          <w:rFonts w:asciiTheme="majorBidi" w:hAnsiTheme="majorBidi" w:cs="B Mitra"/>
        </w:rPr>
      </w:pPr>
    </w:p>
    <w:p w:rsidR="0018207F" w:rsidRDefault="0018207F" w:rsidP="0020252B">
      <w:pPr>
        <w:rPr>
          <w:rFonts w:asciiTheme="majorBidi" w:hAnsiTheme="majorBidi" w:cs="B Mitra"/>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3242"/>
        <w:gridCol w:w="2326"/>
      </w:tblGrid>
      <w:tr w:rsidR="00657741" w:rsidRPr="00954F6F" w:rsidTr="00C830EB">
        <w:trPr>
          <w:jc w:val="center"/>
        </w:trPr>
        <w:tc>
          <w:tcPr>
            <w:tcW w:w="5000" w:type="pct"/>
            <w:gridSpan w:val="3"/>
            <w:shd w:val="clear" w:color="auto" w:fill="A0A0A0"/>
            <w:vAlign w:val="center"/>
          </w:tcPr>
          <w:p w:rsidR="00657741" w:rsidRPr="00954F6F" w:rsidRDefault="00657741" w:rsidP="0035009C">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657741" w:rsidRPr="00954F6F" w:rsidTr="00C830EB">
        <w:trPr>
          <w:cantSplit/>
          <w:jc w:val="center"/>
        </w:trPr>
        <w:tc>
          <w:tcPr>
            <w:tcW w:w="2027" w:type="pct"/>
            <w:vMerge w:val="restart"/>
            <w:shd w:val="clear" w:color="auto" w:fill="F3F3F3"/>
            <w:vAlign w:val="center"/>
          </w:tcPr>
          <w:p w:rsidR="00657741" w:rsidRPr="00954F6F" w:rsidRDefault="00657741" w:rsidP="0035009C">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731" w:type="pct"/>
            <w:shd w:val="clear" w:color="auto" w:fill="F3F3F3"/>
            <w:vAlign w:val="center"/>
          </w:tcPr>
          <w:p w:rsidR="00657741" w:rsidRPr="00954F6F" w:rsidRDefault="00657741"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42" w:type="pct"/>
            <w:shd w:val="clear" w:color="auto" w:fill="F3F3F3"/>
            <w:vAlign w:val="center"/>
          </w:tcPr>
          <w:p w:rsidR="00657741" w:rsidRPr="00954F6F" w:rsidRDefault="00657741" w:rsidP="0035009C">
            <w:pPr>
              <w:jc w:val="center"/>
              <w:rPr>
                <w:rFonts w:asciiTheme="majorBidi" w:hAnsiTheme="majorBidi" w:cs="B Mitra"/>
                <w:color w:val="1D1B11"/>
                <w:sz w:val="24"/>
                <w:szCs w:val="24"/>
              </w:rPr>
            </w:pPr>
            <w:r>
              <w:rPr>
                <w:rFonts w:asciiTheme="majorBidi" w:hAnsiTheme="majorBidi" w:cs="B Mitra"/>
                <w:color w:val="1D1B11"/>
                <w:sz w:val="24"/>
                <w:szCs w:val="24"/>
              </w:rPr>
              <w:t>37</w:t>
            </w:r>
          </w:p>
        </w:tc>
      </w:tr>
      <w:tr w:rsidR="00657741" w:rsidRPr="00954F6F" w:rsidTr="00C830EB">
        <w:trPr>
          <w:cantSplit/>
          <w:jc w:val="center"/>
        </w:trPr>
        <w:tc>
          <w:tcPr>
            <w:tcW w:w="2027" w:type="pct"/>
            <w:vMerge/>
            <w:vAlign w:val="center"/>
          </w:tcPr>
          <w:p w:rsidR="00657741" w:rsidRPr="00954F6F" w:rsidRDefault="00657741" w:rsidP="0035009C">
            <w:pPr>
              <w:jc w:val="both"/>
              <w:rPr>
                <w:rFonts w:asciiTheme="majorBidi" w:hAnsiTheme="majorBidi" w:cs="B Mitra"/>
                <w:color w:val="1D1B11"/>
                <w:sz w:val="24"/>
                <w:szCs w:val="24"/>
              </w:rPr>
            </w:pPr>
          </w:p>
        </w:tc>
        <w:tc>
          <w:tcPr>
            <w:tcW w:w="1731" w:type="pct"/>
            <w:shd w:val="clear" w:color="auto" w:fill="F3F3F3"/>
            <w:vAlign w:val="center"/>
          </w:tcPr>
          <w:p w:rsidR="00657741" w:rsidRPr="00954F6F" w:rsidRDefault="00657741"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42" w:type="pct"/>
            <w:shd w:val="clear" w:color="auto" w:fill="F3F3F3"/>
            <w:vAlign w:val="center"/>
          </w:tcPr>
          <w:p w:rsidR="00657741" w:rsidRPr="00954F6F" w:rsidRDefault="00657741"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5.4.2.3.3</w:t>
            </w:r>
          </w:p>
        </w:tc>
      </w:tr>
      <w:tr w:rsidR="00657741" w:rsidRPr="00954F6F" w:rsidTr="00C830EB">
        <w:trPr>
          <w:cantSplit/>
          <w:trHeight w:val="527"/>
          <w:jc w:val="center"/>
        </w:trPr>
        <w:tc>
          <w:tcPr>
            <w:tcW w:w="2027" w:type="pct"/>
            <w:vMerge/>
            <w:vAlign w:val="center"/>
          </w:tcPr>
          <w:p w:rsidR="00657741" w:rsidRPr="00954F6F" w:rsidRDefault="00657741" w:rsidP="0035009C">
            <w:pPr>
              <w:jc w:val="both"/>
              <w:rPr>
                <w:rFonts w:asciiTheme="majorBidi" w:hAnsiTheme="majorBidi" w:cs="B Mitra"/>
                <w:color w:val="1D1B11"/>
                <w:sz w:val="24"/>
                <w:szCs w:val="24"/>
              </w:rPr>
            </w:pPr>
          </w:p>
        </w:tc>
        <w:tc>
          <w:tcPr>
            <w:tcW w:w="1731" w:type="pct"/>
            <w:shd w:val="clear" w:color="auto" w:fill="F3F3F3"/>
            <w:vAlign w:val="center"/>
          </w:tcPr>
          <w:p w:rsidR="00657741" w:rsidRPr="00954F6F" w:rsidRDefault="00657741"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42" w:type="pct"/>
            <w:shd w:val="clear" w:color="auto" w:fill="F3F3F3"/>
            <w:vAlign w:val="center"/>
          </w:tcPr>
          <w:p w:rsidR="00657741" w:rsidRPr="00954F6F" w:rsidRDefault="00657741"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17</w:t>
            </w:r>
            <w:r>
              <w:rPr>
                <w:rFonts w:asciiTheme="majorBidi" w:hAnsiTheme="majorBidi" w:cs="B Mitra"/>
                <w:color w:val="1D1B11"/>
                <w:sz w:val="24"/>
                <w:szCs w:val="24"/>
              </w:rPr>
              <w:t>7</w:t>
            </w:r>
          </w:p>
        </w:tc>
      </w:tr>
      <w:tr w:rsidR="00657741" w:rsidRPr="00954F6F" w:rsidTr="00C830EB">
        <w:trPr>
          <w:jc w:val="center"/>
        </w:trPr>
        <w:tc>
          <w:tcPr>
            <w:tcW w:w="2027" w:type="pct"/>
            <w:vAlign w:val="center"/>
          </w:tcPr>
          <w:p w:rsidR="00657741" w:rsidRPr="00954F6F" w:rsidRDefault="00657741"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73" w:type="pct"/>
            <w:gridSpan w:val="2"/>
            <w:vAlign w:val="center"/>
          </w:tcPr>
          <w:p w:rsidR="00657741" w:rsidRPr="00954F6F" w:rsidRDefault="00657741" w:rsidP="0035009C">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657741" w:rsidRPr="00954F6F" w:rsidTr="00C830EB">
        <w:trPr>
          <w:jc w:val="center"/>
        </w:trPr>
        <w:tc>
          <w:tcPr>
            <w:tcW w:w="2027" w:type="pct"/>
            <w:vAlign w:val="center"/>
          </w:tcPr>
          <w:p w:rsidR="00657741" w:rsidRPr="00954F6F" w:rsidRDefault="00657741"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73" w:type="pct"/>
            <w:gridSpan w:val="2"/>
            <w:vAlign w:val="center"/>
          </w:tcPr>
          <w:p w:rsidR="00657741" w:rsidRPr="00954F6F" w:rsidRDefault="00657741" w:rsidP="0035009C">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Limits and conditions of safe operation</w:t>
            </w:r>
          </w:p>
        </w:tc>
      </w:tr>
      <w:tr w:rsidR="00657741" w:rsidRPr="00954F6F" w:rsidTr="00C830EB">
        <w:trPr>
          <w:jc w:val="center"/>
        </w:trPr>
        <w:tc>
          <w:tcPr>
            <w:tcW w:w="5000" w:type="pct"/>
            <w:gridSpan w:val="3"/>
            <w:shd w:val="clear" w:color="auto" w:fill="F3F3F3"/>
            <w:vAlign w:val="center"/>
          </w:tcPr>
          <w:p w:rsidR="00657741" w:rsidRPr="00954F6F" w:rsidRDefault="00657741" w:rsidP="0035009C">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657741" w:rsidRPr="00954F6F" w:rsidTr="00C830EB">
        <w:trPr>
          <w:jc w:val="center"/>
        </w:trPr>
        <w:tc>
          <w:tcPr>
            <w:tcW w:w="5000" w:type="pct"/>
            <w:gridSpan w:val="3"/>
            <w:shd w:val="clear" w:color="auto" w:fill="F3F3F3"/>
            <w:vAlign w:val="center"/>
          </w:tcPr>
          <w:p w:rsidR="00657741" w:rsidRPr="00954F6F" w:rsidRDefault="00657741"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657741" w:rsidRPr="00954F6F" w:rsidTr="00C830EB">
        <w:trPr>
          <w:trHeight w:val="1335"/>
          <w:jc w:val="center"/>
        </w:trPr>
        <w:tc>
          <w:tcPr>
            <w:tcW w:w="5000" w:type="pct"/>
            <w:gridSpan w:val="3"/>
            <w:vAlign w:val="center"/>
          </w:tcPr>
          <w:p w:rsidR="00657741" w:rsidRPr="00954F6F" w:rsidRDefault="00657741"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Pr>
                <w:rFonts w:asciiTheme="majorBidi" w:hAnsiTheme="majorBidi" w:cs="B Mitra"/>
                <w:color w:val="1D1B11"/>
                <w:sz w:val="24"/>
                <w:szCs w:val="24"/>
              </w:rPr>
              <w:t>sub-</w:t>
            </w:r>
            <w:r w:rsidRPr="00954F6F">
              <w:rPr>
                <w:rFonts w:asciiTheme="majorBidi" w:hAnsiTheme="majorBidi" w:cs="B Mitra"/>
                <w:color w:val="1D1B11"/>
                <w:sz w:val="24"/>
                <w:szCs w:val="24"/>
              </w:rPr>
              <w:t>section 5.4.2.3.3</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information on Limits and conditions of safe operation</w:t>
            </w:r>
            <w:r>
              <w:rPr>
                <w:rFonts w:asciiTheme="majorBidi" w:hAnsiTheme="majorBidi" w:cs="B Mitra"/>
                <w:color w:val="1D1B11"/>
                <w:sz w:val="24"/>
                <w:szCs w:val="24"/>
              </w:rPr>
              <w:t xml:space="preserve"> is</w:t>
            </w:r>
            <w:r w:rsidRPr="00954F6F">
              <w:rPr>
                <w:rFonts w:asciiTheme="majorBidi" w:hAnsiTheme="majorBidi" w:cs="B Mitra"/>
                <w:color w:val="1D1B11"/>
                <w:sz w:val="24"/>
                <w:szCs w:val="24"/>
              </w:rPr>
              <w:t xml:space="preserve"> mentioned</w:t>
            </w:r>
            <w:r>
              <w:rPr>
                <w:rFonts w:asciiTheme="majorBidi" w:hAnsiTheme="majorBidi" w:cs="B Mitra"/>
                <w:color w:val="1D1B11"/>
                <w:sz w:val="24"/>
                <w:szCs w:val="24"/>
              </w:rPr>
              <w:t>.</w:t>
            </w:r>
          </w:p>
        </w:tc>
      </w:tr>
      <w:tr w:rsidR="00657741" w:rsidRPr="00954F6F" w:rsidTr="00C830EB">
        <w:trPr>
          <w:trHeight w:val="638"/>
          <w:jc w:val="center"/>
        </w:trPr>
        <w:tc>
          <w:tcPr>
            <w:tcW w:w="5000" w:type="pct"/>
            <w:gridSpan w:val="3"/>
            <w:tcBorders>
              <w:bottom w:val="single" w:sz="4" w:space="0" w:color="auto"/>
            </w:tcBorders>
            <w:shd w:val="clear" w:color="auto" w:fill="F3F3F3"/>
          </w:tcPr>
          <w:p w:rsidR="00657741" w:rsidRPr="00954F6F" w:rsidRDefault="00657741"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657741" w:rsidRPr="00954F6F" w:rsidTr="00C830EB">
        <w:trPr>
          <w:trHeight w:val="1821"/>
          <w:jc w:val="center"/>
        </w:trPr>
        <w:tc>
          <w:tcPr>
            <w:tcW w:w="5000" w:type="pct"/>
            <w:gridSpan w:val="3"/>
            <w:shd w:val="clear" w:color="auto" w:fill="FFFFFF"/>
            <w:vAlign w:val="center"/>
          </w:tcPr>
          <w:p w:rsidR="00657741" w:rsidRPr="00954F6F" w:rsidRDefault="000C77AD" w:rsidP="000C77AD">
            <w:pPr>
              <w:ind w:left="445" w:hanging="445"/>
              <w:jc w:val="both"/>
              <w:rPr>
                <w:rFonts w:asciiTheme="majorBidi" w:hAnsiTheme="majorBidi" w:cs="B Mitra"/>
                <w:color w:val="1D1B11"/>
                <w:sz w:val="24"/>
                <w:szCs w:val="24"/>
              </w:rPr>
            </w:pPr>
            <w:r>
              <w:rPr>
                <w:rFonts w:asciiTheme="majorBidi" w:hAnsiTheme="majorBidi" w:cs="B Mitra"/>
                <w:color w:val="1D1B11"/>
                <w:sz w:val="24"/>
                <w:szCs w:val="24"/>
              </w:rPr>
              <w:t xml:space="preserve">C1. Some of the </w:t>
            </w:r>
            <w:r w:rsidR="00657741" w:rsidRPr="00954F6F">
              <w:rPr>
                <w:rFonts w:asciiTheme="majorBidi" w:hAnsiTheme="majorBidi" w:cs="B Mitra"/>
                <w:color w:val="1D1B11"/>
                <w:sz w:val="24"/>
                <w:szCs w:val="24"/>
              </w:rPr>
              <w:t xml:space="preserve">technical information or cross reference </w:t>
            </w:r>
            <w:r>
              <w:rPr>
                <w:rFonts w:asciiTheme="majorBidi" w:hAnsiTheme="majorBidi" w:cs="B Mitra"/>
                <w:color w:val="1D1B11"/>
                <w:sz w:val="24"/>
                <w:szCs w:val="24"/>
              </w:rPr>
              <w:t>to</w:t>
            </w:r>
            <w:r w:rsidR="00657741" w:rsidRPr="00954F6F">
              <w:rPr>
                <w:rFonts w:asciiTheme="majorBidi" w:hAnsiTheme="majorBidi" w:cs="B Mitra"/>
                <w:color w:val="1D1B11"/>
                <w:sz w:val="24"/>
                <w:szCs w:val="24"/>
              </w:rPr>
              <w:t xml:space="preserve"> operational limits (e.g. level of the water, etc.)</w:t>
            </w:r>
            <w:r>
              <w:rPr>
                <w:rFonts w:asciiTheme="majorBidi" w:hAnsiTheme="majorBidi" w:cs="B Mitra"/>
                <w:color w:val="1D1B11"/>
                <w:sz w:val="24"/>
                <w:szCs w:val="24"/>
              </w:rPr>
              <w:t xml:space="preserve"> are missing.</w:t>
            </w:r>
          </w:p>
        </w:tc>
      </w:tr>
      <w:tr w:rsidR="00657741" w:rsidRPr="00954F6F" w:rsidTr="00C830EB">
        <w:trPr>
          <w:trHeight w:val="660"/>
          <w:jc w:val="center"/>
        </w:trPr>
        <w:tc>
          <w:tcPr>
            <w:tcW w:w="5000" w:type="pct"/>
            <w:gridSpan w:val="3"/>
            <w:shd w:val="clear" w:color="auto" w:fill="F3F3F3"/>
          </w:tcPr>
          <w:p w:rsidR="00657741" w:rsidRPr="00954F6F" w:rsidRDefault="00657741"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657741" w:rsidRPr="00954F6F" w:rsidTr="00C830EB">
        <w:trPr>
          <w:trHeight w:val="1187"/>
          <w:jc w:val="center"/>
        </w:trPr>
        <w:tc>
          <w:tcPr>
            <w:tcW w:w="5000" w:type="pct"/>
            <w:gridSpan w:val="3"/>
          </w:tcPr>
          <w:p w:rsidR="00657741" w:rsidRPr="00954F6F" w:rsidRDefault="00657741" w:rsidP="0035009C">
            <w:pPr>
              <w:jc w:val="both"/>
              <w:rPr>
                <w:rFonts w:asciiTheme="majorBidi" w:hAnsiTheme="majorBidi" w:cs="B Mitra"/>
                <w:color w:val="1D1B11"/>
                <w:sz w:val="24"/>
                <w:szCs w:val="24"/>
              </w:rPr>
            </w:pPr>
          </w:p>
        </w:tc>
      </w:tr>
      <w:tr w:rsidR="00657741" w:rsidRPr="00954F6F" w:rsidTr="00C830EB">
        <w:trPr>
          <w:trHeight w:val="400"/>
          <w:jc w:val="center"/>
        </w:trPr>
        <w:tc>
          <w:tcPr>
            <w:tcW w:w="5000" w:type="pct"/>
            <w:gridSpan w:val="3"/>
            <w:shd w:val="clear" w:color="auto" w:fill="F3F3F3"/>
          </w:tcPr>
          <w:p w:rsidR="00657741" w:rsidRPr="00954F6F" w:rsidRDefault="00657741" w:rsidP="0035009C">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657741" w:rsidRPr="00954F6F" w:rsidTr="00C830EB">
        <w:trPr>
          <w:trHeight w:val="1335"/>
          <w:jc w:val="center"/>
        </w:trPr>
        <w:tc>
          <w:tcPr>
            <w:tcW w:w="5000" w:type="pct"/>
            <w:gridSpan w:val="3"/>
          </w:tcPr>
          <w:p w:rsidR="00657741" w:rsidRPr="00954F6F" w:rsidRDefault="00657741" w:rsidP="0035009C">
            <w:pPr>
              <w:jc w:val="both"/>
              <w:rPr>
                <w:rFonts w:asciiTheme="majorBidi" w:hAnsiTheme="majorBidi" w:cs="B Mitra"/>
                <w:color w:val="1D1B11"/>
                <w:sz w:val="24"/>
                <w:szCs w:val="24"/>
              </w:rPr>
            </w:pPr>
          </w:p>
        </w:tc>
      </w:tr>
    </w:tbl>
    <w:p w:rsidR="00657741" w:rsidRDefault="00657741">
      <w:pPr>
        <w:rPr>
          <w:rFonts w:asciiTheme="majorBidi" w:hAnsiTheme="majorBidi" w:cs="B Mitra"/>
        </w:rPr>
      </w:pPr>
      <w:r>
        <w:rPr>
          <w:rFonts w:asciiTheme="majorBidi" w:hAnsiTheme="majorBidi" w:cs="B Mitra"/>
        </w:rPr>
        <w:br w:type="page"/>
      </w:r>
    </w:p>
    <w:p w:rsidR="0018207F" w:rsidRDefault="0018207F" w:rsidP="0020252B">
      <w:pPr>
        <w:rPr>
          <w:rFonts w:asciiTheme="majorBidi" w:hAnsiTheme="majorBidi" w:cs="B Mitra"/>
        </w:rPr>
      </w:pPr>
    </w:p>
    <w:p w:rsidR="00C830EB" w:rsidRDefault="00C830EB" w:rsidP="0020252B">
      <w:pPr>
        <w:rPr>
          <w:rFonts w:asciiTheme="majorBidi" w:hAnsiTheme="majorBidi" w:cs="B Mitra"/>
        </w:rPr>
      </w:pPr>
    </w:p>
    <w:p w:rsidR="00C830EB" w:rsidRDefault="00C830EB" w:rsidP="0020252B">
      <w:pPr>
        <w:rPr>
          <w:rFonts w:asciiTheme="majorBidi" w:hAnsiTheme="majorBidi" w:cs="B Mitra"/>
        </w:r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881"/>
        <w:gridCol w:w="2274"/>
      </w:tblGrid>
      <w:tr w:rsidR="00C830EB" w:rsidRPr="00954F6F" w:rsidTr="00C830EB">
        <w:trPr>
          <w:jc w:val="center"/>
        </w:trPr>
        <w:tc>
          <w:tcPr>
            <w:tcW w:w="5000" w:type="pct"/>
            <w:gridSpan w:val="3"/>
            <w:shd w:val="clear" w:color="auto" w:fill="A0A0A0"/>
            <w:vAlign w:val="center"/>
          </w:tcPr>
          <w:p w:rsidR="00C830EB" w:rsidRPr="00954F6F" w:rsidRDefault="00C830EB" w:rsidP="0035009C">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C830EB" w:rsidRPr="00954F6F" w:rsidTr="00C830EB">
        <w:trPr>
          <w:cantSplit/>
          <w:jc w:val="center"/>
        </w:trPr>
        <w:tc>
          <w:tcPr>
            <w:tcW w:w="2227" w:type="pct"/>
            <w:vMerge w:val="restart"/>
            <w:shd w:val="clear" w:color="auto" w:fill="F3F3F3"/>
            <w:vAlign w:val="center"/>
          </w:tcPr>
          <w:p w:rsidR="00C830EB" w:rsidRPr="00954F6F" w:rsidRDefault="00C830EB" w:rsidP="0035009C">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50" w:type="pct"/>
            <w:shd w:val="clear" w:color="auto" w:fill="F3F3F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24" w:type="pct"/>
            <w:shd w:val="clear" w:color="auto" w:fill="F3F3F3"/>
            <w:vAlign w:val="center"/>
          </w:tcPr>
          <w:p w:rsidR="00C830EB" w:rsidRPr="00954F6F" w:rsidRDefault="00C830EB" w:rsidP="0035009C">
            <w:pPr>
              <w:jc w:val="center"/>
              <w:rPr>
                <w:rFonts w:asciiTheme="majorBidi" w:hAnsiTheme="majorBidi" w:cs="B Mitra"/>
                <w:color w:val="1D1B11"/>
                <w:sz w:val="24"/>
                <w:szCs w:val="24"/>
              </w:rPr>
            </w:pPr>
            <w:r>
              <w:rPr>
                <w:rFonts w:asciiTheme="majorBidi" w:hAnsiTheme="majorBidi" w:cs="B Mitra"/>
                <w:color w:val="1D1B11"/>
                <w:sz w:val="24"/>
                <w:szCs w:val="24"/>
              </w:rPr>
              <w:t>38</w:t>
            </w:r>
          </w:p>
        </w:tc>
      </w:tr>
      <w:tr w:rsidR="00C830EB" w:rsidRPr="00954F6F" w:rsidTr="00C830EB">
        <w:trPr>
          <w:cantSplit/>
          <w:jc w:val="center"/>
        </w:trPr>
        <w:tc>
          <w:tcPr>
            <w:tcW w:w="2227" w:type="pct"/>
            <w:vMerge/>
            <w:vAlign w:val="center"/>
          </w:tcPr>
          <w:p w:rsidR="00C830EB" w:rsidRPr="00954F6F" w:rsidRDefault="00C830EB" w:rsidP="0035009C">
            <w:pPr>
              <w:jc w:val="both"/>
              <w:rPr>
                <w:rFonts w:asciiTheme="majorBidi" w:hAnsiTheme="majorBidi" w:cs="B Mitra"/>
                <w:color w:val="1D1B11"/>
                <w:sz w:val="24"/>
                <w:szCs w:val="24"/>
              </w:rPr>
            </w:pPr>
          </w:p>
        </w:tc>
        <w:tc>
          <w:tcPr>
            <w:tcW w:w="1550" w:type="pct"/>
            <w:shd w:val="clear" w:color="auto" w:fill="F3F3F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24" w:type="pct"/>
            <w:shd w:val="clear" w:color="auto" w:fill="F3F3F3"/>
            <w:vAlign w:val="center"/>
          </w:tcPr>
          <w:p w:rsidR="00C830EB" w:rsidRPr="00954F6F" w:rsidRDefault="00C830EB"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5.4.2.5</w:t>
            </w:r>
            <w:r>
              <w:rPr>
                <w:rFonts w:asciiTheme="majorBidi" w:hAnsiTheme="majorBidi" w:cs="B Mitra"/>
                <w:color w:val="1D1B11"/>
                <w:sz w:val="24"/>
                <w:szCs w:val="24"/>
              </w:rPr>
              <w:t>.1</w:t>
            </w:r>
          </w:p>
        </w:tc>
      </w:tr>
      <w:tr w:rsidR="00C830EB" w:rsidRPr="00954F6F" w:rsidTr="00C830EB">
        <w:trPr>
          <w:cantSplit/>
          <w:trHeight w:val="527"/>
          <w:jc w:val="center"/>
        </w:trPr>
        <w:tc>
          <w:tcPr>
            <w:tcW w:w="2227" w:type="pct"/>
            <w:vMerge/>
            <w:vAlign w:val="center"/>
          </w:tcPr>
          <w:p w:rsidR="00C830EB" w:rsidRPr="00954F6F" w:rsidRDefault="00C830EB" w:rsidP="0035009C">
            <w:pPr>
              <w:jc w:val="both"/>
              <w:rPr>
                <w:rFonts w:asciiTheme="majorBidi" w:hAnsiTheme="majorBidi" w:cs="B Mitra"/>
                <w:color w:val="1D1B11"/>
                <w:sz w:val="24"/>
                <w:szCs w:val="24"/>
              </w:rPr>
            </w:pPr>
          </w:p>
        </w:tc>
        <w:tc>
          <w:tcPr>
            <w:tcW w:w="1550" w:type="pct"/>
            <w:shd w:val="clear" w:color="auto" w:fill="F3F3F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24" w:type="pct"/>
            <w:shd w:val="clear" w:color="auto" w:fill="F3F3F3"/>
            <w:vAlign w:val="center"/>
          </w:tcPr>
          <w:p w:rsidR="00C830EB" w:rsidRPr="00954F6F" w:rsidRDefault="00C830EB"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17</w:t>
            </w:r>
            <w:r>
              <w:rPr>
                <w:rFonts w:asciiTheme="majorBidi" w:hAnsiTheme="majorBidi" w:cs="B Mitra"/>
                <w:color w:val="1D1B11"/>
                <w:sz w:val="24"/>
                <w:szCs w:val="24"/>
              </w:rPr>
              <w:t>8</w:t>
            </w:r>
          </w:p>
        </w:tc>
      </w:tr>
      <w:tr w:rsidR="00C830EB" w:rsidRPr="00954F6F" w:rsidTr="00C830EB">
        <w:trPr>
          <w:jc w:val="center"/>
        </w:trPr>
        <w:tc>
          <w:tcPr>
            <w:tcW w:w="2227" w:type="pct"/>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773" w:type="pct"/>
            <w:gridSpan w:val="2"/>
            <w:vAlign w:val="center"/>
          </w:tcPr>
          <w:p w:rsidR="00C830EB" w:rsidRPr="00954F6F" w:rsidRDefault="00C830EB" w:rsidP="0035009C">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C830EB" w:rsidRPr="00954F6F" w:rsidTr="00C830EB">
        <w:trPr>
          <w:jc w:val="center"/>
        </w:trPr>
        <w:tc>
          <w:tcPr>
            <w:tcW w:w="2227" w:type="pct"/>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773" w:type="pct"/>
            <w:gridSpan w:val="2"/>
            <w:vAlign w:val="center"/>
          </w:tcPr>
          <w:p w:rsidR="00C830EB" w:rsidRPr="00954F6F" w:rsidRDefault="00C830EB" w:rsidP="0035009C">
            <w:pPr>
              <w:jc w:val="both"/>
              <w:rPr>
                <w:rFonts w:asciiTheme="majorBidi" w:hAnsiTheme="majorBidi" w:cs="B Mitra"/>
                <w:color w:val="1D1B11"/>
                <w:sz w:val="24"/>
                <w:szCs w:val="24"/>
                <w:highlight w:val="green"/>
              </w:rPr>
            </w:pPr>
            <w:r>
              <w:rPr>
                <w:rFonts w:asciiTheme="majorBidi" w:hAnsiTheme="majorBidi" w:cs="B Mitra"/>
                <w:color w:val="1D1B11"/>
                <w:sz w:val="24"/>
                <w:szCs w:val="24"/>
              </w:rPr>
              <w:t>Using unclear</w:t>
            </w:r>
            <w:r w:rsidRPr="00A75866">
              <w:rPr>
                <w:rFonts w:asciiTheme="majorBidi" w:hAnsiTheme="majorBidi" w:cs="B Mitra"/>
                <w:color w:val="1D1B11"/>
                <w:sz w:val="24"/>
                <w:szCs w:val="24"/>
              </w:rPr>
              <w:t xml:space="preserve"> terms </w:t>
            </w:r>
          </w:p>
        </w:tc>
      </w:tr>
      <w:tr w:rsidR="00C830EB" w:rsidRPr="00954F6F" w:rsidTr="00C830EB">
        <w:trPr>
          <w:jc w:val="center"/>
        </w:trPr>
        <w:tc>
          <w:tcPr>
            <w:tcW w:w="5000" w:type="pct"/>
            <w:gridSpan w:val="3"/>
            <w:shd w:val="clear" w:color="auto" w:fill="F3F3F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C830EB" w:rsidRPr="00954F6F" w:rsidTr="00C830EB">
        <w:trPr>
          <w:jc w:val="center"/>
        </w:trPr>
        <w:tc>
          <w:tcPr>
            <w:tcW w:w="5000" w:type="pct"/>
            <w:gridSpan w:val="3"/>
            <w:shd w:val="clear" w:color="auto" w:fill="F3F3F3"/>
            <w:vAlign w:val="center"/>
          </w:tcPr>
          <w:p w:rsidR="00C830EB" w:rsidRPr="00954F6F" w:rsidRDefault="00C830EB"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C830EB" w:rsidRPr="00954F6F" w:rsidTr="00C830EB">
        <w:trPr>
          <w:trHeight w:val="2289"/>
          <w:jc w:val="center"/>
        </w:trPr>
        <w:tc>
          <w:tcPr>
            <w:tcW w:w="5000" w:type="pct"/>
            <w:gridSpan w:val="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Pr>
                <w:rFonts w:asciiTheme="majorBidi" w:hAnsiTheme="majorBidi" w:cs="B Mitra"/>
                <w:color w:val="1D1B11"/>
                <w:sz w:val="24"/>
                <w:szCs w:val="24"/>
              </w:rPr>
              <w:t>sub-</w:t>
            </w:r>
            <w:r w:rsidRPr="00954F6F">
              <w:rPr>
                <w:rFonts w:asciiTheme="majorBidi" w:hAnsiTheme="majorBidi" w:cs="B Mitra"/>
                <w:color w:val="1D1B11"/>
                <w:sz w:val="24"/>
                <w:szCs w:val="24"/>
              </w:rPr>
              <w:t>section 5.4.2.5</w:t>
            </w:r>
            <w:r>
              <w:rPr>
                <w:rFonts w:asciiTheme="majorBidi" w:hAnsiTheme="majorBidi" w:cs="B Mitra"/>
                <w:color w:val="1D1B11"/>
                <w:sz w:val="24"/>
                <w:szCs w:val="24"/>
              </w:rPr>
              <w:t>.1,</w:t>
            </w:r>
            <w:r w:rsidRPr="00954F6F">
              <w:rPr>
                <w:rFonts w:asciiTheme="majorBidi" w:hAnsiTheme="majorBidi" w:cs="B Mitra"/>
                <w:color w:val="1D1B11"/>
                <w:sz w:val="24"/>
                <w:szCs w:val="24"/>
              </w:rPr>
              <w:t xml:space="preserve"> it </w:t>
            </w:r>
            <w:r>
              <w:rPr>
                <w:rFonts w:asciiTheme="majorBidi" w:hAnsiTheme="majorBidi" w:cs="B Mitra"/>
                <w:color w:val="1D1B11"/>
                <w:sz w:val="24"/>
                <w:szCs w:val="24"/>
              </w:rPr>
              <w:t>i</w:t>
            </w:r>
            <w:r w:rsidRPr="00954F6F">
              <w:rPr>
                <w:rFonts w:asciiTheme="majorBidi" w:hAnsiTheme="majorBidi" w:cs="B Mitra"/>
                <w:color w:val="1D1B11"/>
                <w:sz w:val="24"/>
                <w:szCs w:val="24"/>
              </w:rPr>
              <w:t>s mentioned</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Pr>
                <w:rFonts w:asciiTheme="majorBidi" w:hAnsiTheme="majorBidi" w:cs="B Mitra"/>
                <w:color w:val="1D1B11"/>
                <w:sz w:val="24"/>
                <w:szCs w:val="24"/>
              </w:rPr>
              <w:t>“A</w:t>
            </w:r>
            <w:r w:rsidRPr="00954F6F">
              <w:rPr>
                <w:rFonts w:asciiTheme="majorBidi" w:hAnsiTheme="majorBidi" w:cs="B Mitra"/>
                <w:color w:val="1D1B11"/>
                <w:sz w:val="24"/>
                <w:szCs w:val="24"/>
              </w:rPr>
              <w:t>ccording to the classification by the parameters provided in GOST 27.003-90, the steam generators are the products of specific destination of kind 1, of continuous long-term application, aged and worn simultaneously, reparable by the repair with responsibility, maintainable during operation, inspectable before the beginning of application to the assigned destination, the product of a long-term storage.</w:t>
            </w:r>
            <w:r>
              <w:rPr>
                <w:rFonts w:asciiTheme="majorBidi" w:hAnsiTheme="majorBidi" w:cs="B Mitra"/>
                <w:color w:val="1D1B11"/>
                <w:sz w:val="24"/>
                <w:szCs w:val="24"/>
              </w:rPr>
              <w:t>”</w:t>
            </w:r>
          </w:p>
        </w:tc>
      </w:tr>
      <w:tr w:rsidR="00C830EB" w:rsidRPr="00954F6F" w:rsidTr="00C830EB">
        <w:trPr>
          <w:trHeight w:val="638"/>
          <w:jc w:val="center"/>
        </w:trPr>
        <w:tc>
          <w:tcPr>
            <w:tcW w:w="5000" w:type="pct"/>
            <w:gridSpan w:val="3"/>
            <w:tcBorders>
              <w:bottom w:val="single" w:sz="4" w:space="0" w:color="auto"/>
            </w:tcBorders>
            <w:shd w:val="clear" w:color="auto" w:fill="F3F3F3"/>
          </w:tcPr>
          <w:p w:rsidR="00C830EB" w:rsidRPr="00954F6F" w:rsidRDefault="00C830EB"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C830EB" w:rsidRPr="00954F6F" w:rsidTr="00C830EB">
        <w:trPr>
          <w:trHeight w:val="1317"/>
          <w:jc w:val="center"/>
        </w:trPr>
        <w:tc>
          <w:tcPr>
            <w:tcW w:w="5000" w:type="pct"/>
            <w:gridSpan w:val="3"/>
            <w:shd w:val="clear" w:color="auto" w:fill="FFFFFF"/>
            <w:vAlign w:val="center"/>
          </w:tcPr>
          <w:p w:rsidR="00C830EB" w:rsidRPr="00954F6F" w:rsidRDefault="00C830EB" w:rsidP="0035009C">
            <w:pPr>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Pr="00954F6F">
              <w:rPr>
                <w:rFonts w:asciiTheme="majorBidi" w:hAnsiTheme="majorBidi" w:cs="B Mitra"/>
                <w:color w:val="1D1B11"/>
                <w:sz w:val="24"/>
                <w:szCs w:val="24"/>
              </w:rPr>
              <w:t>The used terms are not clear. “specific destination of kind 1”</w:t>
            </w:r>
            <w:r>
              <w:rPr>
                <w:rFonts w:asciiTheme="majorBidi" w:hAnsiTheme="majorBidi" w:cs="B Mitra"/>
                <w:color w:val="1D1B11"/>
                <w:sz w:val="24"/>
                <w:szCs w:val="24"/>
              </w:rPr>
              <w:t xml:space="preserve"> shall be clarified</w:t>
            </w:r>
            <w:r w:rsidRPr="00954F6F">
              <w:rPr>
                <w:rFonts w:asciiTheme="majorBidi" w:hAnsiTheme="majorBidi" w:cs="B Mitra"/>
                <w:color w:val="1D1B11"/>
                <w:sz w:val="24"/>
                <w:szCs w:val="24"/>
              </w:rPr>
              <w:t>.</w:t>
            </w:r>
          </w:p>
        </w:tc>
      </w:tr>
      <w:tr w:rsidR="00C830EB" w:rsidRPr="00954F6F" w:rsidTr="00C830EB">
        <w:trPr>
          <w:trHeight w:val="660"/>
          <w:jc w:val="center"/>
        </w:trPr>
        <w:tc>
          <w:tcPr>
            <w:tcW w:w="5000" w:type="pct"/>
            <w:gridSpan w:val="3"/>
            <w:shd w:val="clear" w:color="auto" w:fill="F3F3F3"/>
          </w:tcPr>
          <w:p w:rsidR="00C830EB" w:rsidRPr="00954F6F" w:rsidRDefault="00C830EB"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C830EB" w:rsidRPr="00954F6F" w:rsidTr="00C830EB">
        <w:trPr>
          <w:trHeight w:val="1187"/>
          <w:jc w:val="center"/>
        </w:trPr>
        <w:tc>
          <w:tcPr>
            <w:tcW w:w="5000" w:type="pct"/>
            <w:gridSpan w:val="3"/>
          </w:tcPr>
          <w:p w:rsidR="00C830EB" w:rsidRPr="00954F6F" w:rsidRDefault="00C830EB" w:rsidP="0035009C">
            <w:pPr>
              <w:jc w:val="both"/>
              <w:rPr>
                <w:rFonts w:asciiTheme="majorBidi" w:hAnsiTheme="majorBidi" w:cs="B Mitra"/>
                <w:color w:val="1D1B11"/>
                <w:sz w:val="24"/>
                <w:szCs w:val="24"/>
              </w:rPr>
            </w:pPr>
          </w:p>
        </w:tc>
      </w:tr>
      <w:tr w:rsidR="00C830EB" w:rsidRPr="00954F6F" w:rsidTr="00C830EB">
        <w:trPr>
          <w:trHeight w:val="400"/>
          <w:jc w:val="center"/>
        </w:trPr>
        <w:tc>
          <w:tcPr>
            <w:tcW w:w="5000" w:type="pct"/>
            <w:gridSpan w:val="3"/>
            <w:shd w:val="clear" w:color="auto" w:fill="F3F3F3"/>
          </w:tcPr>
          <w:p w:rsidR="00C830EB" w:rsidRPr="00954F6F" w:rsidRDefault="00C830EB" w:rsidP="0035009C">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C830EB" w:rsidRPr="00954F6F" w:rsidTr="00C830EB">
        <w:trPr>
          <w:trHeight w:val="1335"/>
          <w:jc w:val="center"/>
        </w:trPr>
        <w:tc>
          <w:tcPr>
            <w:tcW w:w="5000" w:type="pct"/>
            <w:gridSpan w:val="3"/>
          </w:tcPr>
          <w:p w:rsidR="00C830EB" w:rsidRPr="00954F6F" w:rsidRDefault="00C830EB" w:rsidP="0035009C">
            <w:pPr>
              <w:jc w:val="both"/>
              <w:rPr>
                <w:rFonts w:asciiTheme="majorBidi" w:hAnsiTheme="majorBidi" w:cs="B Mitra"/>
                <w:color w:val="1D1B11"/>
                <w:sz w:val="24"/>
                <w:szCs w:val="24"/>
              </w:rPr>
            </w:pPr>
          </w:p>
        </w:tc>
      </w:tr>
    </w:tbl>
    <w:p w:rsidR="00657741" w:rsidRDefault="00657741" w:rsidP="0020252B">
      <w:pPr>
        <w:rPr>
          <w:rFonts w:asciiTheme="majorBidi" w:hAnsiTheme="majorBidi" w:cs="B Mitra"/>
        </w:rPr>
      </w:pPr>
    </w:p>
    <w:p w:rsidR="00C830EB" w:rsidRDefault="00C830EB">
      <w:pPr>
        <w:rPr>
          <w:rFonts w:asciiTheme="majorBidi" w:hAnsiTheme="majorBidi" w:cs="B Mitra"/>
        </w:rPr>
      </w:pPr>
      <w:r>
        <w:rPr>
          <w:rFonts w:asciiTheme="majorBidi" w:hAnsiTheme="majorBidi" w:cs="B Mitra"/>
        </w:rPr>
        <w:br w:type="page"/>
      </w:r>
    </w:p>
    <w:p w:rsidR="0018207F" w:rsidRDefault="0018207F" w:rsidP="0020252B">
      <w:pPr>
        <w:rPr>
          <w:rFonts w:asciiTheme="majorBidi" w:hAnsiTheme="majorBidi" w:cs="B Mitra"/>
        </w:rPr>
      </w:pPr>
    </w:p>
    <w:p w:rsidR="00C830EB" w:rsidRDefault="00C830EB" w:rsidP="0020252B">
      <w:pPr>
        <w:rPr>
          <w:rFonts w:asciiTheme="majorBidi" w:hAnsiTheme="majorBidi" w:cs="B Mitra"/>
        </w:rPr>
      </w:pPr>
    </w:p>
    <w:p w:rsidR="00C830EB" w:rsidRDefault="00C830EB" w:rsidP="0020252B">
      <w:pPr>
        <w:rPr>
          <w:rFonts w:asciiTheme="majorBidi" w:hAnsiTheme="majorBidi" w:cs="B Mitra"/>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3150"/>
        <w:gridCol w:w="2370"/>
      </w:tblGrid>
      <w:tr w:rsidR="00C830EB" w:rsidRPr="00954F6F" w:rsidTr="0035009C">
        <w:trPr>
          <w:jc w:val="center"/>
        </w:trPr>
        <w:tc>
          <w:tcPr>
            <w:tcW w:w="5000" w:type="pct"/>
            <w:gridSpan w:val="3"/>
            <w:shd w:val="clear" w:color="auto" w:fill="A0A0A0"/>
            <w:vAlign w:val="center"/>
          </w:tcPr>
          <w:p w:rsidR="00C830EB" w:rsidRPr="00954F6F" w:rsidRDefault="00C830EB" w:rsidP="0035009C">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C830EB" w:rsidRPr="00954F6F" w:rsidTr="0035009C">
        <w:trPr>
          <w:cantSplit/>
          <w:jc w:val="center"/>
        </w:trPr>
        <w:tc>
          <w:tcPr>
            <w:tcW w:w="1993" w:type="pct"/>
            <w:vMerge w:val="restart"/>
            <w:shd w:val="clear" w:color="auto" w:fill="F3F3F3"/>
            <w:vAlign w:val="center"/>
          </w:tcPr>
          <w:p w:rsidR="00C830EB" w:rsidRPr="00954F6F" w:rsidRDefault="00C830EB" w:rsidP="0035009C">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716" w:type="pct"/>
            <w:shd w:val="clear" w:color="auto" w:fill="F3F3F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91" w:type="pct"/>
            <w:shd w:val="clear" w:color="auto" w:fill="F3F3F3"/>
            <w:vAlign w:val="center"/>
          </w:tcPr>
          <w:p w:rsidR="00C830EB" w:rsidRPr="00954F6F" w:rsidRDefault="00C830EB" w:rsidP="0035009C">
            <w:pPr>
              <w:jc w:val="center"/>
              <w:rPr>
                <w:rFonts w:asciiTheme="majorBidi" w:hAnsiTheme="majorBidi" w:cs="B Mitra"/>
                <w:color w:val="1D1B11"/>
                <w:sz w:val="24"/>
                <w:szCs w:val="24"/>
              </w:rPr>
            </w:pPr>
            <w:r>
              <w:rPr>
                <w:rFonts w:asciiTheme="majorBidi" w:hAnsiTheme="majorBidi" w:cs="B Mitra"/>
                <w:color w:val="1D1B11"/>
                <w:sz w:val="24"/>
                <w:szCs w:val="24"/>
              </w:rPr>
              <w:t>39</w:t>
            </w:r>
          </w:p>
        </w:tc>
      </w:tr>
      <w:tr w:rsidR="00C830EB" w:rsidRPr="00954F6F" w:rsidTr="0035009C">
        <w:trPr>
          <w:cantSplit/>
          <w:jc w:val="center"/>
        </w:trPr>
        <w:tc>
          <w:tcPr>
            <w:tcW w:w="1993" w:type="pct"/>
            <w:vMerge/>
            <w:vAlign w:val="center"/>
          </w:tcPr>
          <w:p w:rsidR="00C830EB" w:rsidRPr="00954F6F" w:rsidRDefault="00C830EB" w:rsidP="0035009C">
            <w:pPr>
              <w:jc w:val="both"/>
              <w:rPr>
                <w:rFonts w:asciiTheme="majorBidi" w:hAnsiTheme="majorBidi" w:cs="B Mitra"/>
                <w:color w:val="1D1B11"/>
                <w:sz w:val="24"/>
                <w:szCs w:val="24"/>
              </w:rPr>
            </w:pPr>
          </w:p>
        </w:tc>
        <w:tc>
          <w:tcPr>
            <w:tcW w:w="1716" w:type="pct"/>
            <w:shd w:val="clear" w:color="auto" w:fill="F3F3F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91" w:type="pct"/>
            <w:shd w:val="clear" w:color="auto" w:fill="F3F3F3"/>
            <w:vAlign w:val="center"/>
          </w:tcPr>
          <w:p w:rsidR="00C830EB" w:rsidRPr="00954F6F" w:rsidRDefault="00C830EB"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5.4.2.5.1</w:t>
            </w:r>
          </w:p>
        </w:tc>
      </w:tr>
      <w:tr w:rsidR="00C830EB" w:rsidRPr="00954F6F" w:rsidTr="0035009C">
        <w:trPr>
          <w:cantSplit/>
          <w:trHeight w:val="527"/>
          <w:jc w:val="center"/>
        </w:trPr>
        <w:tc>
          <w:tcPr>
            <w:tcW w:w="1993" w:type="pct"/>
            <w:vMerge/>
            <w:vAlign w:val="center"/>
          </w:tcPr>
          <w:p w:rsidR="00C830EB" w:rsidRPr="00954F6F" w:rsidRDefault="00C830EB" w:rsidP="0035009C">
            <w:pPr>
              <w:jc w:val="both"/>
              <w:rPr>
                <w:rFonts w:asciiTheme="majorBidi" w:hAnsiTheme="majorBidi" w:cs="B Mitra"/>
                <w:color w:val="1D1B11"/>
                <w:sz w:val="24"/>
                <w:szCs w:val="24"/>
              </w:rPr>
            </w:pPr>
          </w:p>
        </w:tc>
        <w:tc>
          <w:tcPr>
            <w:tcW w:w="1716" w:type="pct"/>
            <w:shd w:val="clear" w:color="auto" w:fill="F3F3F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91" w:type="pct"/>
            <w:shd w:val="clear" w:color="auto" w:fill="F3F3F3"/>
            <w:vAlign w:val="center"/>
          </w:tcPr>
          <w:p w:rsidR="00C830EB" w:rsidRPr="00954F6F" w:rsidRDefault="00C830EB"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17</w:t>
            </w:r>
            <w:r>
              <w:rPr>
                <w:rFonts w:asciiTheme="majorBidi" w:hAnsiTheme="majorBidi" w:cs="B Mitra"/>
                <w:color w:val="1D1B11"/>
                <w:sz w:val="24"/>
                <w:szCs w:val="24"/>
              </w:rPr>
              <w:t>8</w:t>
            </w:r>
          </w:p>
        </w:tc>
      </w:tr>
      <w:tr w:rsidR="00C830EB" w:rsidRPr="00954F6F" w:rsidTr="0035009C">
        <w:trPr>
          <w:jc w:val="center"/>
        </w:trPr>
        <w:tc>
          <w:tcPr>
            <w:tcW w:w="1993" w:type="pct"/>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3007" w:type="pct"/>
            <w:gridSpan w:val="2"/>
            <w:vAlign w:val="center"/>
          </w:tcPr>
          <w:p w:rsidR="00C830EB" w:rsidRPr="00954F6F" w:rsidRDefault="00C830EB" w:rsidP="0035009C">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C830EB" w:rsidRPr="00954F6F" w:rsidTr="0035009C">
        <w:trPr>
          <w:jc w:val="center"/>
        </w:trPr>
        <w:tc>
          <w:tcPr>
            <w:tcW w:w="1993" w:type="pct"/>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3007" w:type="pct"/>
            <w:gridSpan w:val="2"/>
            <w:vAlign w:val="center"/>
          </w:tcPr>
          <w:p w:rsidR="00C830EB" w:rsidRPr="00954F6F" w:rsidRDefault="00C830EB" w:rsidP="0035009C">
            <w:pPr>
              <w:jc w:val="both"/>
              <w:rPr>
                <w:rFonts w:asciiTheme="majorBidi" w:hAnsiTheme="majorBidi" w:cs="B Mitra"/>
                <w:color w:val="1D1B11"/>
                <w:sz w:val="24"/>
                <w:szCs w:val="24"/>
                <w:highlight w:val="green"/>
              </w:rPr>
            </w:pPr>
            <w:r w:rsidRPr="00282EFE">
              <w:rPr>
                <w:rFonts w:asciiTheme="majorBidi" w:hAnsiTheme="majorBidi" w:cs="B Mitra"/>
                <w:color w:val="1D1B11"/>
                <w:sz w:val="24"/>
                <w:szCs w:val="24"/>
              </w:rPr>
              <w:t>System reliability parameters</w:t>
            </w:r>
          </w:p>
        </w:tc>
      </w:tr>
      <w:tr w:rsidR="00C830EB" w:rsidRPr="00954F6F" w:rsidTr="0035009C">
        <w:trPr>
          <w:jc w:val="center"/>
        </w:trPr>
        <w:tc>
          <w:tcPr>
            <w:tcW w:w="5000" w:type="pct"/>
            <w:gridSpan w:val="3"/>
            <w:shd w:val="clear" w:color="auto" w:fill="F3F3F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C830EB" w:rsidRPr="00954F6F" w:rsidTr="0035009C">
        <w:trPr>
          <w:jc w:val="center"/>
        </w:trPr>
        <w:tc>
          <w:tcPr>
            <w:tcW w:w="5000" w:type="pct"/>
            <w:gridSpan w:val="3"/>
            <w:shd w:val="clear" w:color="auto" w:fill="F3F3F3"/>
            <w:vAlign w:val="center"/>
          </w:tcPr>
          <w:p w:rsidR="00C830EB" w:rsidRPr="00954F6F" w:rsidRDefault="00C830EB"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C830EB" w:rsidRPr="00954F6F" w:rsidTr="0035009C">
        <w:trPr>
          <w:trHeight w:val="2379"/>
          <w:jc w:val="center"/>
        </w:trPr>
        <w:tc>
          <w:tcPr>
            <w:tcW w:w="5000" w:type="pct"/>
            <w:gridSpan w:val="3"/>
            <w:vAlign w:val="center"/>
          </w:tcPr>
          <w:p w:rsidR="00C830EB" w:rsidRPr="00954F6F" w:rsidRDefault="00C830EB"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Pr>
                <w:rFonts w:asciiTheme="majorBidi" w:hAnsiTheme="majorBidi" w:cs="B Mitra"/>
                <w:color w:val="1D1B11"/>
                <w:sz w:val="24"/>
                <w:szCs w:val="24"/>
              </w:rPr>
              <w:t>sub-</w:t>
            </w:r>
            <w:r w:rsidRPr="00954F6F">
              <w:rPr>
                <w:rFonts w:asciiTheme="majorBidi" w:hAnsiTheme="majorBidi" w:cs="B Mitra"/>
                <w:color w:val="1D1B11"/>
                <w:sz w:val="24"/>
                <w:szCs w:val="24"/>
              </w:rPr>
              <w:t>section 5.4.2.5.1</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it </w:t>
            </w:r>
            <w:r>
              <w:rPr>
                <w:rFonts w:asciiTheme="majorBidi" w:hAnsiTheme="majorBidi" w:cs="B Mitra"/>
                <w:color w:val="1D1B11"/>
                <w:sz w:val="24"/>
                <w:szCs w:val="24"/>
              </w:rPr>
              <w:t>i</w:t>
            </w:r>
            <w:r w:rsidRPr="00954F6F">
              <w:rPr>
                <w:rFonts w:asciiTheme="majorBidi" w:hAnsiTheme="majorBidi" w:cs="B Mitra"/>
                <w:color w:val="1D1B11"/>
                <w:sz w:val="24"/>
                <w:szCs w:val="24"/>
              </w:rPr>
              <w:t>s mentioned</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Pr>
                <w:rFonts w:asciiTheme="majorBidi" w:hAnsiTheme="majorBidi" w:cs="B Mitra"/>
                <w:color w:val="1D1B11"/>
                <w:sz w:val="24"/>
                <w:szCs w:val="24"/>
              </w:rPr>
              <w:t>“T</w:t>
            </w:r>
            <w:r w:rsidRPr="00954F6F">
              <w:rPr>
                <w:rFonts w:asciiTheme="majorBidi" w:hAnsiTheme="majorBidi" w:cs="B Mitra"/>
                <w:color w:val="1D1B11"/>
                <w:sz w:val="24"/>
                <w:szCs w:val="24"/>
              </w:rPr>
              <w:t>he longevity parameter of steam generators is assigned proceeding from the condition of meeting the requirements stated in subsection 5.4.2.1 during SG operation. In case of violation of limitations and requirements, indicated in subsection 5.4.2.1, the problem of the service life (operating life) of steam generators shall be solved by the Customer together with the steam generator design organization.</w:t>
            </w:r>
            <w:r>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p>
        </w:tc>
      </w:tr>
      <w:tr w:rsidR="00C830EB" w:rsidRPr="00954F6F" w:rsidTr="0035009C">
        <w:trPr>
          <w:trHeight w:val="638"/>
          <w:jc w:val="center"/>
        </w:trPr>
        <w:tc>
          <w:tcPr>
            <w:tcW w:w="5000" w:type="pct"/>
            <w:gridSpan w:val="3"/>
            <w:tcBorders>
              <w:bottom w:val="single" w:sz="4" w:space="0" w:color="auto"/>
            </w:tcBorders>
            <w:shd w:val="clear" w:color="auto" w:fill="F3F3F3"/>
          </w:tcPr>
          <w:p w:rsidR="00C830EB" w:rsidRPr="00954F6F" w:rsidRDefault="00C830EB"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C830EB" w:rsidRPr="00954F6F" w:rsidTr="0035009C">
        <w:trPr>
          <w:trHeight w:val="1686"/>
          <w:jc w:val="center"/>
        </w:trPr>
        <w:tc>
          <w:tcPr>
            <w:tcW w:w="5000" w:type="pct"/>
            <w:gridSpan w:val="3"/>
            <w:shd w:val="clear" w:color="auto" w:fill="FFFFFF"/>
            <w:vAlign w:val="center"/>
          </w:tcPr>
          <w:p w:rsidR="00C830EB" w:rsidRPr="00954F6F" w:rsidRDefault="00C830EB" w:rsidP="0035009C">
            <w:pPr>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Pr="00954F6F">
              <w:rPr>
                <w:rFonts w:asciiTheme="majorBidi" w:hAnsiTheme="majorBidi" w:cs="B Mitra"/>
                <w:color w:val="1D1B11"/>
                <w:sz w:val="24"/>
                <w:szCs w:val="24"/>
              </w:rPr>
              <w:t>The limitations and requirements are not clearly defined.</w:t>
            </w:r>
          </w:p>
        </w:tc>
      </w:tr>
      <w:tr w:rsidR="00C830EB" w:rsidRPr="00954F6F" w:rsidTr="0035009C">
        <w:trPr>
          <w:trHeight w:val="660"/>
          <w:jc w:val="center"/>
        </w:trPr>
        <w:tc>
          <w:tcPr>
            <w:tcW w:w="5000" w:type="pct"/>
            <w:gridSpan w:val="3"/>
            <w:shd w:val="clear" w:color="auto" w:fill="F3F3F3"/>
          </w:tcPr>
          <w:p w:rsidR="00C830EB" w:rsidRPr="00954F6F" w:rsidRDefault="00C830EB"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C830EB" w:rsidRPr="00954F6F" w:rsidTr="0035009C">
        <w:trPr>
          <w:trHeight w:val="1187"/>
          <w:jc w:val="center"/>
        </w:trPr>
        <w:tc>
          <w:tcPr>
            <w:tcW w:w="5000" w:type="pct"/>
            <w:gridSpan w:val="3"/>
          </w:tcPr>
          <w:p w:rsidR="00C830EB" w:rsidRPr="00954F6F" w:rsidRDefault="00C830EB" w:rsidP="0035009C">
            <w:pPr>
              <w:jc w:val="both"/>
              <w:rPr>
                <w:rFonts w:asciiTheme="majorBidi" w:hAnsiTheme="majorBidi" w:cs="B Mitra"/>
                <w:color w:val="1D1B11"/>
                <w:sz w:val="24"/>
                <w:szCs w:val="24"/>
              </w:rPr>
            </w:pPr>
          </w:p>
        </w:tc>
      </w:tr>
      <w:tr w:rsidR="00C830EB" w:rsidRPr="00954F6F" w:rsidTr="0035009C">
        <w:trPr>
          <w:trHeight w:val="400"/>
          <w:jc w:val="center"/>
        </w:trPr>
        <w:tc>
          <w:tcPr>
            <w:tcW w:w="5000" w:type="pct"/>
            <w:gridSpan w:val="3"/>
            <w:shd w:val="clear" w:color="auto" w:fill="F3F3F3"/>
          </w:tcPr>
          <w:p w:rsidR="00C830EB" w:rsidRPr="00954F6F" w:rsidRDefault="00C830EB" w:rsidP="0035009C">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C830EB" w:rsidRPr="00954F6F" w:rsidTr="0035009C">
        <w:trPr>
          <w:trHeight w:val="1335"/>
          <w:jc w:val="center"/>
        </w:trPr>
        <w:tc>
          <w:tcPr>
            <w:tcW w:w="5000" w:type="pct"/>
            <w:gridSpan w:val="3"/>
          </w:tcPr>
          <w:p w:rsidR="00C830EB" w:rsidRPr="00954F6F" w:rsidRDefault="00C830EB" w:rsidP="0035009C">
            <w:pPr>
              <w:jc w:val="both"/>
              <w:rPr>
                <w:rFonts w:asciiTheme="majorBidi" w:hAnsiTheme="majorBidi" w:cs="B Mitra"/>
                <w:color w:val="1D1B11"/>
                <w:sz w:val="24"/>
                <w:szCs w:val="24"/>
              </w:rPr>
            </w:pPr>
          </w:p>
        </w:tc>
      </w:tr>
    </w:tbl>
    <w:p w:rsidR="00C830EB" w:rsidRDefault="00C830EB" w:rsidP="0020252B">
      <w:pPr>
        <w:rPr>
          <w:rFonts w:asciiTheme="majorBidi" w:hAnsiTheme="majorBidi" w:cs="B Mitra"/>
        </w:rPr>
      </w:pPr>
    </w:p>
    <w:p w:rsidR="00C830EB" w:rsidRDefault="00C830EB">
      <w:pPr>
        <w:rPr>
          <w:rFonts w:asciiTheme="majorBidi" w:hAnsiTheme="majorBidi" w:cs="B Mitra"/>
        </w:rPr>
      </w:pPr>
      <w:r>
        <w:rPr>
          <w:rFonts w:asciiTheme="majorBidi" w:hAnsiTheme="majorBidi" w:cs="B Mitra"/>
        </w:rPr>
        <w:br w:type="page"/>
      </w:r>
    </w:p>
    <w:p w:rsidR="00C830EB" w:rsidRDefault="00C830EB" w:rsidP="0020252B">
      <w:pPr>
        <w:rPr>
          <w:rFonts w:asciiTheme="majorBidi" w:hAnsiTheme="majorBidi" w:cs="B Mitra"/>
        </w:rPr>
      </w:pPr>
    </w:p>
    <w:p w:rsidR="00C830EB" w:rsidRDefault="00C830EB" w:rsidP="0020252B">
      <w:pPr>
        <w:rPr>
          <w:rFonts w:asciiTheme="majorBidi" w:hAnsiTheme="majorBidi" w:cs="B Mitra"/>
        </w:rPr>
      </w:pPr>
    </w:p>
    <w:p w:rsidR="00C830EB" w:rsidRPr="00954F6F" w:rsidRDefault="00C830EB" w:rsidP="0020252B">
      <w:pPr>
        <w:rPr>
          <w:rFonts w:asciiTheme="majorBidi" w:hAnsiTheme="majorBidi" w:cs="B Mitra"/>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3"/>
        <w:gridCol w:w="2971"/>
        <w:gridCol w:w="2553"/>
      </w:tblGrid>
      <w:tr w:rsidR="001D07A7" w:rsidRPr="002F75CA" w:rsidTr="00BB2651">
        <w:trPr>
          <w:jc w:val="center"/>
        </w:trPr>
        <w:tc>
          <w:tcPr>
            <w:tcW w:w="5000" w:type="pct"/>
            <w:gridSpan w:val="4"/>
            <w:shd w:val="clear" w:color="auto" w:fill="A0A0A0"/>
            <w:vAlign w:val="center"/>
          </w:tcPr>
          <w:p w:rsidR="001D07A7" w:rsidRPr="002F75CA" w:rsidRDefault="001D07A7" w:rsidP="0020252B">
            <w:pPr>
              <w:jc w:val="both"/>
              <w:rPr>
                <w:rFonts w:asciiTheme="majorBidi" w:hAnsiTheme="majorBidi" w:cs="B Mitra"/>
                <w:b/>
                <w:bCs/>
                <w:color w:val="1D1B11"/>
                <w:sz w:val="24"/>
                <w:szCs w:val="24"/>
              </w:rPr>
            </w:pPr>
            <w:r w:rsidRPr="002F75CA">
              <w:rPr>
                <w:rFonts w:asciiTheme="majorBidi" w:hAnsiTheme="majorBidi" w:cs="B Mitra"/>
                <w:color w:val="1D1B11"/>
                <w:sz w:val="24"/>
                <w:szCs w:val="24"/>
              </w:rPr>
              <w:br w:type="page"/>
            </w:r>
            <w:r w:rsidRPr="002F75CA">
              <w:rPr>
                <w:rFonts w:asciiTheme="majorBidi" w:hAnsiTheme="majorBidi" w:cs="B Mitra"/>
                <w:color w:val="1D1B11"/>
                <w:sz w:val="24"/>
                <w:szCs w:val="24"/>
              </w:rPr>
              <w:br w:type="page"/>
            </w:r>
            <w:r w:rsidRPr="002F75CA">
              <w:rPr>
                <w:rFonts w:asciiTheme="majorBidi" w:hAnsiTheme="majorBidi" w:cs="B Mitra"/>
                <w:b/>
                <w:bCs/>
                <w:color w:val="1D1B11"/>
                <w:sz w:val="24"/>
                <w:szCs w:val="24"/>
              </w:rPr>
              <w:t>ISSUE SHEET</w:t>
            </w:r>
          </w:p>
        </w:tc>
      </w:tr>
      <w:tr w:rsidR="001D07A7" w:rsidRPr="002F75CA" w:rsidTr="0018207F">
        <w:trPr>
          <w:cantSplit/>
          <w:jc w:val="center"/>
        </w:trPr>
        <w:tc>
          <w:tcPr>
            <w:tcW w:w="2044" w:type="pct"/>
            <w:vMerge w:val="restart"/>
            <w:shd w:val="clear" w:color="auto" w:fill="F3F3F3"/>
            <w:vAlign w:val="center"/>
          </w:tcPr>
          <w:p w:rsidR="001D07A7" w:rsidRPr="002F75CA" w:rsidRDefault="001D07A7" w:rsidP="0020252B">
            <w:pPr>
              <w:jc w:val="both"/>
              <w:rPr>
                <w:rFonts w:asciiTheme="majorBidi" w:hAnsiTheme="majorBidi" w:cs="B Mitra"/>
                <w:b/>
                <w:bCs/>
                <w:color w:val="1D1B11"/>
                <w:sz w:val="24"/>
                <w:szCs w:val="24"/>
                <w:u w:val="single"/>
              </w:rPr>
            </w:pPr>
            <w:r w:rsidRPr="002F75CA">
              <w:rPr>
                <w:rFonts w:asciiTheme="majorBidi" w:hAnsiTheme="majorBidi" w:cs="B Mitra"/>
                <w:b/>
                <w:bCs/>
                <w:color w:val="1D1B11"/>
                <w:sz w:val="24"/>
                <w:szCs w:val="24"/>
                <w:u w:val="single"/>
              </w:rPr>
              <w:t>1. ISSUE IDENTIFICATION</w:t>
            </w:r>
          </w:p>
        </w:tc>
        <w:tc>
          <w:tcPr>
            <w:tcW w:w="1593" w:type="pct"/>
            <w:gridSpan w:val="2"/>
            <w:shd w:val="clear" w:color="auto" w:fill="F3F3F3"/>
            <w:vAlign w:val="center"/>
          </w:tcPr>
          <w:p w:rsidR="001D07A7" w:rsidRPr="002F75CA" w:rsidRDefault="001D07A7" w:rsidP="0020252B">
            <w:pPr>
              <w:jc w:val="both"/>
              <w:rPr>
                <w:rFonts w:asciiTheme="majorBidi" w:hAnsiTheme="majorBidi" w:cs="B Mitra"/>
                <w:color w:val="1D1B11"/>
                <w:sz w:val="24"/>
                <w:szCs w:val="24"/>
              </w:rPr>
            </w:pPr>
            <w:r w:rsidRPr="002F75CA">
              <w:rPr>
                <w:rFonts w:asciiTheme="majorBidi" w:hAnsiTheme="majorBidi" w:cs="B Mitra"/>
                <w:color w:val="1D1B11"/>
                <w:sz w:val="24"/>
                <w:szCs w:val="24"/>
              </w:rPr>
              <w:t>Issue Number</w:t>
            </w:r>
          </w:p>
        </w:tc>
        <w:tc>
          <w:tcPr>
            <w:tcW w:w="1363" w:type="pct"/>
            <w:shd w:val="clear" w:color="auto" w:fill="F3F3F3"/>
            <w:vAlign w:val="center"/>
          </w:tcPr>
          <w:p w:rsidR="001D07A7" w:rsidRPr="002F75CA" w:rsidRDefault="00C830EB" w:rsidP="0018207F">
            <w:pPr>
              <w:jc w:val="center"/>
              <w:rPr>
                <w:rFonts w:asciiTheme="majorBidi" w:hAnsiTheme="majorBidi" w:cs="B Mitra"/>
                <w:color w:val="1D1B11"/>
                <w:sz w:val="24"/>
                <w:szCs w:val="24"/>
              </w:rPr>
            </w:pPr>
            <w:r>
              <w:rPr>
                <w:rFonts w:asciiTheme="majorBidi" w:hAnsiTheme="majorBidi" w:cs="B Mitra"/>
                <w:color w:val="1D1B11"/>
                <w:sz w:val="24"/>
                <w:szCs w:val="24"/>
              </w:rPr>
              <w:t>40</w:t>
            </w:r>
          </w:p>
        </w:tc>
      </w:tr>
      <w:tr w:rsidR="001D07A7" w:rsidRPr="002F75CA" w:rsidTr="0018207F">
        <w:trPr>
          <w:cantSplit/>
          <w:jc w:val="center"/>
        </w:trPr>
        <w:tc>
          <w:tcPr>
            <w:tcW w:w="2044" w:type="pct"/>
            <w:vMerge/>
            <w:vAlign w:val="center"/>
          </w:tcPr>
          <w:p w:rsidR="001D07A7" w:rsidRPr="002F75CA" w:rsidRDefault="001D07A7" w:rsidP="0020252B">
            <w:pPr>
              <w:jc w:val="both"/>
              <w:rPr>
                <w:rFonts w:asciiTheme="majorBidi" w:hAnsiTheme="majorBidi" w:cs="B Mitra"/>
                <w:color w:val="1D1B11"/>
                <w:sz w:val="24"/>
                <w:szCs w:val="24"/>
              </w:rPr>
            </w:pPr>
          </w:p>
        </w:tc>
        <w:tc>
          <w:tcPr>
            <w:tcW w:w="1593" w:type="pct"/>
            <w:gridSpan w:val="2"/>
            <w:shd w:val="clear" w:color="auto" w:fill="F3F3F3"/>
            <w:vAlign w:val="center"/>
          </w:tcPr>
          <w:p w:rsidR="001D07A7" w:rsidRPr="002F75CA" w:rsidRDefault="001D07A7" w:rsidP="0020252B">
            <w:pPr>
              <w:jc w:val="both"/>
              <w:rPr>
                <w:rFonts w:asciiTheme="majorBidi" w:hAnsiTheme="majorBidi" w:cs="B Mitra"/>
                <w:color w:val="1D1B11"/>
                <w:sz w:val="24"/>
                <w:szCs w:val="24"/>
              </w:rPr>
            </w:pPr>
            <w:r w:rsidRPr="002F75CA">
              <w:rPr>
                <w:rFonts w:asciiTheme="majorBidi" w:hAnsiTheme="majorBidi" w:cs="B Mitra"/>
                <w:color w:val="1D1B11"/>
                <w:sz w:val="24"/>
                <w:szCs w:val="24"/>
              </w:rPr>
              <w:t>Section Number</w:t>
            </w:r>
          </w:p>
        </w:tc>
        <w:tc>
          <w:tcPr>
            <w:tcW w:w="1363" w:type="pct"/>
            <w:shd w:val="clear" w:color="auto" w:fill="F3F3F3"/>
            <w:vAlign w:val="center"/>
          </w:tcPr>
          <w:p w:rsidR="001D07A7" w:rsidRPr="002F75CA" w:rsidRDefault="007E3972" w:rsidP="0018207F">
            <w:pPr>
              <w:jc w:val="center"/>
              <w:rPr>
                <w:rFonts w:asciiTheme="majorBidi" w:hAnsiTheme="majorBidi" w:cs="B Mitra"/>
                <w:color w:val="1D1B11"/>
                <w:sz w:val="24"/>
                <w:szCs w:val="24"/>
              </w:rPr>
            </w:pPr>
            <w:r w:rsidRPr="002F75CA">
              <w:rPr>
                <w:rFonts w:asciiTheme="majorBidi" w:hAnsiTheme="majorBidi" w:cs="B Mitra"/>
                <w:color w:val="1D1B11"/>
                <w:sz w:val="24"/>
                <w:szCs w:val="24"/>
              </w:rPr>
              <w:t>5.4.2.6</w:t>
            </w:r>
          </w:p>
        </w:tc>
      </w:tr>
      <w:tr w:rsidR="001D07A7" w:rsidRPr="002F75CA" w:rsidTr="0018207F">
        <w:trPr>
          <w:cantSplit/>
          <w:trHeight w:val="527"/>
          <w:jc w:val="center"/>
        </w:trPr>
        <w:tc>
          <w:tcPr>
            <w:tcW w:w="2044" w:type="pct"/>
            <w:vMerge/>
            <w:vAlign w:val="center"/>
          </w:tcPr>
          <w:p w:rsidR="001D07A7" w:rsidRPr="002F75CA" w:rsidRDefault="001D07A7" w:rsidP="0020252B">
            <w:pPr>
              <w:jc w:val="both"/>
              <w:rPr>
                <w:rFonts w:asciiTheme="majorBidi" w:hAnsiTheme="majorBidi" w:cs="B Mitra"/>
                <w:color w:val="1D1B11"/>
                <w:sz w:val="24"/>
                <w:szCs w:val="24"/>
              </w:rPr>
            </w:pPr>
          </w:p>
        </w:tc>
        <w:tc>
          <w:tcPr>
            <w:tcW w:w="1593" w:type="pct"/>
            <w:gridSpan w:val="2"/>
            <w:shd w:val="clear" w:color="auto" w:fill="F3F3F3"/>
            <w:vAlign w:val="center"/>
          </w:tcPr>
          <w:p w:rsidR="001D07A7" w:rsidRPr="002F75CA" w:rsidRDefault="001D07A7" w:rsidP="0020252B">
            <w:pPr>
              <w:jc w:val="both"/>
              <w:rPr>
                <w:rFonts w:asciiTheme="majorBidi" w:hAnsiTheme="majorBidi" w:cs="B Mitra"/>
                <w:color w:val="1D1B11"/>
                <w:sz w:val="24"/>
                <w:szCs w:val="24"/>
              </w:rPr>
            </w:pPr>
            <w:r w:rsidRPr="002F75CA">
              <w:rPr>
                <w:rFonts w:asciiTheme="majorBidi" w:hAnsiTheme="majorBidi" w:cs="B Mitra"/>
                <w:color w:val="1D1B11"/>
                <w:sz w:val="24"/>
                <w:szCs w:val="24"/>
              </w:rPr>
              <w:t>Page</w:t>
            </w:r>
          </w:p>
        </w:tc>
        <w:tc>
          <w:tcPr>
            <w:tcW w:w="1363" w:type="pct"/>
            <w:shd w:val="clear" w:color="auto" w:fill="F3F3F3"/>
            <w:vAlign w:val="center"/>
          </w:tcPr>
          <w:p w:rsidR="001D07A7" w:rsidRPr="002F75CA" w:rsidRDefault="00A80983" w:rsidP="0018207F">
            <w:pPr>
              <w:jc w:val="center"/>
              <w:rPr>
                <w:rFonts w:asciiTheme="majorBidi" w:hAnsiTheme="majorBidi" w:cs="B Mitra"/>
                <w:color w:val="1D1B11"/>
                <w:sz w:val="24"/>
                <w:szCs w:val="24"/>
              </w:rPr>
            </w:pPr>
            <w:r>
              <w:rPr>
                <w:rFonts w:asciiTheme="majorBidi" w:hAnsiTheme="majorBidi" w:cs="B Mitra"/>
                <w:color w:val="1D1B11"/>
                <w:sz w:val="24"/>
                <w:szCs w:val="24"/>
              </w:rPr>
              <w:t>179</w:t>
            </w:r>
          </w:p>
        </w:tc>
      </w:tr>
      <w:tr w:rsidR="001D07A7" w:rsidRPr="002F75CA" w:rsidTr="0018207F">
        <w:trPr>
          <w:jc w:val="center"/>
        </w:trPr>
        <w:tc>
          <w:tcPr>
            <w:tcW w:w="2051" w:type="pct"/>
            <w:gridSpan w:val="2"/>
            <w:vAlign w:val="center"/>
          </w:tcPr>
          <w:p w:rsidR="001D07A7" w:rsidRPr="002F75CA" w:rsidRDefault="001D07A7" w:rsidP="0020252B">
            <w:pPr>
              <w:jc w:val="both"/>
              <w:rPr>
                <w:rFonts w:asciiTheme="majorBidi" w:hAnsiTheme="majorBidi" w:cs="B Mitra"/>
                <w:color w:val="1D1B11"/>
                <w:sz w:val="24"/>
                <w:szCs w:val="24"/>
              </w:rPr>
            </w:pPr>
            <w:r w:rsidRPr="002F75CA">
              <w:rPr>
                <w:rFonts w:asciiTheme="majorBidi" w:hAnsiTheme="majorBidi" w:cs="B Mitra"/>
                <w:color w:val="1D1B11"/>
                <w:sz w:val="24"/>
                <w:szCs w:val="24"/>
              </w:rPr>
              <w:t>Facility</w:t>
            </w:r>
          </w:p>
        </w:tc>
        <w:tc>
          <w:tcPr>
            <w:tcW w:w="2949" w:type="pct"/>
            <w:gridSpan w:val="2"/>
            <w:vAlign w:val="center"/>
          </w:tcPr>
          <w:p w:rsidR="001D07A7" w:rsidRPr="002F75CA" w:rsidRDefault="00A149C6" w:rsidP="0020252B">
            <w:pPr>
              <w:jc w:val="both"/>
              <w:rPr>
                <w:rFonts w:asciiTheme="majorBidi" w:hAnsiTheme="majorBidi" w:cs="B Mitra"/>
                <w:color w:val="1D1B11"/>
                <w:sz w:val="24"/>
                <w:szCs w:val="24"/>
              </w:rPr>
            </w:pPr>
            <w:r w:rsidRPr="002F75CA">
              <w:rPr>
                <w:rFonts w:asciiTheme="majorBidi" w:hAnsiTheme="majorBidi" w:cs="B Mitra"/>
                <w:color w:val="1D1B11"/>
                <w:sz w:val="24"/>
                <w:szCs w:val="24"/>
              </w:rPr>
              <w:t>BUSHEHR-2 NPP UNIT 2</w:t>
            </w:r>
          </w:p>
        </w:tc>
      </w:tr>
      <w:tr w:rsidR="001D07A7" w:rsidRPr="002F75CA" w:rsidTr="0018207F">
        <w:trPr>
          <w:jc w:val="center"/>
        </w:trPr>
        <w:tc>
          <w:tcPr>
            <w:tcW w:w="2051" w:type="pct"/>
            <w:gridSpan w:val="2"/>
            <w:vAlign w:val="center"/>
          </w:tcPr>
          <w:p w:rsidR="001D07A7" w:rsidRPr="002F75CA" w:rsidRDefault="001D07A7" w:rsidP="0020252B">
            <w:pPr>
              <w:jc w:val="both"/>
              <w:rPr>
                <w:rFonts w:asciiTheme="majorBidi" w:hAnsiTheme="majorBidi" w:cs="B Mitra"/>
                <w:color w:val="1D1B11"/>
                <w:sz w:val="24"/>
                <w:szCs w:val="24"/>
              </w:rPr>
            </w:pPr>
            <w:r w:rsidRPr="002F75CA">
              <w:rPr>
                <w:rFonts w:asciiTheme="majorBidi" w:hAnsiTheme="majorBidi" w:cs="B Mitra"/>
                <w:color w:val="1D1B11"/>
                <w:sz w:val="24"/>
                <w:szCs w:val="24"/>
              </w:rPr>
              <w:t>Issue Title</w:t>
            </w:r>
          </w:p>
        </w:tc>
        <w:tc>
          <w:tcPr>
            <w:tcW w:w="2949" w:type="pct"/>
            <w:gridSpan w:val="2"/>
            <w:vAlign w:val="center"/>
          </w:tcPr>
          <w:p w:rsidR="001D07A7" w:rsidRPr="002F75CA" w:rsidRDefault="007E3972" w:rsidP="0020252B">
            <w:pPr>
              <w:jc w:val="both"/>
              <w:rPr>
                <w:rFonts w:asciiTheme="majorBidi" w:hAnsiTheme="majorBidi" w:cs="B Mitra"/>
                <w:color w:val="1D1B11"/>
                <w:sz w:val="24"/>
                <w:szCs w:val="24"/>
                <w:highlight w:val="green"/>
              </w:rPr>
            </w:pPr>
            <w:r w:rsidRPr="002F75CA">
              <w:rPr>
                <w:rFonts w:asciiTheme="majorBidi" w:hAnsiTheme="majorBidi" w:cs="B Mitra"/>
                <w:sz w:val="24"/>
                <w:szCs w:val="24"/>
              </w:rPr>
              <w:t xml:space="preserve">residual stresses </w:t>
            </w:r>
            <w:r w:rsidR="0086609B">
              <w:rPr>
                <w:rFonts w:asciiTheme="majorBidi" w:hAnsiTheme="majorBidi" w:cs="B Mitra"/>
                <w:sz w:val="24"/>
                <w:szCs w:val="24"/>
              </w:rPr>
              <w:t>removal</w:t>
            </w:r>
          </w:p>
        </w:tc>
      </w:tr>
      <w:tr w:rsidR="001D07A7" w:rsidRPr="002F75CA" w:rsidTr="00BB2651">
        <w:trPr>
          <w:jc w:val="center"/>
        </w:trPr>
        <w:tc>
          <w:tcPr>
            <w:tcW w:w="5000" w:type="pct"/>
            <w:gridSpan w:val="4"/>
            <w:shd w:val="clear" w:color="auto" w:fill="F3F3F3"/>
            <w:vAlign w:val="center"/>
          </w:tcPr>
          <w:p w:rsidR="001D07A7" w:rsidRPr="002F75CA" w:rsidRDefault="001D07A7" w:rsidP="0020252B">
            <w:pPr>
              <w:jc w:val="both"/>
              <w:rPr>
                <w:rFonts w:asciiTheme="majorBidi" w:hAnsiTheme="majorBidi" w:cs="B Mitra"/>
                <w:color w:val="1D1B11"/>
                <w:sz w:val="24"/>
                <w:szCs w:val="24"/>
              </w:rPr>
            </w:pPr>
            <w:r w:rsidRPr="002F75CA">
              <w:rPr>
                <w:rFonts w:asciiTheme="majorBidi" w:hAnsiTheme="majorBidi" w:cs="B Mitra"/>
                <w:b/>
                <w:bCs/>
                <w:color w:val="1D1B11"/>
                <w:sz w:val="24"/>
                <w:szCs w:val="24"/>
                <w:u w:val="single"/>
              </w:rPr>
              <w:t>2. ISSUE CLARIFICATION</w:t>
            </w:r>
          </w:p>
        </w:tc>
      </w:tr>
      <w:tr w:rsidR="001D07A7" w:rsidRPr="002F75CA" w:rsidTr="00BB2651">
        <w:trPr>
          <w:jc w:val="center"/>
        </w:trPr>
        <w:tc>
          <w:tcPr>
            <w:tcW w:w="5000" w:type="pct"/>
            <w:gridSpan w:val="4"/>
            <w:shd w:val="clear" w:color="auto" w:fill="F3F3F3"/>
            <w:vAlign w:val="center"/>
          </w:tcPr>
          <w:p w:rsidR="001D07A7" w:rsidRPr="002F75CA" w:rsidRDefault="001D07A7" w:rsidP="0020252B">
            <w:pPr>
              <w:jc w:val="both"/>
              <w:rPr>
                <w:rFonts w:asciiTheme="majorBidi" w:hAnsiTheme="majorBidi" w:cs="B Mitra"/>
                <w:i/>
                <w:iCs/>
                <w:color w:val="1D1B11"/>
                <w:sz w:val="24"/>
                <w:szCs w:val="24"/>
                <w:u w:val="single"/>
              </w:rPr>
            </w:pPr>
            <w:r w:rsidRPr="002F75CA">
              <w:rPr>
                <w:rFonts w:asciiTheme="majorBidi" w:hAnsiTheme="majorBidi" w:cs="B Mitra"/>
                <w:i/>
                <w:iCs/>
                <w:color w:val="1D1B11"/>
                <w:sz w:val="24"/>
                <w:szCs w:val="24"/>
                <w:u w:val="single"/>
              </w:rPr>
              <w:t>2.1. Issue Description</w:t>
            </w:r>
          </w:p>
        </w:tc>
      </w:tr>
      <w:tr w:rsidR="001D07A7" w:rsidRPr="002F75CA" w:rsidTr="00A80983">
        <w:trPr>
          <w:trHeight w:val="2199"/>
          <w:jc w:val="center"/>
        </w:trPr>
        <w:tc>
          <w:tcPr>
            <w:tcW w:w="5000" w:type="pct"/>
            <w:gridSpan w:val="4"/>
            <w:vAlign w:val="center"/>
          </w:tcPr>
          <w:p w:rsidR="001D07A7" w:rsidRPr="002F75CA" w:rsidRDefault="001D07A7" w:rsidP="0020252B">
            <w:pPr>
              <w:jc w:val="both"/>
              <w:rPr>
                <w:rFonts w:asciiTheme="majorBidi" w:hAnsiTheme="majorBidi" w:cs="B Mitra"/>
                <w:color w:val="1D1B11"/>
                <w:sz w:val="24"/>
                <w:szCs w:val="24"/>
              </w:rPr>
            </w:pPr>
            <w:r w:rsidRPr="002F75CA">
              <w:rPr>
                <w:rFonts w:asciiTheme="majorBidi" w:hAnsiTheme="majorBidi" w:cs="B Mitra"/>
                <w:color w:val="1D1B11"/>
                <w:sz w:val="24"/>
                <w:szCs w:val="24"/>
              </w:rPr>
              <w:t xml:space="preserve">In </w:t>
            </w:r>
            <w:r w:rsidR="00A80983">
              <w:rPr>
                <w:rFonts w:asciiTheme="majorBidi" w:hAnsiTheme="majorBidi" w:cs="B Mitra"/>
                <w:color w:val="1D1B11"/>
                <w:sz w:val="24"/>
                <w:szCs w:val="24"/>
              </w:rPr>
              <w:t>sub-</w:t>
            </w:r>
            <w:r w:rsidRPr="002F75CA">
              <w:rPr>
                <w:rFonts w:asciiTheme="majorBidi" w:hAnsiTheme="majorBidi" w:cs="B Mitra"/>
                <w:color w:val="1D1B11"/>
                <w:sz w:val="24"/>
                <w:szCs w:val="24"/>
              </w:rPr>
              <w:t>section 5.4.2.6</w:t>
            </w:r>
            <w:r w:rsidR="002F75CA">
              <w:rPr>
                <w:rFonts w:asciiTheme="majorBidi" w:hAnsiTheme="majorBidi" w:cs="B Mitra"/>
                <w:color w:val="1D1B11"/>
                <w:sz w:val="24"/>
                <w:szCs w:val="24"/>
              </w:rPr>
              <w:t>,</w:t>
            </w:r>
            <w:r w:rsidRPr="002F75CA">
              <w:rPr>
                <w:rFonts w:asciiTheme="majorBidi" w:hAnsiTheme="majorBidi" w:cs="B Mitra"/>
                <w:color w:val="1D1B11"/>
                <w:sz w:val="24"/>
                <w:szCs w:val="24"/>
              </w:rPr>
              <w:t xml:space="preserve"> it is mentioned that how t</w:t>
            </w:r>
            <w:r w:rsidRPr="002F75CA">
              <w:rPr>
                <w:rFonts w:asciiTheme="majorBidi" w:hAnsiTheme="majorBidi" w:cs="B Mitra"/>
                <w:sz w:val="24"/>
                <w:szCs w:val="24"/>
              </w:rPr>
              <w:t>o remove residual stresses in the outer layer of holes. Also, a set of procedures on tubes fixing ensures tightness of joint, absence of crevice (gap) in the tube-collector joint through the full thickness of the collector, fixing of tubes in the collector (against “tear-out”), maximum reduction of residual stresses in metal of the collector and tubes.</w:t>
            </w:r>
          </w:p>
        </w:tc>
      </w:tr>
      <w:tr w:rsidR="001D07A7" w:rsidRPr="002F75CA" w:rsidTr="00BB2651">
        <w:trPr>
          <w:trHeight w:val="638"/>
          <w:jc w:val="center"/>
        </w:trPr>
        <w:tc>
          <w:tcPr>
            <w:tcW w:w="5000" w:type="pct"/>
            <w:gridSpan w:val="4"/>
            <w:tcBorders>
              <w:bottom w:val="single" w:sz="4" w:space="0" w:color="auto"/>
            </w:tcBorders>
            <w:shd w:val="clear" w:color="auto" w:fill="F3F3F3"/>
          </w:tcPr>
          <w:p w:rsidR="001D07A7" w:rsidRPr="002F75CA" w:rsidRDefault="001D07A7" w:rsidP="0020252B">
            <w:pPr>
              <w:jc w:val="both"/>
              <w:rPr>
                <w:rFonts w:asciiTheme="majorBidi" w:hAnsiTheme="majorBidi" w:cs="B Mitra"/>
                <w:i/>
                <w:iCs/>
                <w:color w:val="1D1B11"/>
                <w:sz w:val="24"/>
                <w:szCs w:val="24"/>
                <w:u w:val="single"/>
              </w:rPr>
            </w:pPr>
            <w:r w:rsidRPr="002F75CA">
              <w:rPr>
                <w:rFonts w:asciiTheme="majorBidi" w:hAnsiTheme="majorBidi" w:cs="B Mitra"/>
                <w:i/>
                <w:iCs/>
                <w:color w:val="1D1B11"/>
                <w:sz w:val="24"/>
                <w:szCs w:val="24"/>
                <w:u w:val="single"/>
              </w:rPr>
              <w:t>2.2. Comments</w:t>
            </w:r>
          </w:p>
        </w:tc>
      </w:tr>
      <w:tr w:rsidR="001D07A7" w:rsidRPr="002F75CA" w:rsidTr="00A80983">
        <w:trPr>
          <w:trHeight w:val="1767"/>
          <w:jc w:val="center"/>
        </w:trPr>
        <w:tc>
          <w:tcPr>
            <w:tcW w:w="5000" w:type="pct"/>
            <w:gridSpan w:val="4"/>
            <w:shd w:val="clear" w:color="auto" w:fill="FFFFFF"/>
            <w:vAlign w:val="center"/>
          </w:tcPr>
          <w:p w:rsidR="001D07A7" w:rsidRPr="002F75CA" w:rsidRDefault="00A80983" w:rsidP="00A80983">
            <w:pPr>
              <w:ind w:left="499" w:hanging="499"/>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1D07A7" w:rsidRPr="002F75CA">
              <w:rPr>
                <w:rFonts w:asciiTheme="majorBidi" w:hAnsiTheme="majorBidi" w:cs="B Mitra"/>
                <w:color w:val="1D1B11"/>
                <w:sz w:val="24"/>
                <w:szCs w:val="24"/>
              </w:rPr>
              <w:t xml:space="preserve">The methods to remove </w:t>
            </w:r>
            <w:r w:rsidR="001D07A7" w:rsidRPr="002F75CA">
              <w:rPr>
                <w:rFonts w:asciiTheme="majorBidi" w:hAnsiTheme="majorBidi" w:cs="B Mitra"/>
                <w:sz w:val="24"/>
                <w:szCs w:val="24"/>
              </w:rPr>
              <w:t xml:space="preserve">residual stresses in the tubes </w:t>
            </w:r>
            <w:r>
              <w:rPr>
                <w:rFonts w:asciiTheme="majorBidi" w:hAnsiTheme="majorBidi" w:cs="B Mitra"/>
                <w:sz w:val="24"/>
                <w:szCs w:val="24"/>
              </w:rPr>
              <w:t>are</w:t>
            </w:r>
            <w:r w:rsidR="001D07A7" w:rsidRPr="002F75CA">
              <w:rPr>
                <w:rFonts w:asciiTheme="majorBidi" w:hAnsiTheme="majorBidi" w:cs="B Mitra"/>
                <w:sz w:val="24"/>
                <w:szCs w:val="24"/>
              </w:rPr>
              <w:t xml:space="preserve"> not described. This is a safety relevant issue because residual stresses could lead to stress corrosion cracking in operation. </w:t>
            </w:r>
            <w:r w:rsidRPr="002F75CA">
              <w:rPr>
                <w:rFonts w:asciiTheme="majorBidi" w:hAnsiTheme="majorBidi" w:cs="B Mitra"/>
                <w:color w:val="1D1B11"/>
                <w:sz w:val="24"/>
                <w:szCs w:val="24"/>
              </w:rPr>
              <w:t xml:space="preserve">More information on </w:t>
            </w:r>
            <w:r w:rsidRPr="002F75CA">
              <w:rPr>
                <w:rFonts w:asciiTheme="majorBidi" w:hAnsiTheme="majorBidi" w:cs="B Mitra"/>
                <w:sz w:val="24"/>
                <w:szCs w:val="24"/>
              </w:rPr>
              <w:t xml:space="preserve">residual stresses </w:t>
            </w:r>
            <w:r>
              <w:rPr>
                <w:rFonts w:asciiTheme="majorBidi" w:hAnsiTheme="majorBidi" w:cs="B Mitra"/>
                <w:sz w:val="24"/>
                <w:szCs w:val="24"/>
              </w:rPr>
              <w:t xml:space="preserve">removal </w:t>
            </w:r>
            <w:r w:rsidRPr="002F75CA">
              <w:rPr>
                <w:rFonts w:asciiTheme="majorBidi" w:hAnsiTheme="majorBidi" w:cs="B Mitra"/>
                <w:sz w:val="24"/>
                <w:szCs w:val="24"/>
              </w:rPr>
              <w:t>in the tubes sh</w:t>
            </w:r>
            <w:r>
              <w:rPr>
                <w:rFonts w:asciiTheme="majorBidi" w:hAnsiTheme="majorBidi" w:cs="B Mitra"/>
                <w:sz w:val="24"/>
                <w:szCs w:val="24"/>
              </w:rPr>
              <w:t>all</w:t>
            </w:r>
            <w:r w:rsidRPr="002F75CA">
              <w:rPr>
                <w:rFonts w:asciiTheme="majorBidi" w:hAnsiTheme="majorBidi" w:cs="B Mitra"/>
                <w:sz w:val="24"/>
                <w:szCs w:val="24"/>
              </w:rPr>
              <w:t xml:space="preserve"> be provided.</w:t>
            </w:r>
          </w:p>
        </w:tc>
      </w:tr>
      <w:tr w:rsidR="001D07A7" w:rsidRPr="002F75CA" w:rsidTr="00BB2651">
        <w:trPr>
          <w:trHeight w:val="660"/>
          <w:jc w:val="center"/>
        </w:trPr>
        <w:tc>
          <w:tcPr>
            <w:tcW w:w="5000" w:type="pct"/>
            <w:gridSpan w:val="4"/>
            <w:shd w:val="clear" w:color="auto" w:fill="F3F3F3"/>
          </w:tcPr>
          <w:p w:rsidR="001D07A7" w:rsidRPr="002F75CA" w:rsidRDefault="001D07A7" w:rsidP="0020252B">
            <w:pPr>
              <w:jc w:val="both"/>
              <w:rPr>
                <w:rFonts w:asciiTheme="majorBidi" w:hAnsiTheme="majorBidi" w:cs="B Mitra"/>
                <w:i/>
                <w:iCs/>
                <w:color w:val="1D1B11"/>
                <w:sz w:val="24"/>
                <w:szCs w:val="24"/>
                <w:u w:val="single"/>
              </w:rPr>
            </w:pPr>
            <w:r w:rsidRPr="002F75CA">
              <w:rPr>
                <w:rFonts w:asciiTheme="majorBidi" w:hAnsiTheme="majorBidi" w:cs="B Mitra"/>
                <w:i/>
                <w:iCs/>
                <w:color w:val="1D1B11"/>
                <w:sz w:val="24"/>
                <w:szCs w:val="24"/>
                <w:u w:val="single"/>
              </w:rPr>
              <w:t>2.3. Recommendations</w:t>
            </w:r>
          </w:p>
        </w:tc>
      </w:tr>
      <w:tr w:rsidR="001D07A7" w:rsidRPr="002F75CA" w:rsidTr="00BB2651">
        <w:trPr>
          <w:trHeight w:val="1187"/>
          <w:jc w:val="center"/>
        </w:trPr>
        <w:tc>
          <w:tcPr>
            <w:tcW w:w="5000" w:type="pct"/>
            <w:gridSpan w:val="4"/>
          </w:tcPr>
          <w:p w:rsidR="001D07A7" w:rsidRPr="002F75CA" w:rsidRDefault="001D07A7" w:rsidP="0020252B">
            <w:pPr>
              <w:jc w:val="both"/>
              <w:rPr>
                <w:rFonts w:asciiTheme="majorBidi" w:hAnsiTheme="majorBidi" w:cs="B Mitra"/>
                <w:color w:val="1D1B11"/>
                <w:sz w:val="24"/>
                <w:szCs w:val="24"/>
              </w:rPr>
            </w:pPr>
          </w:p>
        </w:tc>
      </w:tr>
      <w:tr w:rsidR="001D07A7" w:rsidRPr="002F75CA" w:rsidTr="00BB2651">
        <w:trPr>
          <w:trHeight w:val="400"/>
          <w:jc w:val="center"/>
        </w:trPr>
        <w:tc>
          <w:tcPr>
            <w:tcW w:w="5000" w:type="pct"/>
            <w:gridSpan w:val="4"/>
            <w:shd w:val="clear" w:color="auto" w:fill="F3F3F3"/>
          </w:tcPr>
          <w:p w:rsidR="001D07A7" w:rsidRPr="002F75CA" w:rsidRDefault="001D07A7" w:rsidP="0020252B">
            <w:pPr>
              <w:jc w:val="both"/>
              <w:rPr>
                <w:rFonts w:asciiTheme="majorBidi" w:hAnsiTheme="majorBidi" w:cs="B Mitra"/>
                <w:b/>
                <w:bCs/>
                <w:color w:val="1D1B11"/>
                <w:sz w:val="24"/>
                <w:szCs w:val="24"/>
                <w:u w:val="single"/>
              </w:rPr>
            </w:pPr>
            <w:r w:rsidRPr="002F75CA">
              <w:rPr>
                <w:rFonts w:asciiTheme="majorBidi" w:hAnsiTheme="majorBidi" w:cs="B Mitra"/>
                <w:i/>
                <w:iCs/>
                <w:color w:val="1D1B11"/>
                <w:sz w:val="24"/>
                <w:szCs w:val="24"/>
                <w:u w:val="single"/>
              </w:rPr>
              <w:t>2.4. References</w:t>
            </w:r>
          </w:p>
        </w:tc>
      </w:tr>
      <w:tr w:rsidR="001D07A7" w:rsidRPr="002F75CA" w:rsidTr="00BB2651">
        <w:trPr>
          <w:trHeight w:val="1335"/>
          <w:jc w:val="center"/>
        </w:trPr>
        <w:tc>
          <w:tcPr>
            <w:tcW w:w="5000" w:type="pct"/>
            <w:gridSpan w:val="4"/>
          </w:tcPr>
          <w:p w:rsidR="001D07A7" w:rsidRPr="002F75CA" w:rsidRDefault="001D07A7" w:rsidP="0020252B">
            <w:pPr>
              <w:jc w:val="both"/>
              <w:rPr>
                <w:rFonts w:asciiTheme="majorBidi" w:hAnsiTheme="majorBidi" w:cs="B Mitra"/>
                <w:color w:val="1D1B11"/>
                <w:sz w:val="24"/>
                <w:szCs w:val="24"/>
              </w:rPr>
            </w:pPr>
          </w:p>
        </w:tc>
      </w:tr>
    </w:tbl>
    <w:p w:rsidR="001D07A7" w:rsidRPr="00954F6F" w:rsidRDefault="001D07A7" w:rsidP="0020252B">
      <w:pPr>
        <w:rPr>
          <w:rFonts w:asciiTheme="majorBidi" w:hAnsiTheme="majorBidi" w:cs="B Mitra"/>
        </w:rPr>
      </w:pPr>
    </w:p>
    <w:p w:rsidR="00485C73" w:rsidRDefault="00485C73" w:rsidP="0020252B">
      <w:pPr>
        <w:rPr>
          <w:rFonts w:asciiTheme="majorBidi" w:hAnsiTheme="majorBidi" w:cs="B Mitra"/>
        </w:rPr>
      </w:pPr>
      <w:r w:rsidRPr="00954F6F">
        <w:rPr>
          <w:rFonts w:asciiTheme="majorBidi" w:hAnsiTheme="majorBidi" w:cs="B Mitra"/>
        </w:rPr>
        <w:br w:type="page"/>
      </w:r>
    </w:p>
    <w:p w:rsidR="007479B2" w:rsidRDefault="007479B2" w:rsidP="0020252B">
      <w:pPr>
        <w:rPr>
          <w:rFonts w:asciiTheme="majorBidi" w:hAnsiTheme="majorBidi" w:cs="B Mitra"/>
        </w:rPr>
      </w:pPr>
    </w:p>
    <w:p w:rsidR="007479B2" w:rsidRDefault="007479B2" w:rsidP="0020252B">
      <w:pPr>
        <w:rPr>
          <w:rFonts w:asciiTheme="majorBidi" w:hAnsiTheme="majorBidi" w:cs="B Mitra"/>
        </w:rPr>
      </w:pPr>
    </w:p>
    <w:p w:rsidR="007479B2" w:rsidRPr="00954F6F" w:rsidRDefault="007479B2" w:rsidP="0020252B">
      <w:pPr>
        <w:rPr>
          <w:rFonts w:asciiTheme="majorBidi" w:hAnsiTheme="majorBidi" w:cs="B Mitra"/>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13"/>
        <w:gridCol w:w="3240"/>
        <w:gridCol w:w="2283"/>
      </w:tblGrid>
      <w:tr w:rsidR="001D07A7" w:rsidRPr="00954F6F" w:rsidTr="00BB2651">
        <w:trPr>
          <w:jc w:val="center"/>
        </w:trPr>
        <w:tc>
          <w:tcPr>
            <w:tcW w:w="5000" w:type="pct"/>
            <w:gridSpan w:val="4"/>
            <w:shd w:val="clear" w:color="auto" w:fill="A0A0A0"/>
            <w:vAlign w:val="center"/>
          </w:tcPr>
          <w:p w:rsidR="001D07A7" w:rsidRPr="00954F6F" w:rsidRDefault="001D07A7"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1D07A7" w:rsidRPr="00954F6F" w:rsidTr="007479B2">
        <w:trPr>
          <w:cantSplit/>
          <w:jc w:val="center"/>
        </w:trPr>
        <w:tc>
          <w:tcPr>
            <w:tcW w:w="2044" w:type="pct"/>
            <w:vMerge w:val="restart"/>
            <w:shd w:val="clear" w:color="auto" w:fill="F3F3F3"/>
            <w:vAlign w:val="center"/>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737" w:type="pct"/>
            <w:gridSpan w:val="2"/>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19" w:type="pct"/>
            <w:shd w:val="clear" w:color="auto" w:fill="F3F3F3"/>
            <w:vAlign w:val="center"/>
          </w:tcPr>
          <w:p w:rsidR="001D07A7" w:rsidRPr="00954F6F" w:rsidRDefault="00C830EB" w:rsidP="007479B2">
            <w:pPr>
              <w:jc w:val="center"/>
              <w:rPr>
                <w:rFonts w:asciiTheme="majorBidi" w:hAnsiTheme="majorBidi" w:cs="B Mitra"/>
                <w:color w:val="1D1B11"/>
                <w:sz w:val="24"/>
                <w:szCs w:val="24"/>
              </w:rPr>
            </w:pPr>
            <w:r>
              <w:rPr>
                <w:rFonts w:asciiTheme="majorBidi" w:hAnsiTheme="majorBidi" w:cs="B Mitra"/>
                <w:color w:val="1D1B11"/>
                <w:sz w:val="24"/>
                <w:szCs w:val="24"/>
              </w:rPr>
              <w:t>41</w:t>
            </w:r>
          </w:p>
        </w:tc>
      </w:tr>
      <w:tr w:rsidR="001D07A7" w:rsidRPr="00954F6F" w:rsidTr="007479B2">
        <w:trPr>
          <w:cantSplit/>
          <w:jc w:val="center"/>
        </w:trPr>
        <w:tc>
          <w:tcPr>
            <w:tcW w:w="2044" w:type="pct"/>
            <w:vMerge/>
            <w:vAlign w:val="center"/>
          </w:tcPr>
          <w:p w:rsidR="001D07A7" w:rsidRPr="00954F6F" w:rsidRDefault="001D07A7" w:rsidP="0020252B">
            <w:pPr>
              <w:jc w:val="both"/>
              <w:rPr>
                <w:rFonts w:asciiTheme="majorBidi" w:hAnsiTheme="majorBidi" w:cs="B Mitra"/>
                <w:color w:val="1D1B11"/>
                <w:sz w:val="24"/>
                <w:szCs w:val="24"/>
              </w:rPr>
            </w:pPr>
          </w:p>
        </w:tc>
        <w:tc>
          <w:tcPr>
            <w:tcW w:w="1737" w:type="pct"/>
            <w:gridSpan w:val="2"/>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19" w:type="pct"/>
            <w:shd w:val="clear" w:color="auto" w:fill="F3F3F3"/>
            <w:vAlign w:val="center"/>
          </w:tcPr>
          <w:p w:rsidR="001D07A7" w:rsidRPr="00954F6F" w:rsidRDefault="007E3972" w:rsidP="007479B2">
            <w:pPr>
              <w:jc w:val="center"/>
              <w:rPr>
                <w:rFonts w:asciiTheme="majorBidi" w:hAnsiTheme="majorBidi" w:cs="B Mitra"/>
                <w:color w:val="1D1B11"/>
                <w:sz w:val="24"/>
                <w:szCs w:val="24"/>
              </w:rPr>
            </w:pPr>
            <w:r w:rsidRPr="00954F6F">
              <w:rPr>
                <w:rFonts w:asciiTheme="majorBidi" w:hAnsiTheme="majorBidi" w:cs="B Mitra"/>
                <w:color w:val="1D1B11"/>
                <w:sz w:val="24"/>
                <w:szCs w:val="24"/>
              </w:rPr>
              <w:t>5.4.2.7</w:t>
            </w:r>
          </w:p>
        </w:tc>
      </w:tr>
      <w:tr w:rsidR="001D07A7" w:rsidRPr="00954F6F" w:rsidTr="007479B2">
        <w:trPr>
          <w:cantSplit/>
          <w:trHeight w:val="527"/>
          <w:jc w:val="center"/>
        </w:trPr>
        <w:tc>
          <w:tcPr>
            <w:tcW w:w="2044" w:type="pct"/>
            <w:vMerge/>
            <w:vAlign w:val="center"/>
          </w:tcPr>
          <w:p w:rsidR="001D07A7" w:rsidRPr="00954F6F" w:rsidRDefault="001D07A7" w:rsidP="0020252B">
            <w:pPr>
              <w:jc w:val="both"/>
              <w:rPr>
                <w:rFonts w:asciiTheme="majorBidi" w:hAnsiTheme="majorBidi" w:cs="B Mitra"/>
                <w:color w:val="1D1B11"/>
                <w:sz w:val="24"/>
                <w:szCs w:val="24"/>
              </w:rPr>
            </w:pPr>
          </w:p>
        </w:tc>
        <w:tc>
          <w:tcPr>
            <w:tcW w:w="1737" w:type="pct"/>
            <w:gridSpan w:val="2"/>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19" w:type="pct"/>
            <w:shd w:val="clear" w:color="auto" w:fill="F3F3F3"/>
            <w:vAlign w:val="center"/>
          </w:tcPr>
          <w:p w:rsidR="001D07A7" w:rsidRPr="00954F6F" w:rsidRDefault="0086609B" w:rsidP="007479B2">
            <w:pPr>
              <w:jc w:val="center"/>
              <w:rPr>
                <w:rFonts w:asciiTheme="majorBidi" w:hAnsiTheme="majorBidi" w:cs="B Mitra"/>
                <w:color w:val="1D1B11"/>
                <w:sz w:val="24"/>
                <w:szCs w:val="24"/>
              </w:rPr>
            </w:pPr>
            <w:r>
              <w:rPr>
                <w:rFonts w:asciiTheme="majorBidi" w:hAnsiTheme="majorBidi" w:cs="B Mitra"/>
                <w:color w:val="1D1B11"/>
                <w:sz w:val="24"/>
                <w:szCs w:val="24"/>
              </w:rPr>
              <w:t>180</w:t>
            </w:r>
          </w:p>
        </w:tc>
      </w:tr>
      <w:tr w:rsidR="001D07A7" w:rsidRPr="00954F6F" w:rsidTr="007479B2">
        <w:trPr>
          <w:jc w:val="center"/>
        </w:trPr>
        <w:tc>
          <w:tcPr>
            <w:tcW w:w="2051" w:type="pct"/>
            <w:gridSpan w:val="2"/>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49" w:type="pct"/>
            <w:gridSpan w:val="2"/>
            <w:vAlign w:val="center"/>
          </w:tcPr>
          <w:p w:rsidR="001D07A7"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1D07A7" w:rsidRPr="00954F6F" w:rsidTr="007479B2">
        <w:trPr>
          <w:jc w:val="center"/>
        </w:trPr>
        <w:tc>
          <w:tcPr>
            <w:tcW w:w="2051" w:type="pct"/>
            <w:gridSpan w:val="2"/>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49" w:type="pct"/>
            <w:gridSpan w:val="2"/>
            <w:vAlign w:val="center"/>
          </w:tcPr>
          <w:p w:rsidR="001D07A7" w:rsidRPr="00954F6F" w:rsidRDefault="007E3972"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maximum allowable thinning</w:t>
            </w:r>
          </w:p>
        </w:tc>
      </w:tr>
      <w:tr w:rsidR="001D07A7" w:rsidRPr="00954F6F" w:rsidTr="00BB2651">
        <w:trPr>
          <w:jc w:val="center"/>
        </w:trPr>
        <w:tc>
          <w:tcPr>
            <w:tcW w:w="5000" w:type="pct"/>
            <w:gridSpan w:val="4"/>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1D07A7" w:rsidRPr="00954F6F" w:rsidTr="00BB2651">
        <w:trPr>
          <w:jc w:val="center"/>
        </w:trPr>
        <w:tc>
          <w:tcPr>
            <w:tcW w:w="5000" w:type="pct"/>
            <w:gridSpan w:val="4"/>
            <w:shd w:val="clear" w:color="auto" w:fill="F3F3F3"/>
            <w:vAlign w:val="center"/>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1D07A7" w:rsidRPr="00954F6F" w:rsidTr="007479B2">
        <w:trPr>
          <w:trHeight w:val="1929"/>
          <w:jc w:val="center"/>
        </w:trPr>
        <w:tc>
          <w:tcPr>
            <w:tcW w:w="5000" w:type="pct"/>
            <w:gridSpan w:val="4"/>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86609B">
              <w:rPr>
                <w:rFonts w:asciiTheme="majorBidi" w:hAnsiTheme="majorBidi" w:cs="B Mitra"/>
                <w:color w:val="1D1B11"/>
                <w:sz w:val="24"/>
                <w:szCs w:val="24"/>
              </w:rPr>
              <w:t>sub-</w:t>
            </w:r>
            <w:r w:rsidRPr="00954F6F">
              <w:rPr>
                <w:rFonts w:asciiTheme="majorBidi" w:hAnsiTheme="majorBidi" w:cs="B Mitra"/>
                <w:color w:val="1D1B11"/>
                <w:sz w:val="24"/>
                <w:szCs w:val="24"/>
              </w:rPr>
              <w:t>section 5.4.2.7</w:t>
            </w:r>
            <w:r w:rsidR="0086609B">
              <w:rPr>
                <w:rFonts w:asciiTheme="majorBidi" w:hAnsiTheme="majorBidi" w:cs="B Mitra"/>
                <w:color w:val="1D1B11"/>
                <w:sz w:val="24"/>
                <w:szCs w:val="24"/>
              </w:rPr>
              <w:t>,</w:t>
            </w:r>
            <w:r w:rsidRPr="00954F6F">
              <w:rPr>
                <w:rFonts w:asciiTheme="majorBidi" w:hAnsiTheme="majorBidi" w:cs="B Mitra"/>
                <w:color w:val="1D1B11"/>
                <w:sz w:val="24"/>
                <w:szCs w:val="24"/>
              </w:rPr>
              <w:t xml:space="preserve"> it is mentioned</w:t>
            </w:r>
            <w:r w:rsidR="0086609B">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sidR="0086609B">
              <w:rPr>
                <w:rFonts w:asciiTheme="majorBidi" w:hAnsiTheme="majorBidi" w:cs="B Mitra"/>
                <w:color w:val="1D1B11"/>
                <w:sz w:val="24"/>
                <w:szCs w:val="24"/>
              </w:rPr>
              <w:t>“S</w:t>
            </w:r>
            <w:r w:rsidRPr="00954F6F">
              <w:rPr>
                <w:rFonts w:asciiTheme="majorBidi" w:hAnsiTheme="majorBidi" w:cs="B Mitra"/>
                <w:color w:val="1D1B11"/>
                <w:sz w:val="24"/>
                <w:szCs w:val="24"/>
              </w:rPr>
              <w:t>election of the tube wall thickness, actually accepted for manufacturing, is made with regard for its thinning due to corrosion-erosion wear, thinning in the places of bends, as well as with regard for the available minus tolerance for the tube wall thickness as-delivered from the tube Manufacturers.</w:t>
            </w:r>
            <w:r w:rsidR="0086609B">
              <w:rPr>
                <w:rFonts w:asciiTheme="majorBidi" w:hAnsiTheme="majorBidi" w:cs="B Mitra"/>
                <w:color w:val="1D1B11"/>
                <w:sz w:val="24"/>
                <w:szCs w:val="24"/>
              </w:rPr>
              <w:t>”</w:t>
            </w:r>
          </w:p>
        </w:tc>
      </w:tr>
      <w:tr w:rsidR="001D07A7" w:rsidRPr="00954F6F" w:rsidTr="00BB2651">
        <w:trPr>
          <w:trHeight w:val="638"/>
          <w:jc w:val="center"/>
        </w:trPr>
        <w:tc>
          <w:tcPr>
            <w:tcW w:w="5000" w:type="pct"/>
            <w:gridSpan w:val="4"/>
            <w:tcBorders>
              <w:bottom w:val="single" w:sz="4" w:space="0" w:color="auto"/>
            </w:tcBorders>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1D07A7" w:rsidRPr="00954F6F" w:rsidTr="007479B2">
        <w:trPr>
          <w:trHeight w:val="1776"/>
          <w:jc w:val="center"/>
        </w:trPr>
        <w:tc>
          <w:tcPr>
            <w:tcW w:w="5000" w:type="pct"/>
            <w:gridSpan w:val="4"/>
            <w:shd w:val="clear" w:color="auto" w:fill="FFFFFF"/>
            <w:vAlign w:val="center"/>
          </w:tcPr>
          <w:p w:rsidR="001D07A7" w:rsidRPr="00954F6F" w:rsidRDefault="0086609B" w:rsidP="0086609B">
            <w:pPr>
              <w:ind w:left="499" w:hanging="499"/>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1D07A7" w:rsidRPr="00954F6F">
              <w:rPr>
                <w:rFonts w:asciiTheme="majorBidi" w:hAnsiTheme="majorBidi" w:cs="B Mitra"/>
                <w:color w:val="1D1B11"/>
                <w:sz w:val="24"/>
                <w:szCs w:val="24"/>
              </w:rPr>
              <w:t>No value is given for the maximum allowable thinning duo to corrosion erosion wear during operation. That value is necessary for the in-service inspection program</w:t>
            </w:r>
            <w:r>
              <w:rPr>
                <w:rFonts w:asciiTheme="majorBidi" w:hAnsiTheme="majorBidi" w:cs="B Mitra"/>
                <w:color w:val="1D1B11"/>
                <w:sz w:val="24"/>
                <w:szCs w:val="24"/>
              </w:rPr>
              <w:t xml:space="preserve"> and it</w:t>
            </w:r>
            <w:r w:rsidR="001D07A7" w:rsidRPr="00954F6F">
              <w:rPr>
                <w:rFonts w:asciiTheme="majorBidi" w:hAnsiTheme="majorBidi" w:cs="B Mitra"/>
                <w:color w:val="1D1B11"/>
                <w:sz w:val="24"/>
                <w:szCs w:val="24"/>
              </w:rPr>
              <w:t xml:space="preserve"> </w:t>
            </w:r>
            <w:r w:rsidRPr="00954F6F">
              <w:rPr>
                <w:rFonts w:asciiTheme="majorBidi" w:hAnsiTheme="majorBidi" w:cs="B Mitra"/>
                <w:color w:val="1D1B11"/>
                <w:sz w:val="24"/>
                <w:szCs w:val="24"/>
              </w:rPr>
              <w:t>sh</w:t>
            </w:r>
            <w:r>
              <w:rPr>
                <w:rFonts w:asciiTheme="majorBidi" w:hAnsiTheme="majorBidi" w:cs="B Mitra"/>
                <w:color w:val="1D1B11"/>
                <w:sz w:val="24"/>
                <w:szCs w:val="24"/>
              </w:rPr>
              <w:t>all</w:t>
            </w:r>
            <w:r w:rsidRPr="00954F6F">
              <w:rPr>
                <w:rFonts w:asciiTheme="majorBidi" w:hAnsiTheme="majorBidi" w:cs="B Mitra"/>
                <w:color w:val="1D1B11"/>
                <w:sz w:val="24"/>
                <w:szCs w:val="24"/>
              </w:rPr>
              <w:t xml:space="preserve"> be explicitly given.</w:t>
            </w:r>
          </w:p>
        </w:tc>
      </w:tr>
      <w:tr w:rsidR="001D07A7" w:rsidRPr="00954F6F" w:rsidTr="00BB2651">
        <w:trPr>
          <w:trHeight w:val="660"/>
          <w:jc w:val="center"/>
        </w:trPr>
        <w:tc>
          <w:tcPr>
            <w:tcW w:w="5000" w:type="pct"/>
            <w:gridSpan w:val="4"/>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1D07A7" w:rsidRPr="00954F6F" w:rsidTr="00BB2651">
        <w:trPr>
          <w:trHeight w:val="1187"/>
          <w:jc w:val="center"/>
        </w:trPr>
        <w:tc>
          <w:tcPr>
            <w:tcW w:w="5000" w:type="pct"/>
            <w:gridSpan w:val="4"/>
          </w:tcPr>
          <w:p w:rsidR="001D07A7" w:rsidRPr="00954F6F" w:rsidRDefault="001D07A7" w:rsidP="0020252B">
            <w:pPr>
              <w:jc w:val="both"/>
              <w:rPr>
                <w:rFonts w:asciiTheme="majorBidi" w:hAnsiTheme="majorBidi" w:cs="B Mitra"/>
                <w:color w:val="1D1B11"/>
                <w:sz w:val="24"/>
                <w:szCs w:val="24"/>
              </w:rPr>
            </w:pPr>
          </w:p>
        </w:tc>
      </w:tr>
      <w:tr w:rsidR="001D07A7" w:rsidRPr="00954F6F" w:rsidTr="00BB2651">
        <w:trPr>
          <w:trHeight w:val="400"/>
          <w:jc w:val="center"/>
        </w:trPr>
        <w:tc>
          <w:tcPr>
            <w:tcW w:w="5000" w:type="pct"/>
            <w:gridSpan w:val="4"/>
            <w:shd w:val="clear" w:color="auto" w:fill="F3F3F3"/>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1D07A7" w:rsidRPr="00954F6F" w:rsidTr="00BB2651">
        <w:trPr>
          <w:trHeight w:val="1335"/>
          <w:jc w:val="center"/>
        </w:trPr>
        <w:tc>
          <w:tcPr>
            <w:tcW w:w="5000" w:type="pct"/>
            <w:gridSpan w:val="4"/>
          </w:tcPr>
          <w:p w:rsidR="001D07A7" w:rsidRPr="00954F6F" w:rsidRDefault="001D07A7" w:rsidP="0020252B">
            <w:pPr>
              <w:jc w:val="both"/>
              <w:rPr>
                <w:rFonts w:asciiTheme="majorBidi" w:hAnsiTheme="majorBidi" w:cs="B Mitra"/>
                <w:color w:val="1D1B11"/>
                <w:sz w:val="24"/>
                <w:szCs w:val="24"/>
              </w:rPr>
            </w:pPr>
          </w:p>
        </w:tc>
      </w:tr>
    </w:tbl>
    <w:p w:rsidR="001D07A7" w:rsidRPr="00954F6F" w:rsidRDefault="001D07A7" w:rsidP="0020252B">
      <w:pPr>
        <w:rPr>
          <w:rFonts w:asciiTheme="majorBidi" w:hAnsiTheme="majorBidi" w:cs="B Mitra"/>
        </w:rPr>
      </w:pPr>
    </w:p>
    <w:p w:rsidR="00485C73" w:rsidRDefault="00485C73" w:rsidP="0020252B">
      <w:pPr>
        <w:rPr>
          <w:rFonts w:asciiTheme="majorBidi" w:hAnsiTheme="majorBidi" w:cs="B Mitra"/>
        </w:rPr>
      </w:pPr>
      <w:r w:rsidRPr="00954F6F">
        <w:rPr>
          <w:rFonts w:asciiTheme="majorBidi" w:hAnsiTheme="majorBidi" w:cs="B Mitra"/>
        </w:rPr>
        <w:br w:type="page"/>
      </w:r>
    </w:p>
    <w:p w:rsidR="004E74E8" w:rsidRDefault="004E74E8" w:rsidP="0020252B">
      <w:pPr>
        <w:rPr>
          <w:rFonts w:asciiTheme="majorBidi" w:hAnsiTheme="majorBidi" w:cs="B Mitra"/>
        </w:rPr>
      </w:pPr>
    </w:p>
    <w:p w:rsidR="004249C4" w:rsidRDefault="004249C4" w:rsidP="0020252B">
      <w:pPr>
        <w:rPr>
          <w:rFonts w:asciiTheme="majorBidi" w:hAnsiTheme="majorBidi" w:cs="B Mitra"/>
        </w:rPr>
      </w:pPr>
    </w:p>
    <w:p w:rsidR="004249C4" w:rsidRDefault="004249C4" w:rsidP="0020252B">
      <w:pPr>
        <w:rPr>
          <w:rFonts w:asciiTheme="majorBidi" w:hAnsiTheme="majorBidi" w:cs="B Mitr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
        <w:gridCol w:w="2327"/>
        <w:gridCol w:w="3184"/>
      </w:tblGrid>
      <w:tr w:rsidR="004249C4" w:rsidRPr="00954F6F" w:rsidTr="004249C4">
        <w:trPr>
          <w:jc w:val="center"/>
        </w:trPr>
        <w:tc>
          <w:tcPr>
            <w:tcW w:w="5000" w:type="pct"/>
            <w:gridSpan w:val="4"/>
            <w:shd w:val="clear" w:color="auto" w:fill="A0A0A0"/>
            <w:vAlign w:val="center"/>
          </w:tcPr>
          <w:p w:rsidR="004249C4" w:rsidRPr="00954F6F" w:rsidRDefault="004249C4" w:rsidP="0035009C">
            <w:pPr>
              <w:jc w:val="both"/>
              <w:rPr>
                <w:rFonts w:asciiTheme="majorBidi" w:hAnsiTheme="majorBidi" w:cs="B Mitra"/>
                <w:b/>
                <w:bCs/>
                <w:color w:val="1D1B11"/>
                <w:sz w:val="24"/>
                <w:szCs w:val="24"/>
              </w:rPr>
            </w:pPr>
            <w:r w:rsidRPr="00954F6F">
              <w:rPr>
                <w:rFonts w:asciiTheme="majorBidi" w:hAnsiTheme="majorBidi" w:cs="B Mitra"/>
              </w:rPr>
              <w:br w:type="page"/>
            </w: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4249C4" w:rsidRPr="00954F6F" w:rsidTr="004249C4">
        <w:trPr>
          <w:cantSplit/>
          <w:jc w:val="center"/>
        </w:trPr>
        <w:tc>
          <w:tcPr>
            <w:tcW w:w="2081" w:type="pct"/>
            <w:vMerge w:val="restart"/>
            <w:shd w:val="clear" w:color="auto" w:fill="F3F3F3"/>
            <w:vAlign w:val="center"/>
          </w:tcPr>
          <w:p w:rsidR="004249C4" w:rsidRPr="00954F6F" w:rsidRDefault="004249C4" w:rsidP="0035009C">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236" w:type="pct"/>
            <w:gridSpan w:val="2"/>
            <w:shd w:val="clear" w:color="auto" w:fill="F3F3F3"/>
            <w:vAlign w:val="center"/>
          </w:tcPr>
          <w:p w:rsidR="004249C4" w:rsidRPr="00954F6F" w:rsidRDefault="004249C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683" w:type="pct"/>
            <w:shd w:val="clear" w:color="auto" w:fill="F3F3F3"/>
            <w:vAlign w:val="center"/>
          </w:tcPr>
          <w:p w:rsidR="004249C4" w:rsidRPr="00954F6F" w:rsidRDefault="004249C4" w:rsidP="0035009C">
            <w:pPr>
              <w:jc w:val="center"/>
              <w:rPr>
                <w:rFonts w:asciiTheme="majorBidi" w:hAnsiTheme="majorBidi" w:cs="B Mitra"/>
                <w:color w:val="1D1B11"/>
                <w:sz w:val="24"/>
                <w:szCs w:val="24"/>
              </w:rPr>
            </w:pPr>
            <w:r>
              <w:rPr>
                <w:rFonts w:asciiTheme="majorBidi" w:hAnsiTheme="majorBidi" w:cs="B Mitra"/>
                <w:color w:val="1D1B11"/>
                <w:sz w:val="24"/>
                <w:szCs w:val="24"/>
              </w:rPr>
              <w:t>4</w:t>
            </w:r>
            <w:r w:rsidRPr="00954F6F">
              <w:rPr>
                <w:rFonts w:asciiTheme="majorBidi" w:hAnsiTheme="majorBidi" w:cs="B Mitra"/>
                <w:color w:val="1D1B11"/>
                <w:sz w:val="24"/>
                <w:szCs w:val="24"/>
              </w:rPr>
              <w:t>2</w:t>
            </w:r>
          </w:p>
        </w:tc>
      </w:tr>
      <w:tr w:rsidR="004249C4" w:rsidRPr="00954F6F" w:rsidTr="004249C4">
        <w:trPr>
          <w:cantSplit/>
          <w:jc w:val="center"/>
        </w:trPr>
        <w:tc>
          <w:tcPr>
            <w:tcW w:w="2081" w:type="pct"/>
            <w:vMerge/>
            <w:vAlign w:val="center"/>
          </w:tcPr>
          <w:p w:rsidR="004249C4" w:rsidRPr="00954F6F" w:rsidRDefault="004249C4" w:rsidP="0035009C">
            <w:pPr>
              <w:jc w:val="both"/>
              <w:rPr>
                <w:rFonts w:asciiTheme="majorBidi" w:hAnsiTheme="majorBidi" w:cs="B Mitra"/>
                <w:color w:val="1D1B11"/>
                <w:sz w:val="24"/>
                <w:szCs w:val="24"/>
              </w:rPr>
            </w:pPr>
          </w:p>
        </w:tc>
        <w:tc>
          <w:tcPr>
            <w:tcW w:w="1236" w:type="pct"/>
            <w:gridSpan w:val="2"/>
            <w:shd w:val="clear" w:color="auto" w:fill="F3F3F3"/>
            <w:vAlign w:val="center"/>
          </w:tcPr>
          <w:p w:rsidR="004249C4" w:rsidRPr="00954F6F" w:rsidRDefault="004249C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683" w:type="pct"/>
            <w:shd w:val="clear" w:color="auto" w:fill="F3F3F3"/>
            <w:vAlign w:val="center"/>
          </w:tcPr>
          <w:p w:rsidR="004249C4" w:rsidRPr="00954F6F" w:rsidRDefault="004249C4"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5.4.10.1</w:t>
            </w:r>
          </w:p>
        </w:tc>
      </w:tr>
      <w:tr w:rsidR="004249C4" w:rsidRPr="00954F6F" w:rsidTr="004249C4">
        <w:trPr>
          <w:cantSplit/>
          <w:trHeight w:val="527"/>
          <w:jc w:val="center"/>
        </w:trPr>
        <w:tc>
          <w:tcPr>
            <w:tcW w:w="2081" w:type="pct"/>
            <w:vMerge/>
            <w:vAlign w:val="center"/>
          </w:tcPr>
          <w:p w:rsidR="004249C4" w:rsidRPr="00954F6F" w:rsidRDefault="004249C4" w:rsidP="0035009C">
            <w:pPr>
              <w:jc w:val="both"/>
              <w:rPr>
                <w:rFonts w:asciiTheme="majorBidi" w:hAnsiTheme="majorBidi" w:cs="B Mitra"/>
                <w:color w:val="1D1B11"/>
                <w:sz w:val="24"/>
                <w:szCs w:val="24"/>
              </w:rPr>
            </w:pPr>
          </w:p>
        </w:tc>
        <w:tc>
          <w:tcPr>
            <w:tcW w:w="1236" w:type="pct"/>
            <w:gridSpan w:val="2"/>
            <w:shd w:val="clear" w:color="auto" w:fill="F3F3F3"/>
            <w:vAlign w:val="center"/>
          </w:tcPr>
          <w:p w:rsidR="004249C4" w:rsidRPr="00954F6F" w:rsidRDefault="004249C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683" w:type="pct"/>
            <w:shd w:val="clear" w:color="auto" w:fill="F3F3F3"/>
            <w:vAlign w:val="center"/>
          </w:tcPr>
          <w:p w:rsidR="004249C4" w:rsidRPr="00954F6F" w:rsidRDefault="004249C4" w:rsidP="0035009C">
            <w:pPr>
              <w:jc w:val="center"/>
              <w:rPr>
                <w:rFonts w:asciiTheme="majorBidi" w:hAnsiTheme="majorBidi" w:cs="B Mitra"/>
                <w:color w:val="1D1B11"/>
                <w:sz w:val="24"/>
                <w:szCs w:val="24"/>
              </w:rPr>
            </w:pPr>
            <w:r w:rsidRPr="00954F6F">
              <w:rPr>
                <w:rFonts w:asciiTheme="majorBidi" w:hAnsiTheme="majorBidi" w:cs="B Mitra"/>
                <w:color w:val="1D1B11"/>
                <w:sz w:val="24"/>
                <w:szCs w:val="24"/>
              </w:rPr>
              <w:t>2</w:t>
            </w:r>
            <w:r w:rsidR="00A25037">
              <w:rPr>
                <w:rFonts w:asciiTheme="majorBidi" w:hAnsiTheme="majorBidi" w:cs="B Mitra"/>
                <w:color w:val="1D1B11"/>
                <w:sz w:val="24"/>
                <w:szCs w:val="24"/>
              </w:rPr>
              <w:t>18</w:t>
            </w:r>
          </w:p>
        </w:tc>
      </w:tr>
      <w:tr w:rsidR="004249C4" w:rsidRPr="00954F6F" w:rsidTr="004249C4">
        <w:trPr>
          <w:jc w:val="center"/>
        </w:trPr>
        <w:tc>
          <w:tcPr>
            <w:tcW w:w="2087" w:type="pct"/>
            <w:gridSpan w:val="2"/>
            <w:vAlign w:val="center"/>
          </w:tcPr>
          <w:p w:rsidR="004249C4" w:rsidRPr="00954F6F" w:rsidRDefault="004249C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13" w:type="pct"/>
            <w:gridSpan w:val="2"/>
            <w:vAlign w:val="center"/>
          </w:tcPr>
          <w:p w:rsidR="004249C4" w:rsidRPr="00954F6F" w:rsidRDefault="004249C4" w:rsidP="0035009C">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4249C4" w:rsidRPr="00954F6F" w:rsidTr="004249C4">
        <w:trPr>
          <w:jc w:val="center"/>
        </w:trPr>
        <w:tc>
          <w:tcPr>
            <w:tcW w:w="2087" w:type="pct"/>
            <w:gridSpan w:val="2"/>
            <w:vAlign w:val="center"/>
          </w:tcPr>
          <w:p w:rsidR="004249C4" w:rsidRPr="00954F6F" w:rsidRDefault="004249C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13" w:type="pct"/>
            <w:gridSpan w:val="2"/>
            <w:vAlign w:val="center"/>
          </w:tcPr>
          <w:p w:rsidR="004249C4" w:rsidRPr="00954F6F" w:rsidRDefault="00A25037" w:rsidP="0035009C">
            <w:pPr>
              <w:jc w:val="both"/>
              <w:rPr>
                <w:rFonts w:asciiTheme="majorBidi" w:hAnsiTheme="majorBidi" w:cs="B Mitra"/>
                <w:color w:val="1D1B11"/>
                <w:sz w:val="24"/>
                <w:szCs w:val="24"/>
                <w:highlight w:val="green"/>
              </w:rPr>
            </w:pPr>
            <w:r w:rsidRPr="00A25037">
              <w:rPr>
                <w:rFonts w:asciiTheme="majorBidi" w:hAnsiTheme="majorBidi" w:cs="B Mitra"/>
                <w:color w:val="1D1B11"/>
                <w:sz w:val="24"/>
                <w:szCs w:val="24"/>
              </w:rPr>
              <w:t>TEH units</w:t>
            </w:r>
          </w:p>
        </w:tc>
      </w:tr>
      <w:tr w:rsidR="004249C4" w:rsidRPr="00954F6F" w:rsidTr="004249C4">
        <w:trPr>
          <w:jc w:val="center"/>
        </w:trPr>
        <w:tc>
          <w:tcPr>
            <w:tcW w:w="5000" w:type="pct"/>
            <w:gridSpan w:val="4"/>
            <w:shd w:val="clear" w:color="auto" w:fill="F3F3F3"/>
            <w:vAlign w:val="center"/>
          </w:tcPr>
          <w:p w:rsidR="004249C4" w:rsidRPr="00954F6F" w:rsidRDefault="004249C4" w:rsidP="0035009C">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4249C4" w:rsidRPr="00954F6F" w:rsidTr="004249C4">
        <w:trPr>
          <w:jc w:val="center"/>
        </w:trPr>
        <w:tc>
          <w:tcPr>
            <w:tcW w:w="5000" w:type="pct"/>
            <w:gridSpan w:val="4"/>
            <w:shd w:val="clear" w:color="auto" w:fill="F3F3F3"/>
            <w:vAlign w:val="center"/>
          </w:tcPr>
          <w:p w:rsidR="004249C4" w:rsidRPr="00954F6F" w:rsidRDefault="004249C4"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4249C4" w:rsidRPr="00954F6F" w:rsidTr="004249C4">
        <w:trPr>
          <w:trHeight w:val="1335"/>
          <w:jc w:val="center"/>
        </w:trPr>
        <w:tc>
          <w:tcPr>
            <w:tcW w:w="5000" w:type="pct"/>
            <w:gridSpan w:val="4"/>
            <w:vAlign w:val="center"/>
          </w:tcPr>
          <w:p w:rsidR="004249C4" w:rsidRPr="00954F6F" w:rsidRDefault="004249C4" w:rsidP="0035009C">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TEH unit groups and characteristics </w:t>
            </w:r>
            <w:r w:rsidR="00A25037">
              <w:rPr>
                <w:rFonts w:asciiTheme="majorBidi" w:hAnsiTheme="majorBidi" w:cs="B Mitra"/>
                <w:color w:val="1D1B11"/>
                <w:sz w:val="24"/>
                <w:szCs w:val="24"/>
              </w:rPr>
              <w:t>are</w:t>
            </w:r>
            <w:r w:rsidRPr="00954F6F">
              <w:rPr>
                <w:rFonts w:asciiTheme="majorBidi" w:hAnsiTheme="majorBidi" w:cs="B Mitra"/>
                <w:color w:val="1D1B11"/>
                <w:sz w:val="24"/>
                <w:szCs w:val="24"/>
              </w:rPr>
              <w:t xml:space="preserve"> not provided. </w:t>
            </w:r>
          </w:p>
        </w:tc>
      </w:tr>
      <w:tr w:rsidR="004249C4" w:rsidRPr="00954F6F" w:rsidTr="004249C4">
        <w:trPr>
          <w:trHeight w:val="638"/>
          <w:jc w:val="center"/>
        </w:trPr>
        <w:tc>
          <w:tcPr>
            <w:tcW w:w="5000" w:type="pct"/>
            <w:gridSpan w:val="4"/>
            <w:tcBorders>
              <w:bottom w:val="single" w:sz="4" w:space="0" w:color="auto"/>
            </w:tcBorders>
            <w:shd w:val="clear" w:color="auto" w:fill="F3F3F3"/>
          </w:tcPr>
          <w:p w:rsidR="004249C4" w:rsidRPr="00954F6F" w:rsidRDefault="004249C4"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4249C4" w:rsidRPr="00954F6F" w:rsidTr="004249C4">
        <w:trPr>
          <w:trHeight w:val="637"/>
          <w:jc w:val="center"/>
        </w:trPr>
        <w:tc>
          <w:tcPr>
            <w:tcW w:w="5000" w:type="pct"/>
            <w:gridSpan w:val="4"/>
            <w:shd w:val="clear" w:color="auto" w:fill="FFFFFF"/>
            <w:vAlign w:val="center"/>
          </w:tcPr>
          <w:p w:rsidR="004249C4" w:rsidRDefault="004249C4" w:rsidP="0035009C">
            <w:pPr>
              <w:jc w:val="both"/>
              <w:rPr>
                <w:rFonts w:asciiTheme="majorBidi" w:hAnsiTheme="majorBidi" w:cs="B Mitra"/>
                <w:color w:val="1D1B11"/>
                <w:sz w:val="24"/>
                <w:szCs w:val="24"/>
              </w:rPr>
            </w:pPr>
          </w:p>
          <w:p w:rsidR="004249C4" w:rsidRDefault="004249C4" w:rsidP="0035009C">
            <w:pPr>
              <w:jc w:val="both"/>
              <w:rPr>
                <w:rFonts w:asciiTheme="majorBidi" w:hAnsiTheme="majorBidi" w:cs="B Mitra"/>
                <w:color w:val="1D1B11"/>
                <w:sz w:val="24"/>
                <w:szCs w:val="24"/>
              </w:rPr>
            </w:pPr>
          </w:p>
          <w:p w:rsidR="004249C4" w:rsidRDefault="004249C4" w:rsidP="0035009C">
            <w:pPr>
              <w:ind w:left="499" w:hanging="499"/>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C1. The number of TEH group shall be </w:t>
            </w:r>
            <w:r>
              <w:rPr>
                <w:rFonts w:asciiTheme="majorBidi" w:hAnsiTheme="majorBidi" w:cs="B Mitra"/>
                <w:color w:val="1D1B11"/>
                <w:sz w:val="24"/>
                <w:szCs w:val="24"/>
              </w:rPr>
              <w:t>given</w:t>
            </w:r>
            <w:r w:rsidRPr="00954F6F">
              <w:rPr>
                <w:rFonts w:asciiTheme="majorBidi" w:hAnsiTheme="majorBidi" w:cs="B Mitra"/>
                <w:color w:val="1D1B11"/>
                <w:sz w:val="24"/>
                <w:szCs w:val="24"/>
              </w:rPr>
              <w:t xml:space="preserve"> in table 5.4.10.1. </w:t>
            </w:r>
          </w:p>
          <w:p w:rsidR="004249C4" w:rsidRPr="00954F6F" w:rsidRDefault="004249C4" w:rsidP="0035009C">
            <w:pPr>
              <w:ind w:left="499" w:hanging="499"/>
              <w:jc w:val="both"/>
              <w:rPr>
                <w:rFonts w:asciiTheme="majorBidi" w:hAnsiTheme="majorBidi" w:cs="B Mitra"/>
                <w:color w:val="1D1B11"/>
                <w:sz w:val="24"/>
                <w:szCs w:val="24"/>
              </w:rPr>
            </w:pPr>
            <w:r>
              <w:rPr>
                <w:rFonts w:asciiTheme="majorBidi" w:hAnsiTheme="majorBidi" w:cs="B Mitra"/>
                <w:color w:val="1D1B11"/>
                <w:sz w:val="24"/>
                <w:szCs w:val="24"/>
              </w:rPr>
              <w:t>C2. T</w:t>
            </w:r>
            <w:r w:rsidRPr="00954F6F">
              <w:rPr>
                <w:rFonts w:asciiTheme="majorBidi" w:hAnsiTheme="majorBidi" w:cs="B Mitra"/>
                <w:color w:val="1D1B11"/>
                <w:sz w:val="24"/>
                <w:szCs w:val="24"/>
              </w:rPr>
              <w:t>he characteristics/specification and setpoints of each group shall be</w:t>
            </w:r>
            <w:r>
              <w:rPr>
                <w:rFonts w:asciiTheme="majorBidi" w:hAnsiTheme="majorBidi" w:cs="B Mitra"/>
                <w:color w:val="1D1B11"/>
                <w:sz w:val="24"/>
                <w:szCs w:val="24"/>
              </w:rPr>
              <w:t xml:space="preserve"> also</w:t>
            </w:r>
            <w:r w:rsidRPr="00954F6F">
              <w:rPr>
                <w:rFonts w:asciiTheme="majorBidi" w:hAnsiTheme="majorBidi" w:cs="B Mitra"/>
                <w:color w:val="1D1B11"/>
                <w:sz w:val="24"/>
                <w:szCs w:val="24"/>
              </w:rPr>
              <w:t xml:space="preserve"> </w:t>
            </w:r>
            <w:r w:rsidR="00E3377A">
              <w:rPr>
                <w:rFonts w:asciiTheme="majorBidi" w:hAnsiTheme="majorBidi" w:cs="B Mitra"/>
                <w:color w:val="1D1B11"/>
                <w:sz w:val="24"/>
                <w:szCs w:val="24"/>
              </w:rPr>
              <w:t>provided</w:t>
            </w:r>
            <w:r w:rsidRPr="00954F6F">
              <w:rPr>
                <w:rFonts w:asciiTheme="majorBidi" w:hAnsiTheme="majorBidi" w:cs="B Mitra"/>
                <w:color w:val="1D1B11"/>
                <w:sz w:val="24"/>
                <w:szCs w:val="24"/>
              </w:rPr>
              <w:t>. If such setpoints and specification are provided in other sub</w:t>
            </w:r>
            <w:r w:rsidR="00A25037">
              <w:rPr>
                <w:rFonts w:asciiTheme="majorBidi" w:hAnsiTheme="majorBidi" w:cs="B Mitra"/>
                <w:color w:val="1D1B11"/>
                <w:sz w:val="24"/>
                <w:szCs w:val="24"/>
              </w:rPr>
              <w:t>-</w:t>
            </w:r>
            <w:r w:rsidRPr="00954F6F">
              <w:rPr>
                <w:rFonts w:asciiTheme="majorBidi" w:hAnsiTheme="majorBidi" w:cs="B Mitra"/>
                <w:color w:val="1D1B11"/>
                <w:sz w:val="24"/>
                <w:szCs w:val="24"/>
              </w:rPr>
              <w:t>chapter</w:t>
            </w:r>
            <w:r w:rsidR="00E3377A">
              <w:rPr>
                <w:rFonts w:asciiTheme="majorBidi" w:hAnsiTheme="majorBidi" w:cs="B Mitra"/>
                <w:color w:val="1D1B11"/>
                <w:sz w:val="24"/>
                <w:szCs w:val="24"/>
              </w:rPr>
              <w:t>s</w:t>
            </w:r>
            <w:r w:rsidR="00A25037">
              <w:rPr>
                <w:rFonts w:asciiTheme="majorBidi" w:hAnsiTheme="majorBidi" w:cs="B Mitra"/>
                <w:color w:val="1D1B11"/>
                <w:sz w:val="24"/>
                <w:szCs w:val="24"/>
              </w:rPr>
              <w:t>,</w:t>
            </w:r>
            <w:r w:rsidRPr="00954F6F">
              <w:rPr>
                <w:rFonts w:asciiTheme="majorBidi" w:hAnsiTheme="majorBidi" w:cs="B Mitra"/>
                <w:color w:val="1D1B11"/>
                <w:sz w:val="24"/>
                <w:szCs w:val="24"/>
              </w:rPr>
              <w:t xml:space="preserve"> it shall be cross referenced. </w:t>
            </w:r>
          </w:p>
          <w:p w:rsidR="004249C4" w:rsidRPr="00954F6F" w:rsidRDefault="004249C4" w:rsidP="0035009C">
            <w:pPr>
              <w:jc w:val="both"/>
              <w:rPr>
                <w:rFonts w:asciiTheme="majorBidi" w:hAnsiTheme="majorBidi" w:cs="B Mitra"/>
                <w:color w:val="1D1B11"/>
                <w:sz w:val="24"/>
                <w:szCs w:val="24"/>
              </w:rPr>
            </w:pPr>
          </w:p>
          <w:p w:rsidR="004249C4" w:rsidRPr="00954F6F" w:rsidRDefault="004249C4" w:rsidP="0035009C">
            <w:pPr>
              <w:jc w:val="both"/>
              <w:rPr>
                <w:rFonts w:asciiTheme="majorBidi" w:hAnsiTheme="majorBidi" w:cs="B Mitra"/>
                <w:color w:val="1D1B11"/>
                <w:sz w:val="24"/>
                <w:szCs w:val="24"/>
              </w:rPr>
            </w:pPr>
          </w:p>
        </w:tc>
      </w:tr>
      <w:tr w:rsidR="004249C4" w:rsidRPr="00954F6F" w:rsidTr="004249C4">
        <w:trPr>
          <w:trHeight w:val="660"/>
          <w:jc w:val="center"/>
        </w:trPr>
        <w:tc>
          <w:tcPr>
            <w:tcW w:w="5000" w:type="pct"/>
            <w:gridSpan w:val="4"/>
            <w:shd w:val="clear" w:color="auto" w:fill="F3F3F3"/>
          </w:tcPr>
          <w:p w:rsidR="004249C4" w:rsidRPr="00954F6F" w:rsidRDefault="004249C4" w:rsidP="0035009C">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4249C4" w:rsidRPr="00954F6F" w:rsidTr="004249C4">
        <w:trPr>
          <w:trHeight w:val="1187"/>
          <w:jc w:val="center"/>
        </w:trPr>
        <w:tc>
          <w:tcPr>
            <w:tcW w:w="5000" w:type="pct"/>
            <w:gridSpan w:val="4"/>
          </w:tcPr>
          <w:p w:rsidR="004249C4" w:rsidRPr="00954F6F" w:rsidRDefault="004249C4" w:rsidP="0035009C">
            <w:pPr>
              <w:jc w:val="both"/>
              <w:rPr>
                <w:rFonts w:asciiTheme="majorBidi" w:hAnsiTheme="majorBidi" w:cs="B Mitra"/>
                <w:color w:val="1D1B11"/>
                <w:sz w:val="24"/>
                <w:szCs w:val="24"/>
              </w:rPr>
            </w:pPr>
          </w:p>
        </w:tc>
      </w:tr>
      <w:tr w:rsidR="004249C4" w:rsidRPr="00954F6F" w:rsidTr="004249C4">
        <w:trPr>
          <w:trHeight w:val="400"/>
          <w:jc w:val="center"/>
        </w:trPr>
        <w:tc>
          <w:tcPr>
            <w:tcW w:w="5000" w:type="pct"/>
            <w:gridSpan w:val="4"/>
            <w:shd w:val="clear" w:color="auto" w:fill="F3F3F3"/>
          </w:tcPr>
          <w:p w:rsidR="004249C4" w:rsidRPr="00954F6F" w:rsidRDefault="004249C4" w:rsidP="0035009C">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4249C4" w:rsidRPr="00954F6F" w:rsidTr="004249C4">
        <w:trPr>
          <w:trHeight w:val="1335"/>
          <w:jc w:val="center"/>
        </w:trPr>
        <w:tc>
          <w:tcPr>
            <w:tcW w:w="5000" w:type="pct"/>
            <w:gridSpan w:val="4"/>
          </w:tcPr>
          <w:p w:rsidR="004249C4" w:rsidRPr="00954F6F" w:rsidRDefault="004249C4" w:rsidP="0035009C">
            <w:pPr>
              <w:jc w:val="both"/>
              <w:rPr>
                <w:rFonts w:asciiTheme="majorBidi" w:hAnsiTheme="majorBidi" w:cs="B Mitra"/>
                <w:color w:val="1D1B11"/>
                <w:sz w:val="24"/>
                <w:szCs w:val="24"/>
              </w:rPr>
            </w:pPr>
          </w:p>
        </w:tc>
      </w:tr>
    </w:tbl>
    <w:p w:rsidR="004249C4" w:rsidRDefault="004249C4">
      <w:pPr>
        <w:rPr>
          <w:rFonts w:asciiTheme="majorBidi" w:hAnsiTheme="majorBidi" w:cs="B Mitra"/>
        </w:rPr>
      </w:pPr>
      <w:r>
        <w:rPr>
          <w:rFonts w:asciiTheme="majorBidi" w:hAnsiTheme="majorBidi" w:cs="B Mitra"/>
        </w:rPr>
        <w:br w:type="page"/>
      </w:r>
    </w:p>
    <w:p w:rsidR="004404FC" w:rsidRDefault="004404FC" w:rsidP="0020252B">
      <w:pPr>
        <w:rPr>
          <w:rFonts w:asciiTheme="majorBidi" w:hAnsiTheme="majorBidi" w:cs="B Mitra"/>
        </w:rPr>
      </w:pPr>
    </w:p>
    <w:p w:rsidR="0007186C" w:rsidRDefault="0007186C" w:rsidP="0020252B">
      <w:pPr>
        <w:suppressAutoHyphens/>
        <w:rPr>
          <w:rFonts w:asciiTheme="majorBidi" w:hAnsiTheme="majorBidi" w:cs="B Mitra"/>
        </w:rPr>
      </w:pPr>
    </w:p>
    <w:p w:rsidR="004249C4" w:rsidRPr="00954F6F" w:rsidRDefault="004249C4" w:rsidP="0020252B">
      <w:pPr>
        <w:suppressAutoHyphens/>
        <w:rPr>
          <w:rFonts w:asciiTheme="majorBidi" w:hAnsiTheme="majorBidi" w:cs="B Mitr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2960"/>
        <w:gridCol w:w="2546"/>
      </w:tblGrid>
      <w:tr w:rsidR="001D07A7" w:rsidRPr="00954F6F" w:rsidTr="0054585F">
        <w:trPr>
          <w:jc w:val="center"/>
        </w:trPr>
        <w:tc>
          <w:tcPr>
            <w:tcW w:w="5000" w:type="pct"/>
            <w:gridSpan w:val="3"/>
            <w:shd w:val="clear" w:color="auto" w:fill="A0A0A0"/>
            <w:vAlign w:val="center"/>
          </w:tcPr>
          <w:p w:rsidR="001D07A7" w:rsidRPr="00954F6F" w:rsidRDefault="001D07A7"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1D07A7" w:rsidRPr="00954F6F" w:rsidTr="0054585F">
        <w:trPr>
          <w:cantSplit/>
          <w:jc w:val="center"/>
        </w:trPr>
        <w:tc>
          <w:tcPr>
            <w:tcW w:w="2089" w:type="pct"/>
            <w:vMerge w:val="restart"/>
            <w:shd w:val="clear" w:color="auto" w:fill="F3F3F3"/>
            <w:vAlign w:val="center"/>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65"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45" w:type="pct"/>
            <w:shd w:val="clear" w:color="auto" w:fill="F3F3F3"/>
            <w:vAlign w:val="center"/>
          </w:tcPr>
          <w:p w:rsidR="001D07A7" w:rsidRPr="00954F6F" w:rsidRDefault="00C830EB" w:rsidP="00C830EB">
            <w:pPr>
              <w:jc w:val="center"/>
              <w:rPr>
                <w:rFonts w:asciiTheme="majorBidi" w:hAnsiTheme="majorBidi" w:cs="B Mitra"/>
                <w:color w:val="1D1B11"/>
                <w:sz w:val="24"/>
                <w:szCs w:val="24"/>
              </w:rPr>
            </w:pPr>
            <w:r>
              <w:rPr>
                <w:rFonts w:asciiTheme="majorBidi" w:hAnsiTheme="majorBidi" w:cs="B Mitra"/>
                <w:color w:val="1D1B11"/>
                <w:sz w:val="24"/>
                <w:szCs w:val="24"/>
              </w:rPr>
              <w:t>4</w:t>
            </w:r>
            <w:r w:rsidR="004249C4">
              <w:rPr>
                <w:rFonts w:asciiTheme="majorBidi" w:hAnsiTheme="majorBidi" w:cs="B Mitra"/>
                <w:color w:val="1D1B11"/>
                <w:sz w:val="24"/>
                <w:szCs w:val="24"/>
              </w:rPr>
              <w:t>3</w:t>
            </w:r>
          </w:p>
        </w:tc>
      </w:tr>
      <w:tr w:rsidR="001D07A7" w:rsidRPr="00954F6F" w:rsidTr="0054585F">
        <w:trPr>
          <w:cantSplit/>
          <w:jc w:val="center"/>
        </w:trPr>
        <w:tc>
          <w:tcPr>
            <w:tcW w:w="2089" w:type="pct"/>
            <w:vMerge/>
            <w:vAlign w:val="center"/>
          </w:tcPr>
          <w:p w:rsidR="001D07A7" w:rsidRPr="00954F6F" w:rsidRDefault="001D07A7" w:rsidP="0020252B">
            <w:pPr>
              <w:jc w:val="both"/>
              <w:rPr>
                <w:rFonts w:asciiTheme="majorBidi" w:hAnsiTheme="majorBidi" w:cs="B Mitra"/>
                <w:color w:val="1D1B11"/>
                <w:sz w:val="24"/>
                <w:szCs w:val="24"/>
              </w:rPr>
            </w:pPr>
          </w:p>
        </w:tc>
        <w:tc>
          <w:tcPr>
            <w:tcW w:w="1565"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45" w:type="pct"/>
            <w:shd w:val="clear" w:color="auto" w:fill="F3F3F3"/>
            <w:vAlign w:val="center"/>
          </w:tcPr>
          <w:p w:rsidR="001D07A7" w:rsidRPr="00954F6F" w:rsidRDefault="00224232" w:rsidP="00C830EB">
            <w:pPr>
              <w:jc w:val="center"/>
              <w:rPr>
                <w:rFonts w:asciiTheme="majorBidi" w:hAnsiTheme="majorBidi" w:cs="B Mitra"/>
                <w:color w:val="1D1B11"/>
                <w:sz w:val="24"/>
                <w:szCs w:val="24"/>
              </w:rPr>
            </w:pPr>
            <w:r w:rsidRPr="00954F6F">
              <w:rPr>
                <w:rFonts w:asciiTheme="majorBidi" w:hAnsiTheme="majorBidi" w:cs="B Mitra"/>
                <w:color w:val="1D1B11"/>
                <w:sz w:val="24"/>
                <w:szCs w:val="24"/>
              </w:rPr>
              <w:t>5.4.10.2</w:t>
            </w:r>
            <w:r w:rsidR="0054585F">
              <w:rPr>
                <w:rFonts w:asciiTheme="majorBidi" w:hAnsiTheme="majorBidi" w:cs="B Mitra"/>
                <w:color w:val="1D1B11"/>
                <w:sz w:val="24"/>
                <w:szCs w:val="24"/>
              </w:rPr>
              <w:t>.1</w:t>
            </w:r>
          </w:p>
        </w:tc>
      </w:tr>
      <w:tr w:rsidR="001D07A7" w:rsidRPr="00954F6F" w:rsidTr="0054585F">
        <w:trPr>
          <w:cantSplit/>
          <w:trHeight w:val="527"/>
          <w:jc w:val="center"/>
        </w:trPr>
        <w:tc>
          <w:tcPr>
            <w:tcW w:w="2089" w:type="pct"/>
            <w:vMerge/>
            <w:vAlign w:val="center"/>
          </w:tcPr>
          <w:p w:rsidR="001D07A7" w:rsidRPr="00954F6F" w:rsidRDefault="001D07A7" w:rsidP="0020252B">
            <w:pPr>
              <w:jc w:val="both"/>
              <w:rPr>
                <w:rFonts w:asciiTheme="majorBidi" w:hAnsiTheme="majorBidi" w:cs="B Mitra"/>
                <w:color w:val="1D1B11"/>
                <w:sz w:val="24"/>
                <w:szCs w:val="24"/>
              </w:rPr>
            </w:pPr>
          </w:p>
        </w:tc>
        <w:tc>
          <w:tcPr>
            <w:tcW w:w="1565" w:type="pct"/>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45" w:type="pct"/>
            <w:shd w:val="clear" w:color="auto" w:fill="F3F3F3"/>
            <w:vAlign w:val="center"/>
          </w:tcPr>
          <w:p w:rsidR="001D07A7" w:rsidRPr="00954F6F" w:rsidRDefault="0054585F" w:rsidP="00C830EB">
            <w:pPr>
              <w:jc w:val="center"/>
              <w:rPr>
                <w:rFonts w:asciiTheme="majorBidi" w:hAnsiTheme="majorBidi" w:cs="B Mitra"/>
                <w:color w:val="1D1B11"/>
                <w:sz w:val="24"/>
                <w:szCs w:val="24"/>
              </w:rPr>
            </w:pPr>
            <w:r>
              <w:rPr>
                <w:rFonts w:asciiTheme="majorBidi" w:hAnsiTheme="majorBidi" w:cs="B Mitra"/>
                <w:color w:val="1D1B11"/>
                <w:sz w:val="24"/>
                <w:szCs w:val="24"/>
              </w:rPr>
              <w:t>219</w:t>
            </w:r>
          </w:p>
        </w:tc>
      </w:tr>
      <w:tr w:rsidR="001D07A7" w:rsidRPr="00954F6F" w:rsidTr="0054585F">
        <w:trPr>
          <w:jc w:val="center"/>
        </w:trPr>
        <w:tc>
          <w:tcPr>
            <w:tcW w:w="2089" w:type="pct"/>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911" w:type="pct"/>
            <w:gridSpan w:val="2"/>
            <w:vAlign w:val="center"/>
          </w:tcPr>
          <w:p w:rsidR="001D07A7"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1D07A7" w:rsidRPr="00954F6F" w:rsidTr="0054585F">
        <w:trPr>
          <w:jc w:val="center"/>
        </w:trPr>
        <w:tc>
          <w:tcPr>
            <w:tcW w:w="2089" w:type="pct"/>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911" w:type="pct"/>
            <w:gridSpan w:val="2"/>
            <w:vAlign w:val="center"/>
          </w:tcPr>
          <w:p w:rsidR="001D07A7" w:rsidRPr="00954F6F" w:rsidRDefault="00224232"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system of emergency boron injection</w:t>
            </w:r>
          </w:p>
        </w:tc>
      </w:tr>
      <w:tr w:rsidR="001D07A7" w:rsidRPr="00954F6F" w:rsidTr="0054585F">
        <w:trPr>
          <w:jc w:val="center"/>
        </w:trPr>
        <w:tc>
          <w:tcPr>
            <w:tcW w:w="5000" w:type="pct"/>
            <w:gridSpan w:val="3"/>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1D07A7" w:rsidRPr="00954F6F" w:rsidTr="0054585F">
        <w:trPr>
          <w:jc w:val="center"/>
        </w:trPr>
        <w:tc>
          <w:tcPr>
            <w:tcW w:w="5000" w:type="pct"/>
            <w:gridSpan w:val="3"/>
            <w:shd w:val="clear" w:color="auto" w:fill="F3F3F3"/>
            <w:vAlign w:val="center"/>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1D07A7" w:rsidRPr="00954F6F" w:rsidTr="0054585F">
        <w:trPr>
          <w:trHeight w:val="3549"/>
          <w:jc w:val="center"/>
        </w:trPr>
        <w:tc>
          <w:tcPr>
            <w:tcW w:w="5000" w:type="pct"/>
            <w:gridSpan w:val="3"/>
            <w:vAlign w:val="center"/>
          </w:tcPr>
          <w:p w:rsidR="0054585F" w:rsidRPr="00954F6F" w:rsidRDefault="0054585F" w:rsidP="0054585F">
            <w:pPr>
              <w:jc w:val="both"/>
              <w:rPr>
                <w:rFonts w:asciiTheme="majorBidi" w:hAnsiTheme="majorBidi" w:cs="B Mitra"/>
                <w:color w:val="1D1B11"/>
                <w:sz w:val="24"/>
                <w:szCs w:val="24"/>
                <w:u w:val="single"/>
              </w:rPr>
            </w:pPr>
            <w:r w:rsidRPr="0054585F">
              <w:rPr>
                <w:rFonts w:asciiTheme="majorBidi" w:hAnsiTheme="majorBidi" w:cs="B Mitra"/>
                <w:color w:val="1D1B11"/>
                <w:sz w:val="24"/>
                <w:szCs w:val="24"/>
              </w:rPr>
              <w:t xml:space="preserve">In sub-section 5.4.10.2.1, it is mentioned: </w:t>
            </w:r>
            <w:r w:rsidRPr="00954F6F">
              <w:rPr>
                <w:rFonts w:asciiTheme="majorBidi" w:hAnsiTheme="majorBidi" w:cs="B Mitra"/>
                <w:color w:val="1D1B11"/>
                <w:sz w:val="24"/>
                <w:szCs w:val="24"/>
              </w:rPr>
              <w:t xml:space="preserve">“…. The system of emergency boron injection provides for the injection of boric acid solution with concentration of </w:t>
            </w:r>
            <w:r w:rsidRPr="00954F6F">
              <w:rPr>
                <w:rFonts w:asciiTheme="majorBidi" w:hAnsiTheme="majorBidi" w:cs="B Mitra"/>
                <w:color w:val="1D1B11"/>
                <w:sz w:val="24"/>
                <w:szCs w:val="24"/>
                <w:u w:val="single"/>
              </w:rPr>
              <w:t>40 g/kg</w:t>
            </w:r>
            <w:r w:rsidRPr="00954F6F">
              <w:rPr>
                <w:rFonts w:asciiTheme="majorBidi" w:hAnsiTheme="majorBidi" w:cs="B Mitra"/>
                <w:color w:val="1D1B11"/>
                <w:sz w:val="24"/>
                <w:szCs w:val="24"/>
              </w:rPr>
              <w:t xml:space="preserve"> into PRZ t</w:t>
            </w:r>
            <w:r w:rsidRPr="00954F6F">
              <w:rPr>
                <w:rFonts w:asciiTheme="majorBidi" w:hAnsiTheme="majorBidi" w:cs="B Mitra"/>
                <w:color w:val="1D1B11"/>
                <w:sz w:val="24"/>
                <w:szCs w:val="24"/>
                <w:u w:val="single"/>
              </w:rPr>
              <w:t>o assure decrease in the primary pressure under the conditions of primary-to-secondary leak.”</w:t>
            </w:r>
          </w:p>
          <w:p w:rsidR="0054585F" w:rsidRDefault="0054585F" w:rsidP="0054585F">
            <w:pPr>
              <w:jc w:val="both"/>
              <w:rPr>
                <w:rFonts w:asciiTheme="majorBidi" w:hAnsiTheme="majorBidi" w:cs="B Mitra"/>
                <w:color w:val="1D1B11"/>
                <w:sz w:val="24"/>
                <w:szCs w:val="24"/>
              </w:rPr>
            </w:pPr>
          </w:p>
          <w:p w:rsidR="0054585F" w:rsidRDefault="0054585F" w:rsidP="0054585F">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Also, in </w:t>
            </w:r>
            <w:r>
              <w:rPr>
                <w:rFonts w:asciiTheme="majorBidi" w:hAnsiTheme="majorBidi" w:cs="B Mitra"/>
                <w:color w:val="1D1B11"/>
                <w:sz w:val="24"/>
                <w:szCs w:val="24"/>
              </w:rPr>
              <w:t>section</w:t>
            </w:r>
            <w:r w:rsidRPr="00954F6F">
              <w:rPr>
                <w:rFonts w:asciiTheme="majorBidi" w:hAnsiTheme="majorBidi" w:cs="B Mitra"/>
                <w:color w:val="1D1B11"/>
                <w:sz w:val="24"/>
                <w:szCs w:val="24"/>
              </w:rPr>
              <w:t xml:space="preserve"> 6.13 it is stated: “In case of design basis accidents (primary-to-secondary leaks), according to the reactor plant requirements for external systems, the JND50-80 (emergency boron injection) system injects boric acid solution (with a concentration of </w:t>
            </w:r>
            <w:r w:rsidRPr="00954F6F">
              <w:rPr>
                <w:rFonts w:asciiTheme="majorBidi" w:hAnsiTheme="majorBidi" w:cs="B Mitra"/>
                <w:color w:val="1D1B11"/>
                <w:sz w:val="24"/>
                <w:szCs w:val="24"/>
                <w:u w:val="single"/>
              </w:rPr>
              <w:t>16 g/kg,</w:t>
            </w:r>
            <w:r w:rsidRPr="00954F6F">
              <w:rPr>
                <w:rFonts w:asciiTheme="majorBidi" w:hAnsiTheme="majorBidi" w:cs="B Mitra"/>
                <w:color w:val="1D1B11"/>
                <w:sz w:val="24"/>
                <w:szCs w:val="24"/>
              </w:rPr>
              <w:t xml:space="preserve"> a temperature of 50 С, a flow rate of 29 m3/h ….” </w:t>
            </w:r>
          </w:p>
          <w:p w:rsidR="0054585F" w:rsidRDefault="0054585F" w:rsidP="0020252B">
            <w:pPr>
              <w:jc w:val="both"/>
              <w:rPr>
                <w:rFonts w:asciiTheme="majorBidi" w:hAnsiTheme="majorBidi" w:cs="B Mitra"/>
                <w:color w:val="1D1B11"/>
                <w:sz w:val="24"/>
                <w:szCs w:val="24"/>
              </w:rPr>
            </w:pPr>
          </w:p>
          <w:p w:rsidR="001D07A7" w:rsidRPr="00954F6F" w:rsidRDefault="0054585F" w:rsidP="0020252B">
            <w:pPr>
              <w:jc w:val="both"/>
              <w:rPr>
                <w:rFonts w:asciiTheme="majorBidi" w:hAnsiTheme="majorBidi" w:cs="B Mitra"/>
                <w:color w:val="1D1B11"/>
                <w:sz w:val="24"/>
                <w:szCs w:val="24"/>
              </w:rPr>
            </w:pPr>
            <w:r>
              <w:rPr>
                <w:rFonts w:asciiTheme="majorBidi" w:hAnsiTheme="majorBidi" w:cs="B Mitra"/>
                <w:color w:val="1D1B11"/>
                <w:sz w:val="24"/>
                <w:szCs w:val="24"/>
              </w:rPr>
              <w:t>There is n</w:t>
            </w:r>
            <w:r w:rsidRPr="00954F6F">
              <w:rPr>
                <w:rFonts w:asciiTheme="majorBidi" w:hAnsiTheme="majorBidi" w:cs="B Mitra"/>
                <w:color w:val="1D1B11"/>
                <w:sz w:val="24"/>
                <w:szCs w:val="24"/>
              </w:rPr>
              <w:t>on-consistency of boron injection concentration in chapter</w:t>
            </w:r>
            <w:r>
              <w:rPr>
                <w:rFonts w:asciiTheme="majorBidi" w:hAnsiTheme="majorBidi" w:cs="B Mitra"/>
                <w:color w:val="1D1B11"/>
                <w:sz w:val="24"/>
                <w:szCs w:val="24"/>
              </w:rPr>
              <w:t>s 5</w:t>
            </w:r>
            <w:r w:rsidRPr="00954F6F">
              <w:rPr>
                <w:rFonts w:asciiTheme="majorBidi" w:hAnsiTheme="majorBidi" w:cs="B Mitra"/>
                <w:color w:val="1D1B11"/>
                <w:sz w:val="24"/>
                <w:szCs w:val="24"/>
              </w:rPr>
              <w:t xml:space="preserve"> and </w:t>
            </w:r>
            <w:r>
              <w:rPr>
                <w:rFonts w:asciiTheme="majorBidi" w:hAnsiTheme="majorBidi" w:cs="B Mitra"/>
                <w:color w:val="1D1B11"/>
                <w:sz w:val="24"/>
                <w:szCs w:val="24"/>
              </w:rPr>
              <w:t>6.</w:t>
            </w:r>
          </w:p>
        </w:tc>
      </w:tr>
      <w:tr w:rsidR="001D07A7" w:rsidRPr="00954F6F" w:rsidTr="0054585F">
        <w:trPr>
          <w:trHeight w:val="638"/>
          <w:jc w:val="center"/>
        </w:trPr>
        <w:tc>
          <w:tcPr>
            <w:tcW w:w="5000" w:type="pct"/>
            <w:gridSpan w:val="3"/>
            <w:tcBorders>
              <w:bottom w:val="single" w:sz="4" w:space="0" w:color="auto"/>
            </w:tcBorders>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1D07A7" w:rsidRPr="00954F6F" w:rsidTr="00E3377A">
        <w:trPr>
          <w:trHeight w:val="1497"/>
          <w:jc w:val="center"/>
        </w:trPr>
        <w:tc>
          <w:tcPr>
            <w:tcW w:w="5000" w:type="pct"/>
            <w:gridSpan w:val="3"/>
            <w:shd w:val="clear" w:color="auto" w:fill="FFFFFF"/>
            <w:vAlign w:val="center"/>
          </w:tcPr>
          <w:p w:rsidR="001D07A7" w:rsidRPr="00954F6F" w:rsidRDefault="001D07A7" w:rsidP="00E3377A">
            <w:pPr>
              <w:ind w:left="450" w:hanging="450"/>
              <w:jc w:val="both"/>
              <w:rPr>
                <w:rFonts w:asciiTheme="majorBidi" w:hAnsiTheme="majorBidi" w:cs="B Mitra"/>
                <w:color w:val="1D1B11"/>
                <w:sz w:val="24"/>
                <w:szCs w:val="24"/>
              </w:rPr>
            </w:pPr>
            <w:r w:rsidRPr="00A75866">
              <w:rPr>
                <w:rFonts w:asciiTheme="majorBidi" w:hAnsiTheme="majorBidi" w:cs="B Mitra"/>
                <w:color w:val="1D1B11"/>
                <w:sz w:val="24"/>
                <w:szCs w:val="24"/>
              </w:rPr>
              <w:t xml:space="preserve">C1. </w:t>
            </w:r>
            <w:r w:rsidR="0054585F" w:rsidRPr="00954F6F">
              <w:rPr>
                <w:rFonts w:asciiTheme="majorBidi" w:hAnsiTheme="majorBidi" w:cs="B Mitra"/>
                <w:color w:val="1D1B11"/>
                <w:sz w:val="24"/>
                <w:szCs w:val="24"/>
              </w:rPr>
              <w:t>Th</w:t>
            </w:r>
            <w:r w:rsidR="0054585F">
              <w:rPr>
                <w:rFonts w:asciiTheme="majorBidi" w:hAnsiTheme="majorBidi" w:cs="B Mitra"/>
                <w:color w:val="1D1B11"/>
                <w:sz w:val="24"/>
                <w:szCs w:val="24"/>
              </w:rPr>
              <w:t>o</w:t>
            </w:r>
            <w:r w:rsidR="0054585F" w:rsidRPr="00954F6F">
              <w:rPr>
                <w:rFonts w:asciiTheme="majorBidi" w:hAnsiTheme="majorBidi" w:cs="B Mitra"/>
                <w:color w:val="1D1B11"/>
                <w:sz w:val="24"/>
                <w:szCs w:val="24"/>
              </w:rPr>
              <w:t>se two above</w:t>
            </w:r>
            <w:r w:rsidR="0054585F">
              <w:rPr>
                <w:rFonts w:asciiTheme="majorBidi" w:hAnsiTheme="majorBidi" w:cs="B Mitra"/>
                <w:color w:val="1D1B11"/>
                <w:sz w:val="24"/>
                <w:szCs w:val="24"/>
              </w:rPr>
              <w:t>-</w:t>
            </w:r>
            <w:r w:rsidR="0054585F" w:rsidRPr="00954F6F">
              <w:rPr>
                <w:rFonts w:asciiTheme="majorBidi" w:hAnsiTheme="majorBidi" w:cs="B Mitra"/>
                <w:color w:val="1D1B11"/>
                <w:sz w:val="24"/>
                <w:szCs w:val="24"/>
              </w:rPr>
              <w:t xml:space="preserve">mentioned statements are not consistence regarding to the boron injection concentration. It shall be clarified which one is correct.  </w:t>
            </w:r>
          </w:p>
        </w:tc>
      </w:tr>
      <w:tr w:rsidR="001D07A7" w:rsidRPr="00954F6F" w:rsidTr="0054585F">
        <w:trPr>
          <w:trHeight w:val="660"/>
          <w:jc w:val="center"/>
        </w:trPr>
        <w:tc>
          <w:tcPr>
            <w:tcW w:w="5000" w:type="pct"/>
            <w:gridSpan w:val="3"/>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1D07A7" w:rsidRPr="00954F6F" w:rsidTr="0054585F">
        <w:trPr>
          <w:trHeight w:val="1187"/>
          <w:jc w:val="center"/>
        </w:trPr>
        <w:tc>
          <w:tcPr>
            <w:tcW w:w="5000" w:type="pct"/>
            <w:gridSpan w:val="3"/>
          </w:tcPr>
          <w:p w:rsidR="001D07A7" w:rsidRPr="00954F6F" w:rsidRDefault="001D07A7" w:rsidP="0020252B">
            <w:pPr>
              <w:jc w:val="both"/>
              <w:rPr>
                <w:rFonts w:asciiTheme="majorBidi" w:hAnsiTheme="majorBidi" w:cs="B Mitra"/>
                <w:color w:val="1D1B11"/>
                <w:sz w:val="24"/>
                <w:szCs w:val="24"/>
              </w:rPr>
            </w:pPr>
          </w:p>
        </w:tc>
      </w:tr>
      <w:tr w:rsidR="001D07A7" w:rsidRPr="00954F6F" w:rsidTr="0054585F">
        <w:trPr>
          <w:trHeight w:val="400"/>
          <w:jc w:val="center"/>
        </w:trPr>
        <w:tc>
          <w:tcPr>
            <w:tcW w:w="5000" w:type="pct"/>
            <w:gridSpan w:val="3"/>
            <w:shd w:val="clear" w:color="auto" w:fill="F3F3F3"/>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1D07A7" w:rsidRPr="00954F6F" w:rsidTr="0054585F">
        <w:trPr>
          <w:trHeight w:val="1335"/>
          <w:jc w:val="center"/>
        </w:trPr>
        <w:tc>
          <w:tcPr>
            <w:tcW w:w="5000" w:type="pct"/>
            <w:gridSpan w:val="3"/>
          </w:tcPr>
          <w:p w:rsidR="001D07A7" w:rsidRPr="00954F6F" w:rsidRDefault="001D07A7" w:rsidP="0020252B">
            <w:pPr>
              <w:jc w:val="both"/>
              <w:rPr>
                <w:rFonts w:asciiTheme="majorBidi" w:hAnsiTheme="majorBidi" w:cs="B Mitra"/>
                <w:color w:val="1D1B11"/>
                <w:sz w:val="24"/>
                <w:szCs w:val="24"/>
              </w:rPr>
            </w:pPr>
          </w:p>
        </w:tc>
      </w:tr>
    </w:tbl>
    <w:p w:rsidR="001D07A7" w:rsidRDefault="001D07A7" w:rsidP="0020252B">
      <w:pPr>
        <w:rPr>
          <w:rFonts w:asciiTheme="majorBidi" w:hAnsiTheme="majorBidi" w:cs="B Mitra"/>
        </w:rPr>
      </w:pPr>
    </w:p>
    <w:p w:rsidR="00EC0F0F" w:rsidRDefault="00EC0F0F" w:rsidP="0020252B">
      <w:pPr>
        <w:rPr>
          <w:rFonts w:asciiTheme="majorBidi" w:hAnsiTheme="majorBidi" w:cs="B Mitra"/>
        </w:rPr>
      </w:pPr>
    </w:p>
    <w:p w:rsidR="00485C73" w:rsidRDefault="00485C73" w:rsidP="0020252B">
      <w:pPr>
        <w:rPr>
          <w:rFonts w:asciiTheme="majorBidi" w:hAnsiTheme="majorBidi" w:cs="B Mitra"/>
        </w:rPr>
      </w:pPr>
    </w:p>
    <w:p w:rsidR="00E3377A" w:rsidRDefault="00E3377A" w:rsidP="0020252B">
      <w:pPr>
        <w:rPr>
          <w:rFonts w:asciiTheme="majorBidi" w:hAnsiTheme="majorBidi" w:cs="B Mitra"/>
        </w:rPr>
      </w:pPr>
    </w:p>
    <w:p w:rsidR="00E3377A" w:rsidRPr="00954F6F" w:rsidRDefault="00E3377A" w:rsidP="0020252B">
      <w:pPr>
        <w:rPr>
          <w:rFonts w:asciiTheme="majorBidi" w:hAnsiTheme="majorBidi" w:cs="B Mitra"/>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17"/>
        <w:gridCol w:w="2970"/>
        <w:gridCol w:w="2550"/>
      </w:tblGrid>
      <w:tr w:rsidR="001D07A7" w:rsidRPr="00954F6F" w:rsidTr="00BB2651">
        <w:trPr>
          <w:jc w:val="center"/>
        </w:trPr>
        <w:tc>
          <w:tcPr>
            <w:tcW w:w="5000" w:type="pct"/>
            <w:gridSpan w:val="4"/>
            <w:shd w:val="clear" w:color="auto" w:fill="A0A0A0"/>
            <w:vAlign w:val="center"/>
          </w:tcPr>
          <w:p w:rsidR="001D07A7" w:rsidRPr="00954F6F" w:rsidRDefault="001D07A7"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1D07A7" w:rsidRPr="00954F6F" w:rsidTr="00E3377A">
        <w:trPr>
          <w:cantSplit/>
          <w:jc w:val="center"/>
        </w:trPr>
        <w:tc>
          <w:tcPr>
            <w:tcW w:w="1984" w:type="pct"/>
            <w:vMerge w:val="restart"/>
            <w:shd w:val="clear" w:color="auto" w:fill="F3F3F3"/>
            <w:vAlign w:val="center"/>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627" w:type="pct"/>
            <w:gridSpan w:val="2"/>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389" w:type="pct"/>
            <w:shd w:val="clear" w:color="auto" w:fill="F3F3F3"/>
            <w:vAlign w:val="center"/>
          </w:tcPr>
          <w:p w:rsidR="001D07A7" w:rsidRPr="00954F6F" w:rsidRDefault="00E3377A" w:rsidP="00E3377A">
            <w:pPr>
              <w:jc w:val="center"/>
              <w:rPr>
                <w:rFonts w:asciiTheme="majorBidi" w:hAnsiTheme="majorBidi" w:cs="B Mitra"/>
                <w:color w:val="1D1B11"/>
                <w:sz w:val="24"/>
                <w:szCs w:val="24"/>
              </w:rPr>
            </w:pPr>
            <w:r w:rsidRPr="0035009C">
              <w:rPr>
                <w:rFonts w:asciiTheme="majorBidi" w:hAnsiTheme="majorBidi" w:cs="B Mitra"/>
                <w:sz w:val="24"/>
                <w:szCs w:val="24"/>
              </w:rPr>
              <w:t>44</w:t>
            </w:r>
          </w:p>
        </w:tc>
      </w:tr>
      <w:tr w:rsidR="001D07A7" w:rsidRPr="00954F6F" w:rsidTr="00E3377A">
        <w:trPr>
          <w:cantSplit/>
          <w:jc w:val="center"/>
        </w:trPr>
        <w:tc>
          <w:tcPr>
            <w:tcW w:w="1984" w:type="pct"/>
            <w:vMerge/>
            <w:vAlign w:val="center"/>
          </w:tcPr>
          <w:p w:rsidR="001D07A7" w:rsidRPr="00954F6F" w:rsidRDefault="001D07A7" w:rsidP="0020252B">
            <w:pPr>
              <w:jc w:val="both"/>
              <w:rPr>
                <w:rFonts w:asciiTheme="majorBidi" w:hAnsiTheme="majorBidi" w:cs="B Mitra"/>
                <w:color w:val="1D1B11"/>
                <w:sz w:val="24"/>
                <w:szCs w:val="24"/>
              </w:rPr>
            </w:pPr>
          </w:p>
        </w:tc>
        <w:tc>
          <w:tcPr>
            <w:tcW w:w="1627" w:type="pct"/>
            <w:gridSpan w:val="2"/>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389" w:type="pct"/>
            <w:shd w:val="clear" w:color="auto" w:fill="F3F3F3"/>
            <w:vAlign w:val="center"/>
          </w:tcPr>
          <w:p w:rsidR="001D07A7" w:rsidRPr="00954F6F" w:rsidRDefault="00224232" w:rsidP="00E3377A">
            <w:pPr>
              <w:jc w:val="center"/>
              <w:rPr>
                <w:rFonts w:asciiTheme="majorBidi" w:hAnsiTheme="majorBidi" w:cs="B Mitra"/>
                <w:color w:val="1D1B11"/>
                <w:sz w:val="24"/>
                <w:szCs w:val="24"/>
              </w:rPr>
            </w:pPr>
            <w:r w:rsidRPr="00A75866">
              <w:rPr>
                <w:rFonts w:asciiTheme="majorBidi" w:hAnsiTheme="majorBidi" w:cs="B Mitra"/>
                <w:color w:val="1D1B11"/>
                <w:sz w:val="24"/>
                <w:szCs w:val="24"/>
              </w:rPr>
              <w:t>5.4.10.2.8</w:t>
            </w:r>
          </w:p>
        </w:tc>
      </w:tr>
      <w:tr w:rsidR="001D07A7" w:rsidRPr="00954F6F" w:rsidTr="00E3377A">
        <w:trPr>
          <w:cantSplit/>
          <w:trHeight w:val="527"/>
          <w:jc w:val="center"/>
        </w:trPr>
        <w:tc>
          <w:tcPr>
            <w:tcW w:w="1984" w:type="pct"/>
            <w:vMerge/>
            <w:vAlign w:val="center"/>
          </w:tcPr>
          <w:p w:rsidR="001D07A7" w:rsidRPr="00954F6F" w:rsidRDefault="001D07A7" w:rsidP="0020252B">
            <w:pPr>
              <w:jc w:val="both"/>
              <w:rPr>
                <w:rFonts w:asciiTheme="majorBidi" w:hAnsiTheme="majorBidi" w:cs="B Mitra"/>
                <w:color w:val="1D1B11"/>
                <w:sz w:val="24"/>
                <w:szCs w:val="24"/>
              </w:rPr>
            </w:pPr>
          </w:p>
        </w:tc>
        <w:tc>
          <w:tcPr>
            <w:tcW w:w="1627" w:type="pct"/>
            <w:gridSpan w:val="2"/>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389" w:type="pct"/>
            <w:shd w:val="clear" w:color="auto" w:fill="F3F3F3"/>
            <w:vAlign w:val="center"/>
          </w:tcPr>
          <w:p w:rsidR="001D07A7" w:rsidRPr="00954F6F" w:rsidRDefault="0035009C" w:rsidP="00E3377A">
            <w:pPr>
              <w:jc w:val="center"/>
              <w:rPr>
                <w:rFonts w:asciiTheme="majorBidi" w:hAnsiTheme="majorBidi" w:cs="B Mitra"/>
                <w:color w:val="1D1B11"/>
                <w:sz w:val="24"/>
                <w:szCs w:val="24"/>
              </w:rPr>
            </w:pPr>
            <w:r>
              <w:rPr>
                <w:rFonts w:asciiTheme="majorBidi" w:hAnsiTheme="majorBidi" w:cs="B Mitra"/>
                <w:color w:val="1D1B11"/>
                <w:sz w:val="24"/>
                <w:szCs w:val="24"/>
              </w:rPr>
              <w:t>223</w:t>
            </w:r>
          </w:p>
        </w:tc>
      </w:tr>
      <w:tr w:rsidR="001D07A7" w:rsidRPr="00954F6F" w:rsidTr="00E3377A">
        <w:trPr>
          <w:jc w:val="center"/>
        </w:trPr>
        <w:tc>
          <w:tcPr>
            <w:tcW w:w="1993" w:type="pct"/>
            <w:gridSpan w:val="2"/>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3007" w:type="pct"/>
            <w:gridSpan w:val="2"/>
            <w:vAlign w:val="center"/>
          </w:tcPr>
          <w:p w:rsidR="001D07A7"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1D07A7" w:rsidRPr="00954F6F" w:rsidTr="00E3377A">
        <w:trPr>
          <w:jc w:val="center"/>
        </w:trPr>
        <w:tc>
          <w:tcPr>
            <w:tcW w:w="1993" w:type="pct"/>
            <w:gridSpan w:val="2"/>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3007" w:type="pct"/>
            <w:gridSpan w:val="2"/>
            <w:vAlign w:val="center"/>
          </w:tcPr>
          <w:p w:rsidR="001D07A7" w:rsidRPr="00954F6F" w:rsidRDefault="00224232" w:rsidP="0020252B">
            <w:pPr>
              <w:jc w:val="both"/>
              <w:rPr>
                <w:rFonts w:asciiTheme="majorBidi" w:hAnsiTheme="majorBidi" w:cs="B Mitra"/>
                <w:color w:val="1D1B11"/>
                <w:sz w:val="24"/>
                <w:szCs w:val="24"/>
                <w:highlight w:val="green"/>
              </w:rPr>
            </w:pPr>
            <w:r w:rsidRPr="00A75866">
              <w:rPr>
                <w:rFonts w:asciiTheme="majorBidi" w:hAnsiTheme="majorBidi" w:cs="B Mitra"/>
                <w:color w:val="1D1B11"/>
                <w:sz w:val="24"/>
                <w:szCs w:val="24"/>
              </w:rPr>
              <w:t>Missing information</w:t>
            </w:r>
          </w:p>
        </w:tc>
      </w:tr>
      <w:tr w:rsidR="001D07A7" w:rsidRPr="00954F6F" w:rsidTr="00BB2651">
        <w:trPr>
          <w:jc w:val="center"/>
        </w:trPr>
        <w:tc>
          <w:tcPr>
            <w:tcW w:w="5000" w:type="pct"/>
            <w:gridSpan w:val="4"/>
            <w:shd w:val="clear" w:color="auto" w:fill="F3F3F3"/>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1D07A7" w:rsidRPr="00954F6F" w:rsidTr="00BB2651">
        <w:trPr>
          <w:jc w:val="center"/>
        </w:trPr>
        <w:tc>
          <w:tcPr>
            <w:tcW w:w="5000" w:type="pct"/>
            <w:gridSpan w:val="4"/>
            <w:shd w:val="clear" w:color="auto" w:fill="F3F3F3"/>
            <w:vAlign w:val="center"/>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1D07A7" w:rsidRPr="00954F6F" w:rsidTr="00BB2651">
        <w:trPr>
          <w:trHeight w:val="1335"/>
          <w:jc w:val="center"/>
        </w:trPr>
        <w:tc>
          <w:tcPr>
            <w:tcW w:w="5000" w:type="pct"/>
            <w:gridSpan w:val="4"/>
            <w:vAlign w:val="center"/>
          </w:tcPr>
          <w:p w:rsidR="001D07A7" w:rsidRPr="00954F6F" w:rsidRDefault="00224232"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The information </w:t>
            </w:r>
            <w:r w:rsidR="0035009C">
              <w:rPr>
                <w:rFonts w:asciiTheme="majorBidi" w:hAnsiTheme="majorBidi" w:cs="B Mitra"/>
                <w:color w:val="1D1B11"/>
                <w:sz w:val="24"/>
                <w:szCs w:val="24"/>
              </w:rPr>
              <w:t xml:space="preserve">about </w:t>
            </w:r>
            <w:r w:rsidR="0035009C" w:rsidRPr="00A75866">
              <w:rPr>
                <w:rFonts w:asciiTheme="majorBidi" w:hAnsiTheme="majorBidi" w:cs="B Mitra"/>
                <w:color w:val="1D1B11"/>
                <w:sz w:val="24"/>
                <w:szCs w:val="24"/>
              </w:rPr>
              <w:t>PRZ strength calculation</w:t>
            </w:r>
            <w:r w:rsidR="0035009C">
              <w:rPr>
                <w:rFonts w:asciiTheme="majorBidi" w:hAnsiTheme="majorBidi" w:cs="B Mitra"/>
                <w:color w:val="1D1B11"/>
                <w:sz w:val="24"/>
                <w:szCs w:val="24"/>
              </w:rPr>
              <w:t xml:space="preserve"> </w:t>
            </w:r>
            <w:r w:rsidRPr="00954F6F">
              <w:rPr>
                <w:rFonts w:asciiTheme="majorBidi" w:hAnsiTheme="majorBidi" w:cs="B Mitra"/>
                <w:color w:val="1D1B11"/>
                <w:sz w:val="24"/>
                <w:szCs w:val="24"/>
              </w:rPr>
              <w:t>is missing.</w:t>
            </w:r>
          </w:p>
        </w:tc>
      </w:tr>
      <w:tr w:rsidR="001D07A7" w:rsidRPr="00954F6F" w:rsidTr="00BB2651">
        <w:trPr>
          <w:trHeight w:val="638"/>
          <w:jc w:val="center"/>
        </w:trPr>
        <w:tc>
          <w:tcPr>
            <w:tcW w:w="5000" w:type="pct"/>
            <w:gridSpan w:val="4"/>
            <w:tcBorders>
              <w:bottom w:val="single" w:sz="4" w:space="0" w:color="auto"/>
            </w:tcBorders>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1D07A7" w:rsidRPr="00954F6F" w:rsidTr="0035009C">
        <w:trPr>
          <w:trHeight w:val="1461"/>
          <w:jc w:val="center"/>
        </w:trPr>
        <w:tc>
          <w:tcPr>
            <w:tcW w:w="5000" w:type="pct"/>
            <w:gridSpan w:val="4"/>
            <w:shd w:val="clear" w:color="auto" w:fill="FFFFFF"/>
            <w:vAlign w:val="center"/>
          </w:tcPr>
          <w:p w:rsidR="001D07A7" w:rsidRPr="00954F6F" w:rsidRDefault="001D07A7"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C1</w:t>
            </w:r>
            <w:r w:rsidRPr="00A75866">
              <w:rPr>
                <w:rFonts w:asciiTheme="majorBidi" w:hAnsiTheme="majorBidi" w:cs="B Mitra"/>
                <w:color w:val="1D1B11"/>
                <w:sz w:val="24"/>
                <w:szCs w:val="24"/>
              </w:rPr>
              <w:t xml:space="preserve">. The PRZ strength calculation </w:t>
            </w:r>
            <w:r w:rsidR="0035009C" w:rsidRPr="00A75866">
              <w:rPr>
                <w:rFonts w:asciiTheme="majorBidi" w:hAnsiTheme="majorBidi" w:cs="B Mitra"/>
                <w:color w:val="1D1B11"/>
                <w:sz w:val="24"/>
                <w:szCs w:val="24"/>
              </w:rPr>
              <w:t xml:space="preserve">shall be provided </w:t>
            </w:r>
            <w:r w:rsidRPr="00A75866">
              <w:rPr>
                <w:rFonts w:asciiTheme="majorBidi" w:hAnsiTheme="majorBidi" w:cs="B Mitra"/>
                <w:color w:val="1D1B11"/>
                <w:sz w:val="24"/>
                <w:szCs w:val="24"/>
              </w:rPr>
              <w:t xml:space="preserve">in </w:t>
            </w:r>
            <w:r w:rsidR="0035009C">
              <w:rPr>
                <w:rFonts w:asciiTheme="majorBidi" w:hAnsiTheme="majorBidi" w:cs="B Mitra"/>
                <w:color w:val="1D1B11"/>
                <w:sz w:val="24"/>
                <w:szCs w:val="24"/>
              </w:rPr>
              <w:t xml:space="preserve">sub-section </w:t>
            </w:r>
            <w:r w:rsidRPr="00A75866">
              <w:rPr>
                <w:rFonts w:asciiTheme="majorBidi" w:hAnsiTheme="majorBidi" w:cs="B Mitra"/>
                <w:color w:val="1D1B11"/>
                <w:sz w:val="24"/>
                <w:szCs w:val="24"/>
              </w:rPr>
              <w:t>5.4.10.2.8.</w:t>
            </w:r>
            <w:r w:rsidRPr="00954F6F">
              <w:rPr>
                <w:rFonts w:asciiTheme="majorBidi" w:hAnsiTheme="majorBidi" w:cs="B Mitra"/>
                <w:color w:val="1D1B11"/>
                <w:sz w:val="24"/>
                <w:szCs w:val="24"/>
              </w:rPr>
              <w:t xml:space="preserve"> </w:t>
            </w:r>
          </w:p>
        </w:tc>
      </w:tr>
      <w:tr w:rsidR="001D07A7" w:rsidRPr="00954F6F" w:rsidTr="00BB2651">
        <w:trPr>
          <w:trHeight w:val="660"/>
          <w:jc w:val="center"/>
        </w:trPr>
        <w:tc>
          <w:tcPr>
            <w:tcW w:w="5000" w:type="pct"/>
            <w:gridSpan w:val="4"/>
            <w:shd w:val="clear" w:color="auto" w:fill="F3F3F3"/>
          </w:tcPr>
          <w:p w:rsidR="001D07A7" w:rsidRPr="00954F6F" w:rsidRDefault="001D07A7"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1D07A7" w:rsidRPr="00954F6F" w:rsidTr="00BB2651">
        <w:trPr>
          <w:trHeight w:val="1187"/>
          <w:jc w:val="center"/>
        </w:trPr>
        <w:tc>
          <w:tcPr>
            <w:tcW w:w="5000" w:type="pct"/>
            <w:gridSpan w:val="4"/>
          </w:tcPr>
          <w:p w:rsidR="001D07A7" w:rsidRPr="00954F6F" w:rsidRDefault="001D07A7" w:rsidP="0020252B">
            <w:pPr>
              <w:jc w:val="both"/>
              <w:rPr>
                <w:rFonts w:asciiTheme="majorBidi" w:hAnsiTheme="majorBidi" w:cs="B Mitra"/>
                <w:color w:val="1D1B11"/>
                <w:sz w:val="24"/>
                <w:szCs w:val="24"/>
              </w:rPr>
            </w:pPr>
          </w:p>
        </w:tc>
      </w:tr>
      <w:tr w:rsidR="001D07A7" w:rsidRPr="00954F6F" w:rsidTr="00BB2651">
        <w:trPr>
          <w:trHeight w:val="400"/>
          <w:jc w:val="center"/>
        </w:trPr>
        <w:tc>
          <w:tcPr>
            <w:tcW w:w="5000" w:type="pct"/>
            <w:gridSpan w:val="4"/>
            <w:shd w:val="clear" w:color="auto" w:fill="F3F3F3"/>
          </w:tcPr>
          <w:p w:rsidR="001D07A7" w:rsidRPr="00954F6F" w:rsidRDefault="001D07A7"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1D07A7" w:rsidRPr="00954F6F" w:rsidTr="00BB2651">
        <w:trPr>
          <w:trHeight w:val="1335"/>
          <w:jc w:val="center"/>
        </w:trPr>
        <w:tc>
          <w:tcPr>
            <w:tcW w:w="5000" w:type="pct"/>
            <w:gridSpan w:val="4"/>
          </w:tcPr>
          <w:p w:rsidR="001D07A7" w:rsidRPr="00954F6F" w:rsidRDefault="001D07A7" w:rsidP="0020252B">
            <w:pPr>
              <w:jc w:val="both"/>
              <w:rPr>
                <w:rFonts w:asciiTheme="majorBidi" w:hAnsiTheme="majorBidi" w:cs="B Mitra"/>
                <w:color w:val="1D1B11"/>
                <w:sz w:val="24"/>
                <w:szCs w:val="24"/>
              </w:rPr>
            </w:pPr>
          </w:p>
        </w:tc>
      </w:tr>
      <w:tr w:rsidR="001D07A7" w:rsidRPr="00954F6F" w:rsidTr="00BB2651">
        <w:trPr>
          <w:trHeight w:val="1335"/>
          <w:jc w:val="center"/>
        </w:trPr>
        <w:tc>
          <w:tcPr>
            <w:tcW w:w="5000" w:type="pct"/>
            <w:gridSpan w:val="4"/>
          </w:tcPr>
          <w:p w:rsidR="001D07A7" w:rsidRPr="00954F6F" w:rsidRDefault="001D07A7" w:rsidP="0020252B">
            <w:pPr>
              <w:jc w:val="both"/>
              <w:rPr>
                <w:rFonts w:asciiTheme="majorBidi" w:hAnsiTheme="majorBidi" w:cs="B Mitra"/>
                <w:color w:val="1D1B11"/>
                <w:sz w:val="24"/>
                <w:szCs w:val="24"/>
              </w:rPr>
            </w:pPr>
          </w:p>
        </w:tc>
      </w:tr>
    </w:tbl>
    <w:p w:rsidR="001D07A7" w:rsidRPr="00954F6F" w:rsidRDefault="001D07A7" w:rsidP="0020252B">
      <w:pPr>
        <w:rPr>
          <w:rFonts w:asciiTheme="majorBidi" w:hAnsiTheme="majorBidi" w:cs="B Mitra"/>
        </w:rPr>
      </w:pPr>
    </w:p>
    <w:p w:rsidR="001D07A7" w:rsidRPr="00954F6F" w:rsidRDefault="001D07A7" w:rsidP="0020252B">
      <w:pPr>
        <w:rPr>
          <w:rFonts w:asciiTheme="majorBidi" w:hAnsiTheme="majorBidi" w:cs="B Mitra"/>
        </w:rPr>
      </w:pPr>
      <w:r w:rsidRPr="00954F6F">
        <w:rPr>
          <w:rFonts w:asciiTheme="majorBidi" w:hAnsiTheme="majorBidi" w:cs="B Mitra"/>
        </w:rPr>
        <w:br w:type="page"/>
      </w:r>
    </w:p>
    <w:p w:rsidR="009540E2" w:rsidRPr="00954F6F" w:rsidRDefault="009540E2" w:rsidP="0020252B">
      <w:pPr>
        <w:suppressAutoHyphens/>
        <w:rPr>
          <w:rFonts w:asciiTheme="majorBidi" w:hAnsiTheme="majorBidi" w:cs="B Mitra"/>
        </w:rPr>
      </w:pPr>
    </w:p>
    <w:p w:rsidR="00EA1A10" w:rsidRPr="00954F6F" w:rsidRDefault="00EA1A10" w:rsidP="0020252B">
      <w:pPr>
        <w:pStyle w:val="3"/>
        <w:rPr>
          <w:rFonts w:asciiTheme="majorBidi" w:hAnsiTheme="majorBidi" w:cs="B Mitra"/>
        </w:rPr>
      </w:pPr>
    </w:p>
    <w:p w:rsidR="000D6ACD" w:rsidRPr="00954F6F" w:rsidRDefault="000D6ACD" w:rsidP="0020252B">
      <w:pPr>
        <w:rPr>
          <w:rFonts w:asciiTheme="majorBidi" w:hAnsiTheme="majorBidi" w:cs="B Mitra"/>
          <w:bCs/>
          <w:lang w:bidi="fa-IR"/>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881"/>
        <w:gridCol w:w="2358"/>
      </w:tblGrid>
      <w:tr w:rsidR="00BE2EDB" w:rsidRPr="00954F6F" w:rsidTr="0035009C">
        <w:trPr>
          <w:jc w:val="center"/>
        </w:trPr>
        <w:tc>
          <w:tcPr>
            <w:tcW w:w="5000" w:type="pct"/>
            <w:gridSpan w:val="3"/>
            <w:shd w:val="clear" w:color="auto" w:fill="A0A0A0"/>
            <w:vAlign w:val="center"/>
          </w:tcPr>
          <w:p w:rsidR="00BE2EDB" w:rsidRPr="00954F6F" w:rsidRDefault="00BE2EDB" w:rsidP="0020252B">
            <w:pPr>
              <w:jc w:val="both"/>
              <w:rPr>
                <w:rFonts w:asciiTheme="majorBidi" w:hAnsiTheme="majorBidi" w:cs="B Mitra"/>
                <w:b/>
                <w:bCs/>
                <w:color w:val="1D1B11"/>
                <w:sz w:val="24"/>
                <w:szCs w:val="24"/>
              </w:rPr>
            </w:pPr>
            <w:r w:rsidRPr="00954F6F">
              <w:rPr>
                <w:rFonts w:asciiTheme="majorBidi" w:hAnsiTheme="majorBidi" w:cs="B Mitra"/>
                <w:color w:val="1D1B11"/>
                <w:sz w:val="24"/>
                <w:szCs w:val="24"/>
              </w:rPr>
              <w:br w:type="page"/>
            </w:r>
            <w:r w:rsidRPr="00954F6F">
              <w:rPr>
                <w:rFonts w:asciiTheme="majorBidi" w:hAnsiTheme="majorBidi" w:cs="B Mitra"/>
                <w:color w:val="1D1B11"/>
                <w:sz w:val="24"/>
                <w:szCs w:val="24"/>
              </w:rPr>
              <w:br w:type="page"/>
            </w:r>
            <w:r w:rsidRPr="00954F6F">
              <w:rPr>
                <w:rFonts w:asciiTheme="majorBidi" w:hAnsiTheme="majorBidi" w:cs="B Mitra"/>
                <w:b/>
                <w:bCs/>
                <w:color w:val="1D1B11"/>
                <w:sz w:val="24"/>
                <w:szCs w:val="24"/>
              </w:rPr>
              <w:t>ISSUE SHEET</w:t>
            </w:r>
          </w:p>
        </w:tc>
      </w:tr>
      <w:tr w:rsidR="00BE2EDB" w:rsidRPr="00954F6F" w:rsidTr="0035009C">
        <w:trPr>
          <w:cantSplit/>
          <w:jc w:val="center"/>
        </w:trPr>
        <w:tc>
          <w:tcPr>
            <w:tcW w:w="2207" w:type="pct"/>
            <w:vMerge w:val="restart"/>
            <w:shd w:val="clear" w:color="auto" w:fill="F3F3F3"/>
            <w:vAlign w:val="center"/>
          </w:tcPr>
          <w:p w:rsidR="00BE2EDB" w:rsidRPr="00954F6F" w:rsidRDefault="00BE2EDB" w:rsidP="0020252B">
            <w:pPr>
              <w:jc w:val="both"/>
              <w:rPr>
                <w:rFonts w:asciiTheme="majorBidi" w:hAnsiTheme="majorBidi" w:cs="B Mitra"/>
                <w:b/>
                <w:bCs/>
                <w:color w:val="1D1B11"/>
                <w:sz w:val="24"/>
                <w:szCs w:val="24"/>
                <w:u w:val="single"/>
              </w:rPr>
            </w:pPr>
            <w:r w:rsidRPr="00954F6F">
              <w:rPr>
                <w:rFonts w:asciiTheme="majorBidi" w:hAnsiTheme="majorBidi" w:cs="B Mitra"/>
                <w:b/>
                <w:bCs/>
                <w:color w:val="1D1B11"/>
                <w:sz w:val="24"/>
                <w:szCs w:val="24"/>
                <w:u w:val="single"/>
              </w:rPr>
              <w:t>1. ISSUE IDENTIFICATION</w:t>
            </w:r>
          </w:p>
        </w:tc>
        <w:tc>
          <w:tcPr>
            <w:tcW w:w="1536" w:type="pct"/>
            <w:shd w:val="clear" w:color="auto" w:fill="F3F3F3"/>
            <w:vAlign w:val="center"/>
          </w:tcPr>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Number</w:t>
            </w:r>
          </w:p>
        </w:tc>
        <w:tc>
          <w:tcPr>
            <w:tcW w:w="1257" w:type="pct"/>
            <w:shd w:val="clear" w:color="auto" w:fill="F3F3F3"/>
            <w:vAlign w:val="center"/>
          </w:tcPr>
          <w:p w:rsidR="00BE2EDB" w:rsidRPr="00954F6F" w:rsidRDefault="0035009C" w:rsidP="00B94BF6">
            <w:pPr>
              <w:jc w:val="center"/>
              <w:rPr>
                <w:rFonts w:asciiTheme="majorBidi" w:hAnsiTheme="majorBidi" w:cs="B Mitra"/>
                <w:color w:val="1D1B11"/>
                <w:sz w:val="24"/>
                <w:szCs w:val="24"/>
              </w:rPr>
            </w:pPr>
            <w:r>
              <w:rPr>
                <w:rFonts w:asciiTheme="majorBidi" w:hAnsiTheme="majorBidi" w:cs="B Mitra"/>
                <w:color w:val="1D1B11"/>
                <w:sz w:val="24"/>
                <w:szCs w:val="24"/>
              </w:rPr>
              <w:t>45</w:t>
            </w:r>
          </w:p>
        </w:tc>
      </w:tr>
      <w:tr w:rsidR="00BE2EDB" w:rsidRPr="00954F6F" w:rsidTr="0035009C">
        <w:trPr>
          <w:cantSplit/>
          <w:jc w:val="center"/>
        </w:trPr>
        <w:tc>
          <w:tcPr>
            <w:tcW w:w="2207" w:type="pct"/>
            <w:vMerge/>
            <w:vAlign w:val="center"/>
          </w:tcPr>
          <w:p w:rsidR="00BE2EDB" w:rsidRPr="00954F6F" w:rsidRDefault="00BE2EDB" w:rsidP="0020252B">
            <w:pPr>
              <w:jc w:val="both"/>
              <w:rPr>
                <w:rFonts w:asciiTheme="majorBidi" w:hAnsiTheme="majorBidi" w:cs="B Mitra"/>
                <w:color w:val="1D1B11"/>
                <w:sz w:val="24"/>
                <w:szCs w:val="24"/>
              </w:rPr>
            </w:pPr>
          </w:p>
        </w:tc>
        <w:tc>
          <w:tcPr>
            <w:tcW w:w="1536" w:type="pct"/>
            <w:shd w:val="clear" w:color="auto" w:fill="F3F3F3"/>
            <w:vAlign w:val="center"/>
          </w:tcPr>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Section Number</w:t>
            </w:r>
          </w:p>
        </w:tc>
        <w:tc>
          <w:tcPr>
            <w:tcW w:w="1257" w:type="pct"/>
            <w:shd w:val="clear" w:color="auto" w:fill="F3F3F3"/>
            <w:vAlign w:val="center"/>
          </w:tcPr>
          <w:p w:rsidR="00BE2EDB" w:rsidRPr="00954F6F" w:rsidRDefault="00224232" w:rsidP="00B94BF6">
            <w:pPr>
              <w:jc w:val="center"/>
              <w:rPr>
                <w:rFonts w:asciiTheme="majorBidi" w:hAnsiTheme="majorBidi" w:cs="B Mitra"/>
                <w:color w:val="1D1B11"/>
                <w:sz w:val="24"/>
                <w:szCs w:val="24"/>
              </w:rPr>
            </w:pPr>
            <w:r w:rsidRPr="00954F6F">
              <w:rPr>
                <w:rFonts w:asciiTheme="majorBidi" w:hAnsiTheme="majorBidi" w:cs="B Mitra"/>
                <w:color w:val="1D1B11"/>
                <w:sz w:val="24"/>
                <w:szCs w:val="24"/>
              </w:rPr>
              <w:t>5.4.13.9.2</w:t>
            </w:r>
          </w:p>
        </w:tc>
      </w:tr>
      <w:tr w:rsidR="00BE2EDB" w:rsidRPr="00954F6F" w:rsidTr="0035009C">
        <w:trPr>
          <w:cantSplit/>
          <w:trHeight w:val="527"/>
          <w:jc w:val="center"/>
        </w:trPr>
        <w:tc>
          <w:tcPr>
            <w:tcW w:w="2207" w:type="pct"/>
            <w:vMerge/>
            <w:vAlign w:val="center"/>
          </w:tcPr>
          <w:p w:rsidR="00BE2EDB" w:rsidRPr="00954F6F" w:rsidRDefault="00BE2EDB" w:rsidP="0020252B">
            <w:pPr>
              <w:jc w:val="both"/>
              <w:rPr>
                <w:rFonts w:asciiTheme="majorBidi" w:hAnsiTheme="majorBidi" w:cs="B Mitra"/>
                <w:color w:val="1D1B11"/>
                <w:sz w:val="24"/>
                <w:szCs w:val="24"/>
              </w:rPr>
            </w:pPr>
          </w:p>
        </w:tc>
        <w:tc>
          <w:tcPr>
            <w:tcW w:w="1536" w:type="pct"/>
            <w:shd w:val="clear" w:color="auto" w:fill="F3F3F3"/>
            <w:vAlign w:val="center"/>
          </w:tcPr>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Page</w:t>
            </w:r>
          </w:p>
        </w:tc>
        <w:tc>
          <w:tcPr>
            <w:tcW w:w="1257" w:type="pct"/>
            <w:shd w:val="clear" w:color="auto" w:fill="F3F3F3"/>
            <w:vAlign w:val="center"/>
          </w:tcPr>
          <w:p w:rsidR="00BE2EDB" w:rsidRPr="00954F6F" w:rsidRDefault="00FF4438" w:rsidP="00B94BF6">
            <w:pPr>
              <w:jc w:val="center"/>
              <w:rPr>
                <w:rFonts w:asciiTheme="majorBidi" w:hAnsiTheme="majorBidi" w:cs="B Mitra"/>
                <w:color w:val="1D1B11"/>
                <w:sz w:val="24"/>
                <w:szCs w:val="24"/>
              </w:rPr>
            </w:pPr>
            <w:r>
              <w:rPr>
                <w:rFonts w:asciiTheme="majorBidi" w:hAnsiTheme="majorBidi" w:cs="B Mitra"/>
                <w:color w:val="1D1B11"/>
                <w:sz w:val="24"/>
                <w:szCs w:val="24"/>
              </w:rPr>
              <w:t>269</w:t>
            </w:r>
          </w:p>
        </w:tc>
      </w:tr>
      <w:tr w:rsidR="00BE2EDB" w:rsidRPr="00954F6F" w:rsidTr="0035009C">
        <w:trPr>
          <w:jc w:val="center"/>
        </w:trPr>
        <w:tc>
          <w:tcPr>
            <w:tcW w:w="2207" w:type="pct"/>
            <w:vAlign w:val="center"/>
          </w:tcPr>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Facility</w:t>
            </w:r>
          </w:p>
        </w:tc>
        <w:tc>
          <w:tcPr>
            <w:tcW w:w="2793" w:type="pct"/>
            <w:gridSpan w:val="2"/>
            <w:vAlign w:val="center"/>
          </w:tcPr>
          <w:p w:rsidR="00BE2EDB" w:rsidRPr="00954F6F" w:rsidRDefault="00A149C6" w:rsidP="0020252B">
            <w:pPr>
              <w:jc w:val="both"/>
              <w:rPr>
                <w:rFonts w:asciiTheme="majorBidi" w:hAnsiTheme="majorBidi" w:cs="B Mitra"/>
                <w:color w:val="1D1B11"/>
                <w:sz w:val="24"/>
                <w:szCs w:val="24"/>
              </w:rPr>
            </w:pPr>
            <w:r>
              <w:rPr>
                <w:rFonts w:asciiTheme="majorBidi" w:hAnsiTheme="majorBidi" w:cs="B Mitra"/>
                <w:color w:val="1D1B11"/>
                <w:sz w:val="24"/>
                <w:szCs w:val="24"/>
              </w:rPr>
              <w:t>BUSHEHR-2 NPP UNIT 2</w:t>
            </w:r>
          </w:p>
        </w:tc>
      </w:tr>
      <w:tr w:rsidR="00BE2EDB" w:rsidRPr="00954F6F" w:rsidTr="0035009C">
        <w:trPr>
          <w:jc w:val="center"/>
        </w:trPr>
        <w:tc>
          <w:tcPr>
            <w:tcW w:w="2207" w:type="pct"/>
            <w:vAlign w:val="center"/>
          </w:tcPr>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Issue Title</w:t>
            </w:r>
          </w:p>
        </w:tc>
        <w:tc>
          <w:tcPr>
            <w:tcW w:w="2793" w:type="pct"/>
            <w:gridSpan w:val="2"/>
            <w:vAlign w:val="center"/>
          </w:tcPr>
          <w:p w:rsidR="00BE2EDB" w:rsidRPr="00954F6F" w:rsidRDefault="00224232" w:rsidP="0020252B">
            <w:pPr>
              <w:jc w:val="both"/>
              <w:rPr>
                <w:rFonts w:asciiTheme="majorBidi" w:hAnsiTheme="majorBidi" w:cs="B Mitra"/>
                <w:color w:val="1D1B11"/>
                <w:sz w:val="24"/>
                <w:szCs w:val="24"/>
                <w:highlight w:val="green"/>
              </w:rPr>
            </w:pPr>
            <w:r w:rsidRPr="00954F6F">
              <w:rPr>
                <w:rFonts w:asciiTheme="majorBidi" w:hAnsiTheme="majorBidi" w:cs="B Mitra"/>
                <w:color w:val="1D1B11"/>
                <w:sz w:val="24"/>
                <w:szCs w:val="24"/>
              </w:rPr>
              <w:t>PORV</w:t>
            </w:r>
          </w:p>
        </w:tc>
      </w:tr>
      <w:tr w:rsidR="00BE2EDB" w:rsidRPr="00954F6F" w:rsidTr="0035009C">
        <w:trPr>
          <w:jc w:val="center"/>
        </w:trPr>
        <w:tc>
          <w:tcPr>
            <w:tcW w:w="5000" w:type="pct"/>
            <w:gridSpan w:val="3"/>
            <w:shd w:val="clear" w:color="auto" w:fill="F3F3F3"/>
            <w:vAlign w:val="center"/>
          </w:tcPr>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b/>
                <w:bCs/>
                <w:color w:val="1D1B11"/>
                <w:sz w:val="24"/>
                <w:szCs w:val="24"/>
                <w:u w:val="single"/>
              </w:rPr>
              <w:t>2. ISSUE CLARIFICATION</w:t>
            </w:r>
          </w:p>
        </w:tc>
      </w:tr>
      <w:tr w:rsidR="00BE2EDB" w:rsidRPr="00954F6F" w:rsidTr="0035009C">
        <w:trPr>
          <w:jc w:val="center"/>
        </w:trPr>
        <w:tc>
          <w:tcPr>
            <w:tcW w:w="5000" w:type="pct"/>
            <w:gridSpan w:val="3"/>
            <w:shd w:val="clear" w:color="auto" w:fill="F3F3F3"/>
            <w:vAlign w:val="center"/>
          </w:tcPr>
          <w:p w:rsidR="00BE2EDB" w:rsidRPr="00954F6F" w:rsidRDefault="00BE2EDB"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2.1. Issue Description</w:t>
            </w:r>
          </w:p>
        </w:tc>
      </w:tr>
      <w:tr w:rsidR="00BE2EDB" w:rsidRPr="00954F6F" w:rsidTr="0035009C">
        <w:trPr>
          <w:trHeight w:val="2064"/>
          <w:jc w:val="center"/>
        </w:trPr>
        <w:tc>
          <w:tcPr>
            <w:tcW w:w="5000" w:type="pct"/>
            <w:gridSpan w:val="3"/>
            <w:vAlign w:val="center"/>
          </w:tcPr>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xml:space="preserve">In </w:t>
            </w:r>
            <w:r w:rsidR="00FF4438">
              <w:rPr>
                <w:rFonts w:asciiTheme="majorBidi" w:hAnsiTheme="majorBidi" w:cs="B Mitra"/>
                <w:color w:val="1D1B11"/>
                <w:sz w:val="24"/>
                <w:szCs w:val="24"/>
              </w:rPr>
              <w:t>sub-</w:t>
            </w:r>
            <w:r w:rsidRPr="00954F6F">
              <w:rPr>
                <w:rFonts w:asciiTheme="majorBidi" w:hAnsiTheme="majorBidi" w:cs="B Mitra"/>
                <w:color w:val="1D1B11"/>
                <w:sz w:val="24"/>
                <w:szCs w:val="24"/>
              </w:rPr>
              <w:t>section 5.4.13.9.2</w:t>
            </w:r>
            <w:r w:rsidR="004314F3">
              <w:rPr>
                <w:rFonts w:asciiTheme="majorBidi" w:hAnsiTheme="majorBidi" w:cs="B Mitra"/>
                <w:color w:val="1D1B11"/>
                <w:sz w:val="24"/>
                <w:szCs w:val="24"/>
              </w:rPr>
              <w:t>,</w:t>
            </w:r>
            <w:r w:rsidRPr="00954F6F">
              <w:rPr>
                <w:rFonts w:asciiTheme="majorBidi" w:hAnsiTheme="majorBidi" w:cs="B Mitra"/>
                <w:color w:val="1D1B11"/>
                <w:sz w:val="24"/>
                <w:szCs w:val="24"/>
              </w:rPr>
              <w:t xml:space="preserve"> it </w:t>
            </w:r>
            <w:r w:rsidR="004314F3">
              <w:rPr>
                <w:rFonts w:asciiTheme="majorBidi" w:hAnsiTheme="majorBidi" w:cs="B Mitra"/>
                <w:color w:val="1D1B11"/>
                <w:sz w:val="24"/>
                <w:szCs w:val="24"/>
              </w:rPr>
              <w:t>i</w:t>
            </w:r>
            <w:r w:rsidRPr="00954F6F">
              <w:rPr>
                <w:rFonts w:asciiTheme="majorBidi" w:hAnsiTheme="majorBidi" w:cs="B Mitra"/>
                <w:color w:val="1D1B11"/>
                <w:sz w:val="24"/>
                <w:szCs w:val="24"/>
              </w:rPr>
              <w:t>s mentioned</w:t>
            </w:r>
            <w:r w:rsidR="00FF4438">
              <w:rPr>
                <w:rFonts w:asciiTheme="majorBidi" w:hAnsiTheme="majorBidi" w:cs="B Mitra"/>
                <w:color w:val="1D1B11"/>
                <w:sz w:val="24"/>
                <w:szCs w:val="24"/>
              </w:rPr>
              <w:t>:</w:t>
            </w:r>
            <w:r w:rsidRPr="00954F6F">
              <w:rPr>
                <w:rFonts w:asciiTheme="majorBidi" w:hAnsiTheme="majorBidi" w:cs="B Mitra"/>
                <w:color w:val="1D1B11"/>
                <w:sz w:val="24"/>
                <w:szCs w:val="24"/>
              </w:rPr>
              <w:t xml:space="preserve"> </w:t>
            </w:r>
            <w:r w:rsidR="00FF4438">
              <w:rPr>
                <w:rFonts w:asciiTheme="majorBidi" w:hAnsiTheme="majorBidi" w:cs="B Mitra"/>
                <w:color w:val="1D1B11"/>
                <w:sz w:val="24"/>
                <w:szCs w:val="24"/>
              </w:rPr>
              <w:t>“</w:t>
            </w:r>
            <w:r w:rsidRPr="00954F6F">
              <w:rPr>
                <w:rFonts w:asciiTheme="majorBidi" w:hAnsiTheme="majorBidi" w:cs="B Mitra"/>
                <w:color w:val="1D1B11"/>
                <w:sz w:val="24"/>
                <w:szCs w:val="24"/>
              </w:rPr>
              <w:t>PORV failure types are:</w:t>
            </w:r>
          </w:p>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PORV failure to operate by demand;</w:t>
            </w:r>
          </w:p>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PORV to close after actuation;</w:t>
            </w:r>
          </w:p>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spurious actuation of PORV.</w:t>
            </w:r>
          </w:p>
          <w:p w:rsidR="00BE2EDB" w:rsidRPr="00954F6F" w:rsidRDefault="00BE2EDB" w:rsidP="0020252B">
            <w:pPr>
              <w:jc w:val="both"/>
              <w:rPr>
                <w:rFonts w:asciiTheme="majorBidi" w:hAnsiTheme="majorBidi" w:cs="B Mitra"/>
                <w:color w:val="1D1B11"/>
                <w:sz w:val="24"/>
                <w:szCs w:val="24"/>
              </w:rPr>
            </w:pPr>
            <w:r w:rsidRPr="00954F6F">
              <w:rPr>
                <w:rFonts w:asciiTheme="majorBidi" w:hAnsiTheme="majorBidi" w:cs="B Mitra"/>
                <w:color w:val="1D1B11"/>
                <w:sz w:val="24"/>
                <w:szCs w:val="24"/>
              </w:rPr>
              <w:t>- leaks through PORV valve gates exceeding permissible.</w:t>
            </w:r>
            <w:r w:rsidR="00FF4438">
              <w:rPr>
                <w:rFonts w:asciiTheme="majorBidi" w:hAnsiTheme="majorBidi" w:cs="B Mitra"/>
                <w:color w:val="1D1B11"/>
                <w:sz w:val="24"/>
                <w:szCs w:val="24"/>
              </w:rPr>
              <w:t>”</w:t>
            </w:r>
          </w:p>
        </w:tc>
      </w:tr>
      <w:tr w:rsidR="00BE2EDB" w:rsidRPr="00954F6F" w:rsidTr="0035009C">
        <w:trPr>
          <w:trHeight w:val="638"/>
          <w:jc w:val="center"/>
        </w:trPr>
        <w:tc>
          <w:tcPr>
            <w:tcW w:w="5000" w:type="pct"/>
            <w:gridSpan w:val="3"/>
            <w:tcBorders>
              <w:bottom w:val="single" w:sz="4" w:space="0" w:color="auto"/>
            </w:tcBorders>
            <w:shd w:val="clear" w:color="auto" w:fill="F3F3F3"/>
          </w:tcPr>
          <w:p w:rsidR="00BE2EDB" w:rsidRPr="00954F6F" w:rsidRDefault="00BE2EDB"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2.2. Comments</w:t>
            </w:r>
          </w:p>
        </w:tc>
      </w:tr>
      <w:tr w:rsidR="00BE2EDB" w:rsidRPr="00954F6F" w:rsidTr="004314F3">
        <w:trPr>
          <w:trHeight w:val="1596"/>
          <w:jc w:val="center"/>
        </w:trPr>
        <w:tc>
          <w:tcPr>
            <w:tcW w:w="5000" w:type="pct"/>
            <w:gridSpan w:val="3"/>
            <w:shd w:val="clear" w:color="auto" w:fill="FFFFFF"/>
            <w:vAlign w:val="center"/>
          </w:tcPr>
          <w:p w:rsidR="00BE2EDB" w:rsidRPr="00954F6F" w:rsidRDefault="00FF4438" w:rsidP="0020252B">
            <w:pPr>
              <w:jc w:val="both"/>
              <w:rPr>
                <w:rFonts w:asciiTheme="majorBidi" w:hAnsiTheme="majorBidi" w:cs="B Mitra"/>
                <w:color w:val="1D1B11"/>
                <w:sz w:val="24"/>
                <w:szCs w:val="24"/>
              </w:rPr>
            </w:pPr>
            <w:r>
              <w:rPr>
                <w:rFonts w:asciiTheme="majorBidi" w:hAnsiTheme="majorBidi" w:cs="B Mitra"/>
                <w:color w:val="1D1B11"/>
                <w:sz w:val="24"/>
                <w:szCs w:val="24"/>
              </w:rPr>
              <w:t>C1.</w:t>
            </w:r>
            <w:r w:rsidR="00BE2EDB" w:rsidRPr="00954F6F">
              <w:rPr>
                <w:rFonts w:asciiTheme="majorBidi" w:hAnsiTheme="majorBidi" w:cs="B Mitra"/>
                <w:color w:val="1D1B11"/>
                <w:sz w:val="24"/>
                <w:szCs w:val="24"/>
              </w:rPr>
              <w:t xml:space="preserve"> </w:t>
            </w:r>
            <w:r>
              <w:rPr>
                <w:rFonts w:asciiTheme="majorBidi" w:hAnsiTheme="majorBidi" w:cs="B Mitra"/>
                <w:color w:val="1D1B11"/>
                <w:sz w:val="24"/>
                <w:szCs w:val="24"/>
              </w:rPr>
              <w:t>T</w:t>
            </w:r>
            <w:r w:rsidR="00BE2EDB" w:rsidRPr="00954F6F">
              <w:rPr>
                <w:rFonts w:asciiTheme="majorBidi" w:hAnsiTheme="majorBidi" w:cs="B Mitra"/>
                <w:color w:val="1D1B11"/>
                <w:sz w:val="24"/>
                <w:szCs w:val="24"/>
              </w:rPr>
              <w:t>he permissible value for leaks through PORV valve gates during operation</w:t>
            </w:r>
            <w:r>
              <w:rPr>
                <w:rFonts w:asciiTheme="majorBidi" w:hAnsiTheme="majorBidi" w:cs="B Mitra"/>
                <w:color w:val="1D1B11"/>
                <w:sz w:val="24"/>
                <w:szCs w:val="24"/>
              </w:rPr>
              <w:t xml:space="preserve"> shall be given.</w:t>
            </w:r>
          </w:p>
        </w:tc>
      </w:tr>
      <w:tr w:rsidR="00BE2EDB" w:rsidRPr="00954F6F" w:rsidTr="0035009C">
        <w:trPr>
          <w:trHeight w:val="660"/>
          <w:jc w:val="center"/>
        </w:trPr>
        <w:tc>
          <w:tcPr>
            <w:tcW w:w="5000" w:type="pct"/>
            <w:gridSpan w:val="3"/>
            <w:shd w:val="clear" w:color="auto" w:fill="F3F3F3"/>
          </w:tcPr>
          <w:p w:rsidR="00BE2EDB" w:rsidRPr="00954F6F" w:rsidRDefault="00BE2EDB" w:rsidP="0020252B">
            <w:pPr>
              <w:jc w:val="both"/>
              <w:rPr>
                <w:rFonts w:asciiTheme="majorBidi" w:hAnsiTheme="majorBidi" w:cs="B Mitra"/>
                <w:i/>
                <w:iCs/>
                <w:color w:val="1D1B11"/>
                <w:sz w:val="24"/>
                <w:szCs w:val="24"/>
                <w:u w:val="single"/>
              </w:rPr>
            </w:pPr>
            <w:r w:rsidRPr="00954F6F">
              <w:rPr>
                <w:rFonts w:asciiTheme="majorBidi" w:hAnsiTheme="majorBidi" w:cs="B Mitra"/>
                <w:i/>
                <w:iCs/>
                <w:color w:val="1D1B11"/>
                <w:sz w:val="24"/>
                <w:szCs w:val="24"/>
                <w:u w:val="single"/>
              </w:rPr>
              <w:t>2.3. Recommendations</w:t>
            </w:r>
          </w:p>
        </w:tc>
      </w:tr>
      <w:tr w:rsidR="00BE2EDB" w:rsidRPr="00954F6F" w:rsidTr="0035009C">
        <w:trPr>
          <w:trHeight w:val="1187"/>
          <w:jc w:val="center"/>
        </w:trPr>
        <w:tc>
          <w:tcPr>
            <w:tcW w:w="5000" w:type="pct"/>
            <w:gridSpan w:val="3"/>
          </w:tcPr>
          <w:p w:rsidR="00BE2EDB" w:rsidRPr="00954F6F" w:rsidRDefault="00BE2EDB" w:rsidP="0020252B">
            <w:pPr>
              <w:jc w:val="both"/>
              <w:rPr>
                <w:rFonts w:asciiTheme="majorBidi" w:hAnsiTheme="majorBidi" w:cs="B Mitra"/>
                <w:color w:val="1D1B11"/>
                <w:sz w:val="24"/>
                <w:szCs w:val="24"/>
              </w:rPr>
            </w:pPr>
          </w:p>
        </w:tc>
      </w:tr>
      <w:tr w:rsidR="00BE2EDB" w:rsidRPr="00954F6F" w:rsidTr="0035009C">
        <w:trPr>
          <w:trHeight w:val="400"/>
          <w:jc w:val="center"/>
        </w:trPr>
        <w:tc>
          <w:tcPr>
            <w:tcW w:w="5000" w:type="pct"/>
            <w:gridSpan w:val="3"/>
            <w:shd w:val="clear" w:color="auto" w:fill="F3F3F3"/>
          </w:tcPr>
          <w:p w:rsidR="00BE2EDB" w:rsidRPr="00954F6F" w:rsidRDefault="00BE2EDB" w:rsidP="0020252B">
            <w:pPr>
              <w:jc w:val="both"/>
              <w:rPr>
                <w:rFonts w:asciiTheme="majorBidi" w:hAnsiTheme="majorBidi" w:cs="B Mitra"/>
                <w:b/>
                <w:bCs/>
                <w:color w:val="1D1B11"/>
                <w:sz w:val="24"/>
                <w:szCs w:val="24"/>
                <w:u w:val="single"/>
              </w:rPr>
            </w:pPr>
            <w:r w:rsidRPr="00954F6F">
              <w:rPr>
                <w:rFonts w:asciiTheme="majorBidi" w:hAnsiTheme="majorBidi" w:cs="B Mitra"/>
                <w:i/>
                <w:iCs/>
                <w:color w:val="1D1B11"/>
                <w:sz w:val="24"/>
                <w:szCs w:val="24"/>
                <w:u w:val="single"/>
              </w:rPr>
              <w:t>2.4. References</w:t>
            </w:r>
          </w:p>
        </w:tc>
      </w:tr>
      <w:tr w:rsidR="00BE2EDB" w:rsidRPr="00954F6F" w:rsidTr="0035009C">
        <w:trPr>
          <w:trHeight w:val="1335"/>
          <w:jc w:val="center"/>
        </w:trPr>
        <w:tc>
          <w:tcPr>
            <w:tcW w:w="5000" w:type="pct"/>
            <w:gridSpan w:val="3"/>
          </w:tcPr>
          <w:p w:rsidR="00BE2EDB" w:rsidRPr="00954F6F" w:rsidRDefault="00BE2EDB" w:rsidP="0020252B">
            <w:pPr>
              <w:jc w:val="both"/>
              <w:rPr>
                <w:rFonts w:asciiTheme="majorBidi" w:hAnsiTheme="majorBidi" w:cs="B Mitra"/>
                <w:color w:val="1D1B11"/>
                <w:sz w:val="24"/>
                <w:szCs w:val="24"/>
              </w:rPr>
            </w:pPr>
          </w:p>
        </w:tc>
      </w:tr>
    </w:tbl>
    <w:p w:rsidR="00BE2EDB" w:rsidRPr="00954F6F" w:rsidRDefault="00BE2EDB" w:rsidP="0020252B">
      <w:pPr>
        <w:rPr>
          <w:rFonts w:asciiTheme="majorBidi" w:hAnsiTheme="majorBidi" w:cs="B Mitra"/>
        </w:rPr>
      </w:pPr>
    </w:p>
    <w:p w:rsidR="006B56BA" w:rsidRDefault="006B56BA" w:rsidP="0020252B">
      <w:pPr>
        <w:rPr>
          <w:rFonts w:asciiTheme="majorBidi" w:hAnsiTheme="majorBidi" w:cs="B Mitra"/>
        </w:rPr>
      </w:pPr>
    </w:p>
    <w:p w:rsidR="006B56BA" w:rsidRDefault="006B56BA" w:rsidP="0020252B">
      <w:pPr>
        <w:rPr>
          <w:rFonts w:asciiTheme="majorBidi" w:hAnsiTheme="majorBidi" w:cs="B Mitra"/>
        </w:rPr>
      </w:pPr>
    </w:p>
    <w:p w:rsidR="006B56BA" w:rsidRDefault="006B56BA" w:rsidP="0020252B">
      <w:pPr>
        <w:rPr>
          <w:rFonts w:asciiTheme="majorBidi" w:hAnsiTheme="majorBidi" w:cs="B Mitra"/>
        </w:rPr>
      </w:pPr>
    </w:p>
    <w:p w:rsidR="006B56BA" w:rsidRDefault="006B56BA" w:rsidP="0020252B">
      <w:pPr>
        <w:rPr>
          <w:rFonts w:asciiTheme="majorBidi" w:hAnsiTheme="majorBidi" w:cs="B Mitra"/>
        </w:rPr>
      </w:pPr>
    </w:p>
    <w:p w:rsidR="006B56BA" w:rsidRDefault="006B56BA" w:rsidP="0020252B">
      <w:pPr>
        <w:rPr>
          <w:rFonts w:asciiTheme="majorBidi" w:hAnsiTheme="majorBidi" w:cs="B Mitra"/>
        </w:rPr>
      </w:pPr>
    </w:p>
    <w:p w:rsidR="006B56BA" w:rsidRDefault="006B56BA" w:rsidP="0020252B">
      <w:pPr>
        <w:rPr>
          <w:rFonts w:asciiTheme="majorBidi" w:hAnsiTheme="majorBidi" w:cs="B Mitra"/>
        </w:rPr>
      </w:pPr>
    </w:p>
    <w:p w:rsidR="006B56BA" w:rsidRDefault="006B56BA" w:rsidP="0020252B">
      <w:pPr>
        <w:rPr>
          <w:rFonts w:asciiTheme="majorBidi" w:hAnsiTheme="majorBidi" w:cs="B Mitra"/>
        </w:rPr>
      </w:pPr>
    </w:p>
    <w:p w:rsidR="00485C73" w:rsidRDefault="00485C73" w:rsidP="0020252B">
      <w:pPr>
        <w:rPr>
          <w:rFonts w:asciiTheme="majorBidi" w:hAnsiTheme="majorBidi" w:cs="B Mitra"/>
        </w:rPr>
      </w:pPr>
    </w:p>
    <w:p w:rsidR="006B56BA" w:rsidRPr="00954F6F" w:rsidRDefault="006B56BA" w:rsidP="0020252B">
      <w:pPr>
        <w:rPr>
          <w:rFonts w:asciiTheme="majorBidi" w:hAnsiTheme="majorBidi" w:cs="B Mitra"/>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2971"/>
        <w:gridCol w:w="2565"/>
      </w:tblGrid>
      <w:tr w:rsidR="00BE2EDB" w:rsidRPr="006B56BA" w:rsidTr="006B56BA">
        <w:trPr>
          <w:jc w:val="center"/>
        </w:trPr>
        <w:tc>
          <w:tcPr>
            <w:tcW w:w="5000" w:type="pct"/>
            <w:gridSpan w:val="3"/>
            <w:shd w:val="clear" w:color="auto" w:fill="A0A0A0"/>
            <w:vAlign w:val="center"/>
          </w:tcPr>
          <w:p w:rsidR="00BE2EDB" w:rsidRPr="006B56BA" w:rsidRDefault="00BE2EDB" w:rsidP="0020252B">
            <w:pPr>
              <w:jc w:val="both"/>
              <w:rPr>
                <w:rFonts w:asciiTheme="majorBidi" w:hAnsiTheme="majorBidi" w:cs="B Mitra"/>
                <w:b/>
                <w:bCs/>
                <w:color w:val="1D1B11"/>
                <w:sz w:val="24"/>
                <w:szCs w:val="24"/>
              </w:rPr>
            </w:pPr>
            <w:r w:rsidRPr="006B56BA">
              <w:rPr>
                <w:rFonts w:asciiTheme="majorBidi" w:hAnsiTheme="majorBidi" w:cs="B Mitra"/>
                <w:color w:val="1D1B11"/>
                <w:sz w:val="24"/>
                <w:szCs w:val="24"/>
              </w:rPr>
              <w:br w:type="page"/>
            </w:r>
            <w:r w:rsidRPr="006B56BA">
              <w:rPr>
                <w:rFonts w:asciiTheme="majorBidi" w:hAnsiTheme="majorBidi" w:cs="B Mitra"/>
                <w:color w:val="1D1B11"/>
                <w:sz w:val="24"/>
                <w:szCs w:val="24"/>
              </w:rPr>
              <w:br w:type="page"/>
            </w:r>
            <w:r w:rsidRPr="006B56BA">
              <w:rPr>
                <w:rFonts w:asciiTheme="majorBidi" w:hAnsiTheme="majorBidi" w:cs="B Mitra"/>
                <w:b/>
                <w:bCs/>
                <w:color w:val="1D1B11"/>
                <w:sz w:val="24"/>
                <w:szCs w:val="24"/>
              </w:rPr>
              <w:t>ISSUE SHEET</w:t>
            </w:r>
          </w:p>
        </w:tc>
      </w:tr>
      <w:tr w:rsidR="00BE2EDB" w:rsidRPr="006B56BA" w:rsidTr="000824F8">
        <w:trPr>
          <w:cantSplit/>
          <w:jc w:val="center"/>
        </w:trPr>
        <w:tc>
          <w:tcPr>
            <w:tcW w:w="2052" w:type="pct"/>
            <w:vMerge w:val="restart"/>
            <w:shd w:val="clear" w:color="auto" w:fill="F3F3F3"/>
            <w:vAlign w:val="center"/>
          </w:tcPr>
          <w:p w:rsidR="00BE2EDB" w:rsidRPr="006B56BA" w:rsidRDefault="00BE2EDB" w:rsidP="0020252B">
            <w:pPr>
              <w:jc w:val="both"/>
              <w:rPr>
                <w:rFonts w:asciiTheme="majorBidi" w:hAnsiTheme="majorBidi" w:cs="B Mitra"/>
                <w:b/>
                <w:bCs/>
                <w:color w:val="1D1B11"/>
                <w:sz w:val="24"/>
                <w:szCs w:val="24"/>
                <w:u w:val="single"/>
              </w:rPr>
            </w:pPr>
            <w:r w:rsidRPr="006B56BA">
              <w:rPr>
                <w:rFonts w:asciiTheme="majorBidi" w:hAnsiTheme="majorBidi" w:cs="B Mitra"/>
                <w:b/>
                <w:bCs/>
                <w:color w:val="1D1B11"/>
                <w:sz w:val="24"/>
                <w:szCs w:val="24"/>
                <w:u w:val="single"/>
              </w:rPr>
              <w:t>1. ISSUE IDENTIFICATION</w:t>
            </w:r>
          </w:p>
        </w:tc>
        <w:tc>
          <w:tcPr>
            <w:tcW w:w="1582" w:type="pct"/>
            <w:shd w:val="clear" w:color="auto" w:fill="F3F3F3"/>
            <w:vAlign w:val="center"/>
          </w:tcPr>
          <w:p w:rsidR="00BE2EDB" w:rsidRPr="006B56BA" w:rsidRDefault="00BE2EDB" w:rsidP="0020252B">
            <w:pPr>
              <w:jc w:val="both"/>
              <w:rPr>
                <w:rFonts w:asciiTheme="majorBidi" w:hAnsiTheme="majorBidi" w:cs="B Mitra"/>
                <w:color w:val="1D1B11"/>
                <w:sz w:val="24"/>
                <w:szCs w:val="24"/>
              </w:rPr>
            </w:pPr>
            <w:r w:rsidRPr="006B56BA">
              <w:rPr>
                <w:rFonts w:asciiTheme="majorBidi" w:hAnsiTheme="majorBidi" w:cs="B Mitra"/>
                <w:color w:val="1D1B11"/>
                <w:sz w:val="24"/>
                <w:szCs w:val="24"/>
              </w:rPr>
              <w:t>Issue Number</w:t>
            </w:r>
          </w:p>
        </w:tc>
        <w:tc>
          <w:tcPr>
            <w:tcW w:w="1366" w:type="pct"/>
            <w:shd w:val="clear" w:color="auto" w:fill="F3F3F3"/>
            <w:vAlign w:val="center"/>
          </w:tcPr>
          <w:p w:rsidR="00BE2EDB" w:rsidRPr="006B56BA" w:rsidRDefault="006B56BA" w:rsidP="006B56BA">
            <w:pPr>
              <w:jc w:val="center"/>
              <w:rPr>
                <w:rFonts w:asciiTheme="majorBidi" w:hAnsiTheme="majorBidi" w:cs="B Mitra"/>
                <w:color w:val="1D1B11"/>
                <w:sz w:val="24"/>
                <w:szCs w:val="24"/>
              </w:rPr>
            </w:pPr>
            <w:r w:rsidRPr="006B56BA">
              <w:rPr>
                <w:rFonts w:asciiTheme="majorBidi" w:hAnsiTheme="majorBidi" w:cs="B Mitra"/>
                <w:color w:val="1D1B11"/>
                <w:sz w:val="24"/>
                <w:szCs w:val="24"/>
              </w:rPr>
              <w:t>46</w:t>
            </w:r>
          </w:p>
        </w:tc>
      </w:tr>
      <w:tr w:rsidR="00BE2EDB" w:rsidRPr="006B56BA" w:rsidTr="000824F8">
        <w:trPr>
          <w:cantSplit/>
          <w:jc w:val="center"/>
        </w:trPr>
        <w:tc>
          <w:tcPr>
            <w:tcW w:w="2052" w:type="pct"/>
            <w:vMerge/>
            <w:vAlign w:val="center"/>
          </w:tcPr>
          <w:p w:rsidR="00BE2EDB" w:rsidRPr="006B56BA" w:rsidRDefault="00BE2EDB" w:rsidP="0020252B">
            <w:pPr>
              <w:jc w:val="both"/>
              <w:rPr>
                <w:rFonts w:asciiTheme="majorBidi" w:hAnsiTheme="majorBidi" w:cs="B Mitra"/>
                <w:color w:val="1D1B11"/>
                <w:sz w:val="24"/>
                <w:szCs w:val="24"/>
              </w:rPr>
            </w:pPr>
          </w:p>
        </w:tc>
        <w:tc>
          <w:tcPr>
            <w:tcW w:w="1582" w:type="pct"/>
            <w:shd w:val="clear" w:color="auto" w:fill="F3F3F3"/>
            <w:vAlign w:val="center"/>
          </w:tcPr>
          <w:p w:rsidR="00BE2EDB" w:rsidRPr="006B56BA" w:rsidRDefault="00BE2EDB" w:rsidP="0020252B">
            <w:pPr>
              <w:jc w:val="both"/>
              <w:rPr>
                <w:rFonts w:asciiTheme="majorBidi" w:hAnsiTheme="majorBidi" w:cs="B Mitra"/>
                <w:color w:val="1D1B11"/>
                <w:sz w:val="24"/>
                <w:szCs w:val="24"/>
              </w:rPr>
            </w:pPr>
            <w:r w:rsidRPr="006B56BA">
              <w:rPr>
                <w:rFonts w:asciiTheme="majorBidi" w:hAnsiTheme="majorBidi" w:cs="B Mitra"/>
                <w:color w:val="1D1B11"/>
                <w:sz w:val="24"/>
                <w:szCs w:val="24"/>
              </w:rPr>
              <w:t>Section Number</w:t>
            </w:r>
          </w:p>
        </w:tc>
        <w:tc>
          <w:tcPr>
            <w:tcW w:w="1366" w:type="pct"/>
            <w:shd w:val="clear" w:color="auto" w:fill="F3F3F3"/>
            <w:vAlign w:val="center"/>
          </w:tcPr>
          <w:p w:rsidR="00BE2EDB" w:rsidRPr="006B56BA" w:rsidRDefault="004438C5" w:rsidP="006B56BA">
            <w:pPr>
              <w:jc w:val="center"/>
              <w:rPr>
                <w:rFonts w:asciiTheme="majorBidi" w:hAnsiTheme="majorBidi" w:cs="B Mitra"/>
                <w:color w:val="1D1B11"/>
                <w:sz w:val="24"/>
                <w:szCs w:val="24"/>
              </w:rPr>
            </w:pPr>
            <w:r w:rsidRPr="006B56BA">
              <w:rPr>
                <w:rFonts w:asciiTheme="majorBidi" w:hAnsiTheme="majorBidi" w:cs="B Mitra"/>
                <w:sz w:val="24"/>
                <w:szCs w:val="24"/>
              </w:rPr>
              <w:t>5.4.14.1.3</w:t>
            </w:r>
          </w:p>
        </w:tc>
      </w:tr>
      <w:tr w:rsidR="00BE2EDB" w:rsidRPr="006B56BA" w:rsidTr="000824F8">
        <w:trPr>
          <w:cantSplit/>
          <w:trHeight w:val="527"/>
          <w:jc w:val="center"/>
        </w:trPr>
        <w:tc>
          <w:tcPr>
            <w:tcW w:w="2052" w:type="pct"/>
            <w:vMerge/>
            <w:vAlign w:val="center"/>
          </w:tcPr>
          <w:p w:rsidR="00BE2EDB" w:rsidRPr="006B56BA" w:rsidRDefault="00BE2EDB" w:rsidP="0020252B">
            <w:pPr>
              <w:jc w:val="both"/>
              <w:rPr>
                <w:rFonts w:asciiTheme="majorBidi" w:hAnsiTheme="majorBidi" w:cs="B Mitra"/>
                <w:color w:val="1D1B11"/>
                <w:sz w:val="24"/>
                <w:szCs w:val="24"/>
              </w:rPr>
            </w:pPr>
          </w:p>
        </w:tc>
        <w:tc>
          <w:tcPr>
            <w:tcW w:w="1582" w:type="pct"/>
            <w:shd w:val="clear" w:color="auto" w:fill="F3F3F3"/>
            <w:vAlign w:val="center"/>
          </w:tcPr>
          <w:p w:rsidR="00BE2EDB" w:rsidRPr="006B56BA" w:rsidRDefault="00BE2EDB" w:rsidP="0020252B">
            <w:pPr>
              <w:jc w:val="both"/>
              <w:rPr>
                <w:rFonts w:asciiTheme="majorBidi" w:hAnsiTheme="majorBidi" w:cs="B Mitra"/>
                <w:color w:val="1D1B11"/>
                <w:sz w:val="24"/>
                <w:szCs w:val="24"/>
              </w:rPr>
            </w:pPr>
            <w:r w:rsidRPr="006B56BA">
              <w:rPr>
                <w:rFonts w:asciiTheme="majorBidi" w:hAnsiTheme="majorBidi" w:cs="B Mitra"/>
                <w:color w:val="1D1B11"/>
                <w:sz w:val="24"/>
                <w:szCs w:val="24"/>
              </w:rPr>
              <w:t>Page</w:t>
            </w:r>
          </w:p>
        </w:tc>
        <w:tc>
          <w:tcPr>
            <w:tcW w:w="1366" w:type="pct"/>
            <w:shd w:val="clear" w:color="auto" w:fill="F3F3F3"/>
            <w:vAlign w:val="center"/>
          </w:tcPr>
          <w:p w:rsidR="00BE2EDB" w:rsidRPr="006B56BA" w:rsidRDefault="004438C5" w:rsidP="006B56BA">
            <w:pPr>
              <w:jc w:val="center"/>
              <w:rPr>
                <w:rFonts w:asciiTheme="majorBidi" w:hAnsiTheme="majorBidi" w:cs="B Mitra"/>
                <w:color w:val="1D1B11"/>
                <w:sz w:val="24"/>
                <w:szCs w:val="24"/>
              </w:rPr>
            </w:pPr>
            <w:r w:rsidRPr="006B56BA">
              <w:rPr>
                <w:rFonts w:asciiTheme="majorBidi" w:hAnsiTheme="majorBidi" w:cs="B Mitra"/>
                <w:color w:val="1D1B11"/>
                <w:sz w:val="24"/>
                <w:szCs w:val="24"/>
              </w:rPr>
              <w:t>2</w:t>
            </w:r>
            <w:r w:rsidR="006B56BA">
              <w:rPr>
                <w:rFonts w:asciiTheme="majorBidi" w:hAnsiTheme="majorBidi" w:cs="B Mitra"/>
                <w:color w:val="1D1B11"/>
                <w:sz w:val="24"/>
                <w:szCs w:val="24"/>
              </w:rPr>
              <w:t>74</w:t>
            </w:r>
          </w:p>
        </w:tc>
      </w:tr>
      <w:tr w:rsidR="00BE2EDB" w:rsidRPr="006B56BA" w:rsidTr="006B56BA">
        <w:trPr>
          <w:jc w:val="center"/>
        </w:trPr>
        <w:tc>
          <w:tcPr>
            <w:tcW w:w="2052" w:type="pct"/>
            <w:vAlign w:val="center"/>
          </w:tcPr>
          <w:p w:rsidR="00BE2EDB" w:rsidRPr="006B56BA" w:rsidRDefault="00BE2EDB" w:rsidP="0020252B">
            <w:pPr>
              <w:jc w:val="both"/>
              <w:rPr>
                <w:rFonts w:asciiTheme="majorBidi" w:hAnsiTheme="majorBidi" w:cs="B Mitra"/>
                <w:color w:val="1D1B11"/>
                <w:sz w:val="24"/>
                <w:szCs w:val="24"/>
              </w:rPr>
            </w:pPr>
            <w:r w:rsidRPr="006B56BA">
              <w:rPr>
                <w:rFonts w:asciiTheme="majorBidi" w:hAnsiTheme="majorBidi" w:cs="B Mitra"/>
                <w:color w:val="1D1B11"/>
                <w:sz w:val="24"/>
                <w:szCs w:val="24"/>
              </w:rPr>
              <w:t>Facility</w:t>
            </w:r>
          </w:p>
        </w:tc>
        <w:tc>
          <w:tcPr>
            <w:tcW w:w="2948" w:type="pct"/>
            <w:gridSpan w:val="2"/>
            <w:vAlign w:val="center"/>
          </w:tcPr>
          <w:p w:rsidR="00BE2EDB" w:rsidRPr="006B56BA" w:rsidRDefault="00A149C6" w:rsidP="0020252B">
            <w:pPr>
              <w:jc w:val="both"/>
              <w:rPr>
                <w:rFonts w:asciiTheme="majorBidi" w:hAnsiTheme="majorBidi" w:cs="B Mitra"/>
                <w:color w:val="1D1B11"/>
                <w:sz w:val="24"/>
                <w:szCs w:val="24"/>
              </w:rPr>
            </w:pPr>
            <w:r w:rsidRPr="006B56BA">
              <w:rPr>
                <w:rFonts w:asciiTheme="majorBidi" w:hAnsiTheme="majorBidi" w:cs="B Mitra"/>
                <w:color w:val="1D1B11"/>
                <w:sz w:val="24"/>
                <w:szCs w:val="24"/>
              </w:rPr>
              <w:t>BUSHEHR-2 NPP UNIT 2</w:t>
            </w:r>
          </w:p>
        </w:tc>
      </w:tr>
      <w:tr w:rsidR="00BE2EDB" w:rsidRPr="006B56BA" w:rsidTr="006B56BA">
        <w:trPr>
          <w:jc w:val="center"/>
        </w:trPr>
        <w:tc>
          <w:tcPr>
            <w:tcW w:w="2052" w:type="pct"/>
            <w:vAlign w:val="center"/>
          </w:tcPr>
          <w:p w:rsidR="00BE2EDB" w:rsidRPr="006B56BA" w:rsidRDefault="00BE2EDB" w:rsidP="0020252B">
            <w:pPr>
              <w:jc w:val="both"/>
              <w:rPr>
                <w:rFonts w:asciiTheme="majorBidi" w:hAnsiTheme="majorBidi" w:cs="B Mitra"/>
                <w:color w:val="1D1B11"/>
                <w:sz w:val="24"/>
                <w:szCs w:val="24"/>
              </w:rPr>
            </w:pPr>
            <w:r w:rsidRPr="006B56BA">
              <w:rPr>
                <w:rFonts w:asciiTheme="majorBidi" w:hAnsiTheme="majorBidi" w:cs="B Mitra"/>
                <w:color w:val="1D1B11"/>
                <w:sz w:val="24"/>
                <w:szCs w:val="24"/>
              </w:rPr>
              <w:t>Issue Title</w:t>
            </w:r>
          </w:p>
        </w:tc>
        <w:tc>
          <w:tcPr>
            <w:tcW w:w="2948" w:type="pct"/>
            <w:gridSpan w:val="2"/>
            <w:vAlign w:val="center"/>
          </w:tcPr>
          <w:p w:rsidR="00BE2EDB" w:rsidRPr="006B56BA" w:rsidRDefault="000824F8" w:rsidP="0020252B">
            <w:pPr>
              <w:jc w:val="both"/>
              <w:rPr>
                <w:rFonts w:asciiTheme="majorBidi" w:hAnsiTheme="majorBidi" w:cs="B Mitra"/>
                <w:color w:val="1D1B11"/>
                <w:sz w:val="24"/>
                <w:szCs w:val="24"/>
                <w:highlight w:val="green"/>
              </w:rPr>
            </w:pPr>
            <w:r>
              <w:rPr>
                <w:rFonts w:asciiTheme="majorBidi" w:hAnsiTheme="majorBidi" w:cs="B Mitra"/>
                <w:color w:val="1D1B11"/>
                <w:sz w:val="24"/>
                <w:szCs w:val="24"/>
              </w:rPr>
              <w:t>Wrong</w:t>
            </w:r>
            <w:r w:rsidR="004438C5" w:rsidRPr="006B56BA">
              <w:rPr>
                <w:rFonts w:asciiTheme="majorBidi" w:hAnsiTheme="majorBidi" w:cs="B Mitra"/>
                <w:color w:val="1D1B11"/>
                <w:sz w:val="24"/>
                <w:szCs w:val="24"/>
              </w:rPr>
              <w:t xml:space="preserve"> </w:t>
            </w:r>
            <w:r>
              <w:rPr>
                <w:rFonts w:asciiTheme="majorBidi" w:hAnsiTheme="majorBidi" w:cs="B Mitra"/>
                <w:color w:val="1D1B11"/>
                <w:sz w:val="24"/>
                <w:szCs w:val="24"/>
              </w:rPr>
              <w:t>cross-</w:t>
            </w:r>
            <w:r w:rsidR="004438C5" w:rsidRPr="006B56BA">
              <w:rPr>
                <w:rFonts w:asciiTheme="majorBidi" w:hAnsiTheme="majorBidi" w:cs="B Mitra"/>
                <w:color w:val="1D1B11"/>
                <w:sz w:val="24"/>
                <w:szCs w:val="24"/>
              </w:rPr>
              <w:t>reference</w:t>
            </w:r>
          </w:p>
        </w:tc>
      </w:tr>
      <w:tr w:rsidR="00BE2EDB" w:rsidRPr="006B56BA" w:rsidTr="006B56BA">
        <w:trPr>
          <w:jc w:val="center"/>
        </w:trPr>
        <w:tc>
          <w:tcPr>
            <w:tcW w:w="5000" w:type="pct"/>
            <w:gridSpan w:val="3"/>
            <w:shd w:val="clear" w:color="auto" w:fill="F3F3F3"/>
            <w:vAlign w:val="center"/>
          </w:tcPr>
          <w:p w:rsidR="00BE2EDB" w:rsidRPr="006B56BA" w:rsidRDefault="00BE2EDB" w:rsidP="0020252B">
            <w:pPr>
              <w:jc w:val="both"/>
              <w:rPr>
                <w:rFonts w:asciiTheme="majorBidi" w:hAnsiTheme="majorBidi" w:cs="B Mitra"/>
                <w:color w:val="1D1B11"/>
                <w:sz w:val="24"/>
                <w:szCs w:val="24"/>
              </w:rPr>
            </w:pPr>
            <w:r w:rsidRPr="006B56BA">
              <w:rPr>
                <w:rFonts w:asciiTheme="majorBidi" w:hAnsiTheme="majorBidi" w:cs="B Mitra"/>
                <w:b/>
                <w:bCs/>
                <w:color w:val="1D1B11"/>
                <w:sz w:val="24"/>
                <w:szCs w:val="24"/>
                <w:u w:val="single"/>
              </w:rPr>
              <w:t>2. ISSUE CLARIFICATION</w:t>
            </w:r>
          </w:p>
        </w:tc>
      </w:tr>
      <w:tr w:rsidR="00BE2EDB" w:rsidRPr="006B56BA" w:rsidTr="006B56BA">
        <w:trPr>
          <w:jc w:val="center"/>
        </w:trPr>
        <w:tc>
          <w:tcPr>
            <w:tcW w:w="5000" w:type="pct"/>
            <w:gridSpan w:val="3"/>
            <w:shd w:val="clear" w:color="auto" w:fill="F3F3F3"/>
            <w:vAlign w:val="center"/>
          </w:tcPr>
          <w:p w:rsidR="00BE2EDB" w:rsidRPr="006B56BA" w:rsidRDefault="00BE2EDB" w:rsidP="0020252B">
            <w:pPr>
              <w:jc w:val="both"/>
              <w:rPr>
                <w:rFonts w:asciiTheme="majorBidi" w:hAnsiTheme="majorBidi" w:cs="B Mitra"/>
                <w:i/>
                <w:iCs/>
                <w:color w:val="1D1B11"/>
                <w:sz w:val="24"/>
                <w:szCs w:val="24"/>
                <w:u w:val="single"/>
              </w:rPr>
            </w:pPr>
            <w:r w:rsidRPr="006B56BA">
              <w:rPr>
                <w:rFonts w:asciiTheme="majorBidi" w:hAnsiTheme="majorBidi" w:cs="B Mitra"/>
                <w:i/>
                <w:iCs/>
                <w:color w:val="1D1B11"/>
                <w:sz w:val="24"/>
                <w:szCs w:val="24"/>
                <w:u w:val="single"/>
              </w:rPr>
              <w:t>2.1. Issue Description</w:t>
            </w:r>
          </w:p>
        </w:tc>
      </w:tr>
      <w:tr w:rsidR="00BE2EDB" w:rsidRPr="006B56BA" w:rsidTr="00D45A49">
        <w:trPr>
          <w:trHeight w:val="1569"/>
          <w:jc w:val="center"/>
        </w:trPr>
        <w:tc>
          <w:tcPr>
            <w:tcW w:w="5000" w:type="pct"/>
            <w:gridSpan w:val="3"/>
            <w:vAlign w:val="center"/>
          </w:tcPr>
          <w:p w:rsidR="00BE2EDB" w:rsidRPr="006B56BA" w:rsidRDefault="00BE2EDB" w:rsidP="0020252B">
            <w:pPr>
              <w:jc w:val="both"/>
              <w:rPr>
                <w:rFonts w:asciiTheme="majorBidi" w:hAnsiTheme="majorBidi" w:cs="B Mitra"/>
                <w:color w:val="1D1B11"/>
                <w:sz w:val="24"/>
                <w:szCs w:val="24"/>
              </w:rPr>
            </w:pPr>
            <w:r w:rsidRPr="006B56BA">
              <w:rPr>
                <w:rFonts w:asciiTheme="majorBidi" w:hAnsiTheme="majorBidi" w:cs="B Mitra"/>
                <w:color w:val="1D1B11"/>
                <w:sz w:val="24"/>
                <w:szCs w:val="24"/>
              </w:rPr>
              <w:t xml:space="preserve">In </w:t>
            </w:r>
            <w:r w:rsidR="006B56BA">
              <w:rPr>
                <w:rFonts w:asciiTheme="majorBidi" w:hAnsiTheme="majorBidi" w:cs="B Mitra"/>
                <w:color w:val="1D1B11"/>
                <w:sz w:val="24"/>
                <w:szCs w:val="24"/>
              </w:rPr>
              <w:t>sub-</w:t>
            </w:r>
            <w:r w:rsidRPr="006B56BA">
              <w:rPr>
                <w:rFonts w:asciiTheme="majorBidi" w:hAnsiTheme="majorBidi" w:cs="B Mitra"/>
                <w:color w:val="1D1B11"/>
                <w:sz w:val="24"/>
                <w:szCs w:val="24"/>
              </w:rPr>
              <w:t xml:space="preserve">section </w:t>
            </w:r>
            <w:r w:rsidRPr="006B56BA">
              <w:rPr>
                <w:rFonts w:asciiTheme="majorBidi" w:hAnsiTheme="majorBidi" w:cs="B Mitra"/>
                <w:sz w:val="24"/>
                <w:szCs w:val="24"/>
              </w:rPr>
              <w:t>5.4.14.1.3</w:t>
            </w:r>
            <w:r w:rsidR="006B56BA">
              <w:rPr>
                <w:rFonts w:asciiTheme="majorBidi" w:hAnsiTheme="majorBidi" w:cs="B Mitra"/>
                <w:sz w:val="24"/>
                <w:szCs w:val="24"/>
              </w:rPr>
              <w:t>,</w:t>
            </w:r>
            <w:r w:rsidRPr="006B56BA">
              <w:rPr>
                <w:rFonts w:asciiTheme="majorBidi" w:hAnsiTheme="majorBidi" w:cs="B Mitra"/>
                <w:sz w:val="24"/>
                <w:szCs w:val="24"/>
              </w:rPr>
              <w:t xml:space="preserve"> it </w:t>
            </w:r>
            <w:r w:rsidR="006B56BA">
              <w:rPr>
                <w:rFonts w:asciiTheme="majorBidi" w:hAnsiTheme="majorBidi" w:cs="B Mitra"/>
                <w:sz w:val="24"/>
                <w:szCs w:val="24"/>
              </w:rPr>
              <w:t>i</w:t>
            </w:r>
            <w:r w:rsidRPr="006B56BA">
              <w:rPr>
                <w:rFonts w:asciiTheme="majorBidi" w:hAnsiTheme="majorBidi" w:cs="B Mitra"/>
                <w:sz w:val="24"/>
                <w:szCs w:val="24"/>
              </w:rPr>
              <w:t>s mentioned</w:t>
            </w:r>
            <w:r w:rsidR="006B56BA">
              <w:rPr>
                <w:rFonts w:asciiTheme="majorBidi" w:hAnsiTheme="majorBidi" w:cs="B Mitra"/>
                <w:sz w:val="24"/>
                <w:szCs w:val="24"/>
              </w:rPr>
              <w:t>:</w:t>
            </w:r>
            <w:r w:rsidRPr="006B56BA">
              <w:rPr>
                <w:rFonts w:asciiTheme="majorBidi" w:hAnsiTheme="majorBidi" w:cs="B Mitra"/>
                <w:sz w:val="24"/>
                <w:szCs w:val="24"/>
              </w:rPr>
              <w:t xml:space="preserve"> </w:t>
            </w:r>
            <w:r w:rsidR="006B56BA">
              <w:rPr>
                <w:rFonts w:asciiTheme="majorBidi" w:hAnsiTheme="majorBidi" w:cs="B Mitra"/>
                <w:sz w:val="24"/>
                <w:szCs w:val="24"/>
              </w:rPr>
              <w:t>“</w:t>
            </w:r>
            <w:r w:rsidRPr="006B56BA">
              <w:rPr>
                <w:rFonts w:asciiTheme="majorBidi" w:hAnsiTheme="majorBidi" w:cs="B Mitra"/>
                <w:sz w:val="24"/>
                <w:szCs w:val="24"/>
              </w:rPr>
              <w:t>Strength calculations of support structures consider the load combinations and strength criteria given in section 3.7.</w:t>
            </w:r>
            <w:r w:rsidR="003D2DAD">
              <w:rPr>
                <w:rFonts w:asciiTheme="majorBidi" w:hAnsiTheme="majorBidi" w:cs="B Mitra"/>
                <w:sz w:val="24"/>
                <w:szCs w:val="24"/>
              </w:rPr>
              <w:t>”</w:t>
            </w:r>
          </w:p>
        </w:tc>
      </w:tr>
      <w:tr w:rsidR="00BE2EDB" w:rsidRPr="006B56BA" w:rsidTr="006B56BA">
        <w:trPr>
          <w:trHeight w:val="638"/>
          <w:jc w:val="center"/>
        </w:trPr>
        <w:tc>
          <w:tcPr>
            <w:tcW w:w="5000" w:type="pct"/>
            <w:gridSpan w:val="3"/>
            <w:tcBorders>
              <w:bottom w:val="single" w:sz="4" w:space="0" w:color="auto"/>
            </w:tcBorders>
            <w:shd w:val="clear" w:color="auto" w:fill="F3F3F3"/>
          </w:tcPr>
          <w:p w:rsidR="00BE2EDB" w:rsidRPr="006B56BA" w:rsidRDefault="00BE2EDB" w:rsidP="0020252B">
            <w:pPr>
              <w:jc w:val="both"/>
              <w:rPr>
                <w:rFonts w:asciiTheme="majorBidi" w:hAnsiTheme="majorBidi" w:cs="B Mitra"/>
                <w:i/>
                <w:iCs/>
                <w:color w:val="1D1B11"/>
                <w:sz w:val="24"/>
                <w:szCs w:val="24"/>
                <w:u w:val="single"/>
              </w:rPr>
            </w:pPr>
            <w:r w:rsidRPr="006B56BA">
              <w:rPr>
                <w:rFonts w:asciiTheme="majorBidi" w:hAnsiTheme="majorBidi" w:cs="B Mitra"/>
                <w:i/>
                <w:iCs/>
                <w:color w:val="1D1B11"/>
                <w:sz w:val="24"/>
                <w:szCs w:val="24"/>
                <w:u w:val="single"/>
              </w:rPr>
              <w:t>2.2. Comments</w:t>
            </w:r>
          </w:p>
        </w:tc>
      </w:tr>
      <w:tr w:rsidR="00BE2EDB" w:rsidRPr="006B56BA" w:rsidTr="006B56BA">
        <w:trPr>
          <w:trHeight w:val="1551"/>
          <w:jc w:val="center"/>
        </w:trPr>
        <w:tc>
          <w:tcPr>
            <w:tcW w:w="5000" w:type="pct"/>
            <w:gridSpan w:val="3"/>
            <w:shd w:val="clear" w:color="auto" w:fill="FFFFFF"/>
            <w:vAlign w:val="center"/>
          </w:tcPr>
          <w:p w:rsidR="00BE2EDB" w:rsidRPr="006B56BA" w:rsidRDefault="006B56BA" w:rsidP="00D45A49">
            <w:pPr>
              <w:ind w:left="409" w:hanging="409"/>
              <w:jc w:val="both"/>
              <w:rPr>
                <w:rFonts w:asciiTheme="majorBidi" w:hAnsiTheme="majorBidi" w:cs="B Mitra"/>
                <w:color w:val="1D1B11"/>
                <w:sz w:val="24"/>
                <w:szCs w:val="24"/>
              </w:rPr>
            </w:pPr>
            <w:r>
              <w:rPr>
                <w:rFonts w:asciiTheme="majorBidi" w:hAnsiTheme="majorBidi" w:cs="B Mitra"/>
                <w:sz w:val="24"/>
                <w:szCs w:val="24"/>
              </w:rPr>
              <w:t xml:space="preserve">C1. </w:t>
            </w:r>
            <w:r w:rsidR="000824F8">
              <w:rPr>
                <w:rFonts w:asciiTheme="majorBidi" w:hAnsiTheme="majorBidi" w:cs="B Mitra"/>
                <w:sz w:val="24"/>
                <w:szCs w:val="24"/>
              </w:rPr>
              <w:t>Title of s</w:t>
            </w:r>
            <w:r w:rsidR="00BE2EDB" w:rsidRPr="006B56BA">
              <w:rPr>
                <w:rFonts w:asciiTheme="majorBidi" w:hAnsiTheme="majorBidi" w:cs="B Mitra"/>
                <w:sz w:val="24"/>
                <w:szCs w:val="24"/>
              </w:rPr>
              <w:t>ection 3.7</w:t>
            </w:r>
            <w:r w:rsidR="00A27CE6">
              <w:rPr>
                <w:rFonts w:asciiTheme="majorBidi" w:hAnsiTheme="majorBidi" w:cs="B Mitra"/>
                <w:sz w:val="24"/>
                <w:szCs w:val="24"/>
              </w:rPr>
              <w:t xml:space="preserve"> which is referred to</w:t>
            </w:r>
            <w:r w:rsidR="00BE2EDB" w:rsidRPr="006B56BA">
              <w:rPr>
                <w:rFonts w:asciiTheme="majorBidi" w:hAnsiTheme="majorBidi" w:cs="B Mitra"/>
                <w:sz w:val="24"/>
                <w:szCs w:val="24"/>
              </w:rPr>
              <w:t xml:space="preserve"> is seismic design</w:t>
            </w:r>
            <w:r>
              <w:rPr>
                <w:rFonts w:asciiTheme="majorBidi" w:hAnsiTheme="majorBidi" w:cs="B Mitra"/>
                <w:sz w:val="24"/>
                <w:szCs w:val="24"/>
              </w:rPr>
              <w:t>.</w:t>
            </w:r>
            <w:r w:rsidR="00BE2EDB" w:rsidRPr="006B56BA">
              <w:rPr>
                <w:rFonts w:asciiTheme="majorBidi" w:hAnsiTheme="majorBidi" w:cs="B Mitra"/>
                <w:sz w:val="24"/>
                <w:szCs w:val="24"/>
              </w:rPr>
              <w:t xml:space="preserve"> </w:t>
            </w:r>
            <w:r>
              <w:rPr>
                <w:rFonts w:asciiTheme="majorBidi" w:hAnsiTheme="majorBidi" w:cs="B Mitra"/>
                <w:sz w:val="24"/>
                <w:szCs w:val="24"/>
              </w:rPr>
              <w:t>T</w:t>
            </w:r>
            <w:r w:rsidR="00BE2EDB" w:rsidRPr="006B56BA">
              <w:rPr>
                <w:rFonts w:asciiTheme="majorBidi" w:hAnsiTheme="majorBidi" w:cs="B Mitra"/>
                <w:sz w:val="24"/>
                <w:szCs w:val="24"/>
              </w:rPr>
              <w:t xml:space="preserve">here is no </w:t>
            </w:r>
            <w:r w:rsidR="000824F8">
              <w:rPr>
                <w:rFonts w:asciiTheme="majorBidi" w:hAnsiTheme="majorBidi" w:cs="B Mitra"/>
                <w:sz w:val="24"/>
                <w:szCs w:val="24"/>
              </w:rPr>
              <w:t>information</w:t>
            </w:r>
            <w:r w:rsidR="00BE2EDB" w:rsidRPr="006B56BA">
              <w:rPr>
                <w:rFonts w:asciiTheme="majorBidi" w:hAnsiTheme="majorBidi" w:cs="B Mitra"/>
                <w:sz w:val="24"/>
                <w:szCs w:val="24"/>
              </w:rPr>
              <w:t xml:space="preserve"> for load combinations and strength criter</w:t>
            </w:r>
            <w:r w:rsidR="000824F8">
              <w:rPr>
                <w:rFonts w:asciiTheme="majorBidi" w:hAnsiTheme="majorBidi" w:cs="B Mitra"/>
                <w:sz w:val="24"/>
                <w:szCs w:val="24"/>
              </w:rPr>
              <w:t>ia in that section</w:t>
            </w:r>
            <w:r w:rsidR="00BE2EDB" w:rsidRPr="006B56BA">
              <w:rPr>
                <w:rFonts w:asciiTheme="majorBidi" w:hAnsiTheme="majorBidi" w:cs="B Mitra"/>
                <w:sz w:val="24"/>
                <w:szCs w:val="24"/>
              </w:rPr>
              <w:t>.</w:t>
            </w:r>
            <w:r w:rsidR="000824F8">
              <w:rPr>
                <w:rFonts w:asciiTheme="majorBidi" w:hAnsiTheme="majorBidi" w:cs="B Mitra"/>
                <w:sz w:val="24"/>
                <w:szCs w:val="24"/>
              </w:rPr>
              <w:t xml:space="preserve"> The cross-reference shall be corrected.</w:t>
            </w:r>
          </w:p>
        </w:tc>
      </w:tr>
      <w:tr w:rsidR="00BE2EDB" w:rsidRPr="006B56BA" w:rsidTr="006B56BA">
        <w:trPr>
          <w:trHeight w:val="660"/>
          <w:jc w:val="center"/>
        </w:trPr>
        <w:tc>
          <w:tcPr>
            <w:tcW w:w="5000" w:type="pct"/>
            <w:gridSpan w:val="3"/>
            <w:shd w:val="clear" w:color="auto" w:fill="F3F3F3"/>
          </w:tcPr>
          <w:p w:rsidR="00BE2EDB" w:rsidRPr="006B56BA" w:rsidRDefault="00BE2EDB" w:rsidP="0020252B">
            <w:pPr>
              <w:jc w:val="both"/>
              <w:rPr>
                <w:rFonts w:asciiTheme="majorBidi" w:hAnsiTheme="majorBidi" w:cs="B Mitra"/>
                <w:i/>
                <w:iCs/>
                <w:color w:val="1D1B11"/>
                <w:sz w:val="24"/>
                <w:szCs w:val="24"/>
                <w:u w:val="single"/>
              </w:rPr>
            </w:pPr>
            <w:r w:rsidRPr="006B56BA">
              <w:rPr>
                <w:rFonts w:asciiTheme="majorBidi" w:hAnsiTheme="majorBidi" w:cs="B Mitra"/>
                <w:i/>
                <w:iCs/>
                <w:color w:val="1D1B11"/>
                <w:sz w:val="24"/>
                <w:szCs w:val="24"/>
                <w:u w:val="single"/>
              </w:rPr>
              <w:t>2.3. Recommendations</w:t>
            </w:r>
          </w:p>
        </w:tc>
      </w:tr>
      <w:tr w:rsidR="00BE2EDB" w:rsidRPr="006B56BA" w:rsidTr="006B56BA">
        <w:trPr>
          <w:trHeight w:val="1187"/>
          <w:jc w:val="center"/>
        </w:trPr>
        <w:tc>
          <w:tcPr>
            <w:tcW w:w="5000" w:type="pct"/>
            <w:gridSpan w:val="3"/>
          </w:tcPr>
          <w:p w:rsidR="00BE2EDB" w:rsidRPr="006B56BA" w:rsidRDefault="00BE2EDB" w:rsidP="0020252B">
            <w:pPr>
              <w:jc w:val="both"/>
              <w:rPr>
                <w:rFonts w:asciiTheme="majorBidi" w:hAnsiTheme="majorBidi" w:cs="B Mitra"/>
                <w:color w:val="1D1B11"/>
                <w:sz w:val="24"/>
                <w:szCs w:val="24"/>
              </w:rPr>
            </w:pPr>
          </w:p>
        </w:tc>
      </w:tr>
      <w:tr w:rsidR="00BE2EDB" w:rsidRPr="006B56BA" w:rsidTr="006B56BA">
        <w:trPr>
          <w:trHeight w:val="400"/>
          <w:jc w:val="center"/>
        </w:trPr>
        <w:tc>
          <w:tcPr>
            <w:tcW w:w="5000" w:type="pct"/>
            <w:gridSpan w:val="3"/>
            <w:shd w:val="clear" w:color="auto" w:fill="F3F3F3"/>
          </w:tcPr>
          <w:p w:rsidR="00BE2EDB" w:rsidRPr="006B56BA" w:rsidRDefault="00BE2EDB" w:rsidP="0020252B">
            <w:pPr>
              <w:jc w:val="both"/>
              <w:rPr>
                <w:rFonts w:asciiTheme="majorBidi" w:hAnsiTheme="majorBidi" w:cs="B Mitra"/>
                <w:b/>
                <w:bCs/>
                <w:color w:val="1D1B11"/>
                <w:sz w:val="24"/>
                <w:szCs w:val="24"/>
                <w:u w:val="single"/>
              </w:rPr>
            </w:pPr>
            <w:r w:rsidRPr="006B56BA">
              <w:rPr>
                <w:rFonts w:asciiTheme="majorBidi" w:hAnsiTheme="majorBidi" w:cs="B Mitra"/>
                <w:i/>
                <w:iCs/>
                <w:color w:val="1D1B11"/>
                <w:sz w:val="24"/>
                <w:szCs w:val="24"/>
                <w:u w:val="single"/>
              </w:rPr>
              <w:t>2.4. References</w:t>
            </w:r>
          </w:p>
        </w:tc>
      </w:tr>
      <w:tr w:rsidR="00BE2EDB" w:rsidRPr="006B56BA" w:rsidTr="006B56BA">
        <w:trPr>
          <w:trHeight w:val="1335"/>
          <w:jc w:val="center"/>
        </w:trPr>
        <w:tc>
          <w:tcPr>
            <w:tcW w:w="5000" w:type="pct"/>
            <w:gridSpan w:val="3"/>
          </w:tcPr>
          <w:p w:rsidR="00BE2EDB" w:rsidRPr="006B56BA" w:rsidRDefault="00BE2EDB" w:rsidP="0020252B">
            <w:pPr>
              <w:jc w:val="both"/>
              <w:rPr>
                <w:rFonts w:asciiTheme="majorBidi" w:hAnsiTheme="majorBidi" w:cs="B Mitra"/>
                <w:color w:val="1D1B11"/>
                <w:sz w:val="24"/>
                <w:szCs w:val="24"/>
              </w:rPr>
            </w:pPr>
          </w:p>
        </w:tc>
      </w:tr>
    </w:tbl>
    <w:p w:rsidR="00BE2EDB" w:rsidRPr="00954F6F" w:rsidRDefault="00BE2EDB" w:rsidP="0020252B">
      <w:pPr>
        <w:rPr>
          <w:rFonts w:asciiTheme="majorBidi" w:hAnsiTheme="majorBidi" w:cs="B Mitra"/>
        </w:rPr>
      </w:pPr>
    </w:p>
    <w:p w:rsidR="00485C73" w:rsidRDefault="00485C73" w:rsidP="0020252B">
      <w:pPr>
        <w:rPr>
          <w:rFonts w:asciiTheme="majorBidi" w:hAnsiTheme="majorBidi" w:cs="B Mitra"/>
        </w:rPr>
      </w:pPr>
      <w:r w:rsidRPr="00954F6F">
        <w:rPr>
          <w:rFonts w:asciiTheme="majorBidi" w:hAnsiTheme="majorBidi" w:cs="B Mitra"/>
        </w:rPr>
        <w:br w:type="page"/>
      </w:r>
    </w:p>
    <w:p w:rsidR="000824F8" w:rsidRDefault="000824F8" w:rsidP="0020252B">
      <w:pPr>
        <w:rPr>
          <w:rFonts w:asciiTheme="majorBidi" w:hAnsiTheme="majorBidi" w:cs="B Mitra"/>
        </w:rPr>
      </w:pPr>
    </w:p>
    <w:p w:rsidR="000824F8" w:rsidRDefault="000824F8" w:rsidP="0020252B">
      <w:pPr>
        <w:rPr>
          <w:rFonts w:asciiTheme="majorBidi" w:hAnsiTheme="majorBidi" w:cs="B Mitra"/>
        </w:rPr>
      </w:pPr>
    </w:p>
    <w:p w:rsidR="000824F8" w:rsidRPr="00954F6F" w:rsidRDefault="000824F8" w:rsidP="0020252B">
      <w:pPr>
        <w:rPr>
          <w:rFonts w:asciiTheme="majorBidi" w:hAnsiTheme="majorBidi" w:cs="B Mitra"/>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2969"/>
        <w:gridCol w:w="2586"/>
      </w:tblGrid>
      <w:tr w:rsidR="00BE2EDB" w:rsidRPr="000824F8" w:rsidTr="000824F8">
        <w:trPr>
          <w:jc w:val="center"/>
        </w:trPr>
        <w:tc>
          <w:tcPr>
            <w:tcW w:w="5000" w:type="pct"/>
            <w:gridSpan w:val="3"/>
            <w:shd w:val="clear" w:color="auto" w:fill="A0A0A0"/>
            <w:vAlign w:val="center"/>
          </w:tcPr>
          <w:p w:rsidR="00BE2EDB" w:rsidRPr="000824F8" w:rsidRDefault="00BE2EDB" w:rsidP="0020252B">
            <w:pPr>
              <w:jc w:val="both"/>
              <w:rPr>
                <w:rFonts w:asciiTheme="majorBidi" w:hAnsiTheme="majorBidi" w:cs="B Mitra"/>
                <w:b/>
                <w:bCs/>
                <w:color w:val="1D1B11"/>
                <w:sz w:val="24"/>
                <w:szCs w:val="24"/>
              </w:rPr>
            </w:pPr>
            <w:r w:rsidRPr="000824F8">
              <w:rPr>
                <w:rFonts w:asciiTheme="majorBidi" w:hAnsiTheme="majorBidi" w:cs="B Mitra"/>
                <w:color w:val="1D1B11"/>
                <w:sz w:val="24"/>
                <w:szCs w:val="24"/>
              </w:rPr>
              <w:br w:type="page"/>
            </w:r>
            <w:r w:rsidRPr="000824F8">
              <w:rPr>
                <w:rFonts w:asciiTheme="majorBidi" w:hAnsiTheme="majorBidi" w:cs="B Mitra"/>
                <w:color w:val="1D1B11"/>
                <w:sz w:val="24"/>
                <w:szCs w:val="24"/>
              </w:rPr>
              <w:br w:type="page"/>
            </w:r>
            <w:r w:rsidRPr="000824F8">
              <w:rPr>
                <w:rFonts w:asciiTheme="majorBidi" w:hAnsiTheme="majorBidi" w:cs="B Mitra"/>
                <w:b/>
                <w:bCs/>
                <w:color w:val="1D1B11"/>
                <w:sz w:val="24"/>
                <w:szCs w:val="24"/>
              </w:rPr>
              <w:t>ISSUE SHEET</w:t>
            </w:r>
          </w:p>
        </w:tc>
      </w:tr>
      <w:tr w:rsidR="00BE2EDB" w:rsidRPr="000824F8" w:rsidTr="000824F8">
        <w:trPr>
          <w:cantSplit/>
          <w:jc w:val="center"/>
        </w:trPr>
        <w:tc>
          <w:tcPr>
            <w:tcW w:w="1997" w:type="pct"/>
            <w:vMerge w:val="restart"/>
            <w:shd w:val="clear" w:color="auto" w:fill="F3F3F3"/>
            <w:vAlign w:val="center"/>
          </w:tcPr>
          <w:p w:rsidR="00BE2EDB" w:rsidRPr="000824F8" w:rsidRDefault="00BE2EDB" w:rsidP="0020252B">
            <w:pPr>
              <w:jc w:val="both"/>
              <w:rPr>
                <w:rFonts w:asciiTheme="majorBidi" w:hAnsiTheme="majorBidi" w:cs="B Mitra"/>
                <w:b/>
                <w:bCs/>
                <w:color w:val="1D1B11"/>
                <w:sz w:val="24"/>
                <w:szCs w:val="24"/>
                <w:u w:val="single"/>
              </w:rPr>
            </w:pPr>
            <w:r w:rsidRPr="000824F8">
              <w:rPr>
                <w:rFonts w:asciiTheme="majorBidi" w:hAnsiTheme="majorBidi" w:cs="B Mitra"/>
                <w:b/>
                <w:bCs/>
                <w:color w:val="1D1B11"/>
                <w:sz w:val="24"/>
                <w:szCs w:val="24"/>
                <w:u w:val="single"/>
              </w:rPr>
              <w:t>1. ISSUE IDENTIFICATION</w:t>
            </w:r>
          </w:p>
        </w:tc>
        <w:tc>
          <w:tcPr>
            <w:tcW w:w="1605" w:type="pct"/>
            <w:shd w:val="clear" w:color="auto" w:fill="F3F3F3"/>
            <w:vAlign w:val="center"/>
          </w:tcPr>
          <w:p w:rsidR="00BE2EDB" w:rsidRPr="000824F8" w:rsidRDefault="00BE2EDB" w:rsidP="0020252B">
            <w:pPr>
              <w:jc w:val="both"/>
              <w:rPr>
                <w:rFonts w:asciiTheme="majorBidi" w:hAnsiTheme="majorBidi" w:cs="B Mitra"/>
                <w:color w:val="1D1B11"/>
                <w:sz w:val="24"/>
                <w:szCs w:val="24"/>
              </w:rPr>
            </w:pPr>
            <w:r w:rsidRPr="000824F8">
              <w:rPr>
                <w:rFonts w:asciiTheme="majorBidi" w:hAnsiTheme="majorBidi" w:cs="B Mitra"/>
                <w:color w:val="1D1B11"/>
                <w:sz w:val="24"/>
                <w:szCs w:val="24"/>
              </w:rPr>
              <w:t>Issue Number</w:t>
            </w:r>
          </w:p>
        </w:tc>
        <w:tc>
          <w:tcPr>
            <w:tcW w:w="1398" w:type="pct"/>
            <w:shd w:val="clear" w:color="auto" w:fill="F3F3F3"/>
            <w:vAlign w:val="center"/>
          </w:tcPr>
          <w:p w:rsidR="00BE2EDB" w:rsidRPr="000824F8" w:rsidRDefault="000824F8" w:rsidP="000824F8">
            <w:pPr>
              <w:jc w:val="center"/>
              <w:rPr>
                <w:rFonts w:asciiTheme="majorBidi" w:hAnsiTheme="majorBidi" w:cs="B Mitra"/>
                <w:color w:val="1D1B11"/>
                <w:sz w:val="24"/>
                <w:szCs w:val="24"/>
              </w:rPr>
            </w:pPr>
            <w:r>
              <w:rPr>
                <w:rFonts w:asciiTheme="majorBidi" w:hAnsiTheme="majorBidi" w:cs="B Mitra"/>
                <w:color w:val="1D1B11"/>
                <w:sz w:val="24"/>
                <w:szCs w:val="24"/>
              </w:rPr>
              <w:t>47</w:t>
            </w:r>
          </w:p>
        </w:tc>
      </w:tr>
      <w:tr w:rsidR="00BE2EDB" w:rsidRPr="000824F8" w:rsidTr="000824F8">
        <w:trPr>
          <w:cantSplit/>
          <w:jc w:val="center"/>
        </w:trPr>
        <w:tc>
          <w:tcPr>
            <w:tcW w:w="1997" w:type="pct"/>
            <w:vMerge/>
            <w:vAlign w:val="center"/>
          </w:tcPr>
          <w:p w:rsidR="00BE2EDB" w:rsidRPr="000824F8" w:rsidRDefault="00BE2EDB" w:rsidP="0020252B">
            <w:pPr>
              <w:jc w:val="both"/>
              <w:rPr>
                <w:rFonts w:asciiTheme="majorBidi" w:hAnsiTheme="majorBidi" w:cs="B Mitra"/>
                <w:color w:val="1D1B11"/>
                <w:sz w:val="24"/>
                <w:szCs w:val="24"/>
              </w:rPr>
            </w:pPr>
          </w:p>
        </w:tc>
        <w:tc>
          <w:tcPr>
            <w:tcW w:w="1605" w:type="pct"/>
            <w:shd w:val="clear" w:color="auto" w:fill="F3F3F3"/>
            <w:vAlign w:val="center"/>
          </w:tcPr>
          <w:p w:rsidR="00BE2EDB" w:rsidRPr="000824F8" w:rsidRDefault="00BE2EDB" w:rsidP="0020252B">
            <w:pPr>
              <w:jc w:val="both"/>
              <w:rPr>
                <w:rFonts w:asciiTheme="majorBidi" w:hAnsiTheme="majorBidi" w:cs="B Mitra"/>
                <w:color w:val="1D1B11"/>
                <w:sz w:val="24"/>
                <w:szCs w:val="24"/>
              </w:rPr>
            </w:pPr>
            <w:r w:rsidRPr="000824F8">
              <w:rPr>
                <w:rFonts w:asciiTheme="majorBidi" w:hAnsiTheme="majorBidi" w:cs="B Mitra"/>
                <w:color w:val="1D1B11"/>
                <w:sz w:val="24"/>
                <w:szCs w:val="24"/>
              </w:rPr>
              <w:t>Section Number</w:t>
            </w:r>
          </w:p>
        </w:tc>
        <w:tc>
          <w:tcPr>
            <w:tcW w:w="1398" w:type="pct"/>
            <w:shd w:val="clear" w:color="auto" w:fill="F3F3F3"/>
            <w:vAlign w:val="center"/>
          </w:tcPr>
          <w:p w:rsidR="00BE2EDB" w:rsidRPr="000824F8" w:rsidRDefault="004438C5" w:rsidP="000824F8">
            <w:pPr>
              <w:jc w:val="center"/>
              <w:rPr>
                <w:rFonts w:asciiTheme="majorBidi" w:hAnsiTheme="majorBidi" w:cs="B Mitra"/>
                <w:color w:val="1D1B11"/>
                <w:sz w:val="24"/>
                <w:szCs w:val="24"/>
              </w:rPr>
            </w:pPr>
            <w:r w:rsidRPr="000824F8">
              <w:rPr>
                <w:rFonts w:asciiTheme="majorBidi" w:hAnsiTheme="majorBidi" w:cs="B Mitra"/>
                <w:sz w:val="24"/>
                <w:szCs w:val="24"/>
              </w:rPr>
              <w:t>5.4.14.1.3</w:t>
            </w:r>
          </w:p>
        </w:tc>
      </w:tr>
      <w:tr w:rsidR="00BE2EDB" w:rsidRPr="000824F8" w:rsidTr="000824F8">
        <w:trPr>
          <w:cantSplit/>
          <w:trHeight w:val="527"/>
          <w:jc w:val="center"/>
        </w:trPr>
        <w:tc>
          <w:tcPr>
            <w:tcW w:w="1997" w:type="pct"/>
            <w:vMerge/>
            <w:vAlign w:val="center"/>
          </w:tcPr>
          <w:p w:rsidR="00BE2EDB" w:rsidRPr="000824F8" w:rsidRDefault="00BE2EDB" w:rsidP="0020252B">
            <w:pPr>
              <w:jc w:val="both"/>
              <w:rPr>
                <w:rFonts w:asciiTheme="majorBidi" w:hAnsiTheme="majorBidi" w:cs="B Mitra"/>
                <w:color w:val="1D1B11"/>
                <w:sz w:val="24"/>
                <w:szCs w:val="24"/>
              </w:rPr>
            </w:pPr>
          </w:p>
        </w:tc>
        <w:tc>
          <w:tcPr>
            <w:tcW w:w="1605" w:type="pct"/>
            <w:shd w:val="clear" w:color="auto" w:fill="F3F3F3"/>
            <w:vAlign w:val="center"/>
          </w:tcPr>
          <w:p w:rsidR="00BE2EDB" w:rsidRPr="000824F8" w:rsidRDefault="00BE2EDB" w:rsidP="0020252B">
            <w:pPr>
              <w:jc w:val="both"/>
              <w:rPr>
                <w:rFonts w:asciiTheme="majorBidi" w:hAnsiTheme="majorBidi" w:cs="B Mitra"/>
                <w:color w:val="1D1B11"/>
                <w:sz w:val="24"/>
                <w:szCs w:val="24"/>
              </w:rPr>
            </w:pPr>
            <w:r w:rsidRPr="000824F8">
              <w:rPr>
                <w:rFonts w:asciiTheme="majorBidi" w:hAnsiTheme="majorBidi" w:cs="B Mitra"/>
                <w:color w:val="1D1B11"/>
                <w:sz w:val="24"/>
                <w:szCs w:val="24"/>
              </w:rPr>
              <w:t>Page</w:t>
            </w:r>
          </w:p>
        </w:tc>
        <w:tc>
          <w:tcPr>
            <w:tcW w:w="1398" w:type="pct"/>
            <w:shd w:val="clear" w:color="auto" w:fill="F3F3F3"/>
            <w:vAlign w:val="center"/>
          </w:tcPr>
          <w:p w:rsidR="00BE2EDB" w:rsidRPr="000824F8" w:rsidRDefault="004438C5" w:rsidP="000824F8">
            <w:pPr>
              <w:jc w:val="center"/>
              <w:rPr>
                <w:rFonts w:asciiTheme="majorBidi" w:hAnsiTheme="majorBidi" w:cs="B Mitra"/>
                <w:color w:val="1D1B11"/>
                <w:sz w:val="24"/>
                <w:szCs w:val="24"/>
              </w:rPr>
            </w:pPr>
            <w:r w:rsidRPr="000824F8">
              <w:rPr>
                <w:rFonts w:asciiTheme="majorBidi" w:hAnsiTheme="majorBidi" w:cs="B Mitra"/>
                <w:color w:val="1D1B11"/>
                <w:sz w:val="24"/>
                <w:szCs w:val="24"/>
              </w:rPr>
              <w:t>2</w:t>
            </w:r>
            <w:r w:rsidR="00664A56">
              <w:rPr>
                <w:rFonts w:asciiTheme="majorBidi" w:hAnsiTheme="majorBidi" w:cs="B Mitra"/>
                <w:color w:val="1D1B11"/>
                <w:sz w:val="24"/>
                <w:szCs w:val="24"/>
              </w:rPr>
              <w:t>74</w:t>
            </w:r>
          </w:p>
        </w:tc>
      </w:tr>
      <w:tr w:rsidR="00BE2EDB" w:rsidRPr="000824F8" w:rsidTr="000824F8">
        <w:trPr>
          <w:jc w:val="center"/>
        </w:trPr>
        <w:tc>
          <w:tcPr>
            <w:tcW w:w="1997" w:type="pct"/>
            <w:vAlign w:val="center"/>
          </w:tcPr>
          <w:p w:rsidR="00BE2EDB" w:rsidRPr="000824F8" w:rsidRDefault="00BE2EDB" w:rsidP="0020252B">
            <w:pPr>
              <w:jc w:val="both"/>
              <w:rPr>
                <w:rFonts w:asciiTheme="majorBidi" w:hAnsiTheme="majorBidi" w:cs="B Mitra"/>
                <w:color w:val="1D1B11"/>
                <w:sz w:val="24"/>
                <w:szCs w:val="24"/>
              </w:rPr>
            </w:pPr>
            <w:r w:rsidRPr="000824F8">
              <w:rPr>
                <w:rFonts w:asciiTheme="majorBidi" w:hAnsiTheme="majorBidi" w:cs="B Mitra"/>
                <w:color w:val="1D1B11"/>
                <w:sz w:val="24"/>
                <w:szCs w:val="24"/>
              </w:rPr>
              <w:t>Facility</w:t>
            </w:r>
          </w:p>
        </w:tc>
        <w:tc>
          <w:tcPr>
            <w:tcW w:w="3003" w:type="pct"/>
            <w:gridSpan w:val="2"/>
            <w:vAlign w:val="center"/>
          </w:tcPr>
          <w:p w:rsidR="00BE2EDB" w:rsidRPr="000824F8" w:rsidRDefault="00A149C6" w:rsidP="0020252B">
            <w:pPr>
              <w:jc w:val="both"/>
              <w:rPr>
                <w:rFonts w:asciiTheme="majorBidi" w:hAnsiTheme="majorBidi" w:cs="B Mitra"/>
                <w:color w:val="1D1B11"/>
                <w:sz w:val="24"/>
                <w:szCs w:val="24"/>
              </w:rPr>
            </w:pPr>
            <w:r w:rsidRPr="000824F8">
              <w:rPr>
                <w:rFonts w:asciiTheme="majorBidi" w:hAnsiTheme="majorBidi" w:cs="B Mitra"/>
                <w:color w:val="1D1B11"/>
                <w:sz w:val="24"/>
                <w:szCs w:val="24"/>
              </w:rPr>
              <w:t>BUSHEHR-2 NPP UNIT 2</w:t>
            </w:r>
          </w:p>
        </w:tc>
      </w:tr>
      <w:tr w:rsidR="00BE2EDB" w:rsidRPr="000824F8" w:rsidTr="000824F8">
        <w:trPr>
          <w:jc w:val="center"/>
        </w:trPr>
        <w:tc>
          <w:tcPr>
            <w:tcW w:w="1997" w:type="pct"/>
            <w:vAlign w:val="center"/>
          </w:tcPr>
          <w:p w:rsidR="00BE2EDB" w:rsidRPr="000824F8" w:rsidRDefault="00BE2EDB" w:rsidP="0020252B">
            <w:pPr>
              <w:jc w:val="both"/>
              <w:rPr>
                <w:rFonts w:asciiTheme="majorBidi" w:hAnsiTheme="majorBidi" w:cs="B Mitra"/>
                <w:color w:val="1D1B11"/>
                <w:sz w:val="24"/>
                <w:szCs w:val="24"/>
              </w:rPr>
            </w:pPr>
            <w:r w:rsidRPr="000824F8">
              <w:rPr>
                <w:rFonts w:asciiTheme="majorBidi" w:hAnsiTheme="majorBidi" w:cs="B Mitra"/>
                <w:color w:val="1D1B11"/>
                <w:sz w:val="24"/>
                <w:szCs w:val="24"/>
              </w:rPr>
              <w:t>Issue Title</w:t>
            </w:r>
          </w:p>
        </w:tc>
        <w:tc>
          <w:tcPr>
            <w:tcW w:w="3003" w:type="pct"/>
            <w:gridSpan w:val="2"/>
            <w:vAlign w:val="center"/>
          </w:tcPr>
          <w:p w:rsidR="00BE2EDB" w:rsidRPr="000824F8" w:rsidRDefault="004438C5" w:rsidP="0020252B">
            <w:pPr>
              <w:jc w:val="both"/>
              <w:rPr>
                <w:rFonts w:asciiTheme="majorBidi" w:hAnsiTheme="majorBidi" w:cs="B Mitra"/>
                <w:color w:val="1D1B11"/>
                <w:sz w:val="24"/>
                <w:szCs w:val="24"/>
                <w:highlight w:val="green"/>
              </w:rPr>
            </w:pPr>
            <w:r w:rsidRPr="000824F8">
              <w:rPr>
                <w:rFonts w:asciiTheme="majorBidi" w:hAnsiTheme="majorBidi" w:cs="B Mitra"/>
                <w:color w:val="1D1B11"/>
                <w:sz w:val="24"/>
                <w:szCs w:val="24"/>
              </w:rPr>
              <w:t>strength calculation</w:t>
            </w:r>
          </w:p>
        </w:tc>
      </w:tr>
      <w:tr w:rsidR="00BE2EDB" w:rsidRPr="000824F8" w:rsidTr="000824F8">
        <w:trPr>
          <w:jc w:val="center"/>
        </w:trPr>
        <w:tc>
          <w:tcPr>
            <w:tcW w:w="5000" w:type="pct"/>
            <w:gridSpan w:val="3"/>
            <w:shd w:val="clear" w:color="auto" w:fill="F3F3F3"/>
            <w:vAlign w:val="center"/>
          </w:tcPr>
          <w:p w:rsidR="00BE2EDB" w:rsidRPr="000824F8" w:rsidRDefault="00BE2EDB" w:rsidP="0020252B">
            <w:pPr>
              <w:jc w:val="both"/>
              <w:rPr>
                <w:rFonts w:asciiTheme="majorBidi" w:hAnsiTheme="majorBidi" w:cs="B Mitra"/>
                <w:color w:val="1D1B11"/>
                <w:sz w:val="24"/>
                <w:szCs w:val="24"/>
              </w:rPr>
            </w:pPr>
            <w:r w:rsidRPr="000824F8">
              <w:rPr>
                <w:rFonts w:asciiTheme="majorBidi" w:hAnsiTheme="majorBidi" w:cs="B Mitra"/>
                <w:b/>
                <w:bCs/>
                <w:color w:val="1D1B11"/>
                <w:sz w:val="24"/>
                <w:szCs w:val="24"/>
                <w:u w:val="single"/>
              </w:rPr>
              <w:t>2. ISSUE CLARIFICATION</w:t>
            </w:r>
          </w:p>
        </w:tc>
      </w:tr>
      <w:tr w:rsidR="00BE2EDB" w:rsidRPr="000824F8" w:rsidTr="000824F8">
        <w:trPr>
          <w:jc w:val="center"/>
        </w:trPr>
        <w:tc>
          <w:tcPr>
            <w:tcW w:w="5000" w:type="pct"/>
            <w:gridSpan w:val="3"/>
            <w:shd w:val="clear" w:color="auto" w:fill="F3F3F3"/>
            <w:vAlign w:val="center"/>
          </w:tcPr>
          <w:p w:rsidR="00BE2EDB" w:rsidRPr="000824F8" w:rsidRDefault="00BE2EDB" w:rsidP="0020252B">
            <w:pPr>
              <w:jc w:val="both"/>
              <w:rPr>
                <w:rFonts w:asciiTheme="majorBidi" w:hAnsiTheme="majorBidi" w:cs="B Mitra"/>
                <w:i/>
                <w:iCs/>
                <w:color w:val="1D1B11"/>
                <w:sz w:val="24"/>
                <w:szCs w:val="24"/>
                <w:u w:val="single"/>
              </w:rPr>
            </w:pPr>
            <w:r w:rsidRPr="000824F8">
              <w:rPr>
                <w:rFonts w:asciiTheme="majorBidi" w:hAnsiTheme="majorBidi" w:cs="B Mitra"/>
                <w:i/>
                <w:iCs/>
                <w:color w:val="1D1B11"/>
                <w:sz w:val="24"/>
                <w:szCs w:val="24"/>
                <w:u w:val="single"/>
              </w:rPr>
              <w:t>2.1. Issue Description</w:t>
            </w:r>
          </w:p>
        </w:tc>
      </w:tr>
      <w:tr w:rsidR="00BE2EDB" w:rsidRPr="000824F8" w:rsidTr="000824F8">
        <w:trPr>
          <w:trHeight w:val="1659"/>
          <w:jc w:val="center"/>
        </w:trPr>
        <w:tc>
          <w:tcPr>
            <w:tcW w:w="5000" w:type="pct"/>
            <w:gridSpan w:val="3"/>
            <w:vAlign w:val="center"/>
          </w:tcPr>
          <w:p w:rsidR="00BE2EDB" w:rsidRPr="000824F8" w:rsidRDefault="00BE2EDB" w:rsidP="0020252B">
            <w:pPr>
              <w:jc w:val="both"/>
              <w:rPr>
                <w:rFonts w:asciiTheme="majorBidi" w:hAnsiTheme="majorBidi" w:cs="B Mitra"/>
                <w:color w:val="1D1B11"/>
                <w:sz w:val="24"/>
                <w:szCs w:val="24"/>
              </w:rPr>
            </w:pPr>
            <w:r w:rsidRPr="000824F8">
              <w:rPr>
                <w:rFonts w:asciiTheme="majorBidi" w:hAnsiTheme="majorBidi" w:cs="B Mitra"/>
                <w:color w:val="1D1B11"/>
                <w:sz w:val="24"/>
                <w:szCs w:val="24"/>
              </w:rPr>
              <w:t xml:space="preserve">In </w:t>
            </w:r>
            <w:r w:rsidR="003D2DAD">
              <w:rPr>
                <w:rFonts w:asciiTheme="majorBidi" w:hAnsiTheme="majorBidi" w:cs="B Mitra"/>
                <w:color w:val="1D1B11"/>
                <w:sz w:val="24"/>
                <w:szCs w:val="24"/>
              </w:rPr>
              <w:t>sub-</w:t>
            </w:r>
            <w:r w:rsidRPr="000824F8">
              <w:rPr>
                <w:rFonts w:asciiTheme="majorBidi" w:hAnsiTheme="majorBidi" w:cs="B Mitra"/>
                <w:color w:val="1D1B11"/>
                <w:sz w:val="24"/>
                <w:szCs w:val="24"/>
              </w:rPr>
              <w:t xml:space="preserve">section </w:t>
            </w:r>
            <w:r w:rsidRPr="000824F8">
              <w:rPr>
                <w:rFonts w:asciiTheme="majorBidi" w:hAnsiTheme="majorBidi" w:cs="B Mitra"/>
                <w:sz w:val="24"/>
                <w:szCs w:val="24"/>
              </w:rPr>
              <w:t>5.4.14.1.3</w:t>
            </w:r>
            <w:r w:rsidR="003D2DAD">
              <w:rPr>
                <w:rFonts w:asciiTheme="majorBidi" w:hAnsiTheme="majorBidi" w:cs="B Mitra"/>
                <w:sz w:val="24"/>
                <w:szCs w:val="24"/>
              </w:rPr>
              <w:t>,</w:t>
            </w:r>
            <w:r w:rsidRPr="000824F8">
              <w:rPr>
                <w:rFonts w:asciiTheme="majorBidi" w:hAnsiTheme="majorBidi" w:cs="B Mitra"/>
                <w:sz w:val="24"/>
                <w:szCs w:val="24"/>
              </w:rPr>
              <w:t xml:space="preserve"> it </w:t>
            </w:r>
            <w:r w:rsidR="003D2DAD">
              <w:rPr>
                <w:rFonts w:asciiTheme="majorBidi" w:hAnsiTheme="majorBidi" w:cs="B Mitra"/>
                <w:sz w:val="24"/>
                <w:szCs w:val="24"/>
              </w:rPr>
              <w:t>i</w:t>
            </w:r>
            <w:r w:rsidRPr="000824F8">
              <w:rPr>
                <w:rFonts w:asciiTheme="majorBidi" w:hAnsiTheme="majorBidi" w:cs="B Mitra"/>
                <w:sz w:val="24"/>
                <w:szCs w:val="24"/>
              </w:rPr>
              <w:t>s mentioned</w:t>
            </w:r>
            <w:r w:rsidR="003D2DAD">
              <w:rPr>
                <w:rFonts w:asciiTheme="majorBidi" w:hAnsiTheme="majorBidi" w:cs="B Mitra"/>
                <w:sz w:val="24"/>
                <w:szCs w:val="24"/>
              </w:rPr>
              <w:t>:</w:t>
            </w:r>
            <w:r w:rsidRPr="000824F8">
              <w:rPr>
                <w:rFonts w:asciiTheme="majorBidi" w:hAnsiTheme="majorBidi" w:cs="B Mitra"/>
                <w:sz w:val="24"/>
                <w:szCs w:val="24"/>
              </w:rPr>
              <w:t xml:space="preserve"> </w:t>
            </w:r>
            <w:r w:rsidR="003D2DAD">
              <w:rPr>
                <w:rFonts w:asciiTheme="majorBidi" w:hAnsiTheme="majorBidi" w:cs="B Mitra"/>
                <w:sz w:val="24"/>
                <w:szCs w:val="24"/>
              </w:rPr>
              <w:t>“</w:t>
            </w:r>
            <w:r w:rsidRPr="000824F8">
              <w:rPr>
                <w:rFonts w:asciiTheme="majorBidi" w:hAnsiTheme="majorBidi" w:cs="B Mitra"/>
                <w:sz w:val="24"/>
                <w:szCs w:val="24"/>
              </w:rPr>
              <w:t>MCP instantaneous transverse break in the area of its welded joint to the reactor vessel nozzle with free double-ended coolant leak from MCP and the reactor is assumed as DBA.</w:t>
            </w:r>
            <w:r w:rsidR="003D2DAD">
              <w:rPr>
                <w:rFonts w:asciiTheme="majorBidi" w:hAnsiTheme="majorBidi" w:cs="B Mitra"/>
                <w:sz w:val="24"/>
                <w:szCs w:val="24"/>
              </w:rPr>
              <w:t>”</w:t>
            </w:r>
          </w:p>
        </w:tc>
      </w:tr>
      <w:tr w:rsidR="00BE2EDB" w:rsidRPr="000824F8" w:rsidTr="000824F8">
        <w:trPr>
          <w:trHeight w:val="638"/>
          <w:jc w:val="center"/>
        </w:trPr>
        <w:tc>
          <w:tcPr>
            <w:tcW w:w="5000" w:type="pct"/>
            <w:gridSpan w:val="3"/>
            <w:tcBorders>
              <w:bottom w:val="single" w:sz="4" w:space="0" w:color="auto"/>
            </w:tcBorders>
            <w:shd w:val="clear" w:color="auto" w:fill="F3F3F3"/>
          </w:tcPr>
          <w:p w:rsidR="00BE2EDB" w:rsidRPr="000824F8" w:rsidRDefault="00BE2EDB" w:rsidP="0020252B">
            <w:pPr>
              <w:jc w:val="both"/>
              <w:rPr>
                <w:rFonts w:asciiTheme="majorBidi" w:hAnsiTheme="majorBidi" w:cs="B Mitra"/>
                <w:i/>
                <w:iCs/>
                <w:color w:val="1D1B11"/>
                <w:sz w:val="24"/>
                <w:szCs w:val="24"/>
                <w:u w:val="single"/>
              </w:rPr>
            </w:pPr>
            <w:r w:rsidRPr="000824F8">
              <w:rPr>
                <w:rFonts w:asciiTheme="majorBidi" w:hAnsiTheme="majorBidi" w:cs="B Mitra"/>
                <w:i/>
                <w:iCs/>
                <w:color w:val="1D1B11"/>
                <w:sz w:val="24"/>
                <w:szCs w:val="24"/>
                <w:u w:val="single"/>
              </w:rPr>
              <w:t>2.2. Comments</w:t>
            </w:r>
          </w:p>
        </w:tc>
      </w:tr>
      <w:tr w:rsidR="00BE2EDB" w:rsidRPr="000824F8" w:rsidTr="000824F8">
        <w:trPr>
          <w:trHeight w:val="1551"/>
          <w:jc w:val="center"/>
        </w:trPr>
        <w:tc>
          <w:tcPr>
            <w:tcW w:w="5000" w:type="pct"/>
            <w:gridSpan w:val="3"/>
            <w:shd w:val="clear" w:color="auto" w:fill="FFFFFF"/>
            <w:vAlign w:val="center"/>
          </w:tcPr>
          <w:p w:rsidR="00BE2EDB" w:rsidRPr="000824F8" w:rsidRDefault="003D2DAD" w:rsidP="003D2DAD">
            <w:pPr>
              <w:ind w:left="431" w:hanging="431"/>
              <w:jc w:val="both"/>
              <w:rPr>
                <w:rFonts w:asciiTheme="majorBidi" w:hAnsiTheme="majorBidi" w:cs="B Mitra"/>
                <w:color w:val="1D1B11"/>
                <w:sz w:val="24"/>
                <w:szCs w:val="24"/>
              </w:rPr>
            </w:pPr>
            <w:r>
              <w:rPr>
                <w:rFonts w:asciiTheme="majorBidi" w:hAnsiTheme="majorBidi" w:cs="B Mitra"/>
                <w:color w:val="1D1B11"/>
                <w:sz w:val="24"/>
                <w:szCs w:val="24"/>
              </w:rPr>
              <w:t xml:space="preserve">C1. </w:t>
            </w:r>
            <w:r w:rsidR="00C4276F">
              <w:rPr>
                <w:rFonts w:asciiTheme="majorBidi" w:hAnsiTheme="majorBidi" w:cs="B Mitra"/>
                <w:color w:val="1D1B11"/>
                <w:sz w:val="24"/>
                <w:szCs w:val="24"/>
              </w:rPr>
              <w:t xml:space="preserve">The </w:t>
            </w:r>
            <w:r w:rsidR="00BE2EDB" w:rsidRPr="000824F8">
              <w:rPr>
                <w:rFonts w:asciiTheme="majorBidi" w:hAnsiTheme="majorBidi" w:cs="B Mitra"/>
                <w:color w:val="1D1B11"/>
                <w:sz w:val="24"/>
                <w:szCs w:val="24"/>
              </w:rPr>
              <w:t>scope of DBA</w:t>
            </w:r>
            <w:r w:rsidR="00C4276F">
              <w:rPr>
                <w:rFonts w:asciiTheme="majorBidi" w:hAnsiTheme="majorBidi" w:cs="B Mitra"/>
                <w:color w:val="1D1B11"/>
                <w:sz w:val="24"/>
                <w:szCs w:val="24"/>
              </w:rPr>
              <w:t xml:space="preserve"> shall be defined</w:t>
            </w:r>
            <w:r w:rsidR="00BE2EDB" w:rsidRPr="000824F8">
              <w:rPr>
                <w:rFonts w:asciiTheme="majorBidi" w:hAnsiTheme="majorBidi" w:cs="B Mitra"/>
                <w:color w:val="1D1B11"/>
                <w:sz w:val="24"/>
                <w:szCs w:val="24"/>
              </w:rPr>
              <w:t xml:space="preserve">. </w:t>
            </w:r>
            <w:r w:rsidR="00C4276F">
              <w:rPr>
                <w:rFonts w:asciiTheme="majorBidi" w:hAnsiTheme="majorBidi" w:cs="B Mitra"/>
                <w:color w:val="1D1B11"/>
                <w:sz w:val="24"/>
                <w:szCs w:val="24"/>
              </w:rPr>
              <w:t>T</w:t>
            </w:r>
            <w:r w:rsidR="00BE2EDB" w:rsidRPr="000824F8">
              <w:rPr>
                <w:rFonts w:asciiTheme="majorBidi" w:hAnsiTheme="majorBidi" w:cs="B Mitra"/>
                <w:color w:val="1D1B11"/>
                <w:sz w:val="24"/>
                <w:szCs w:val="24"/>
              </w:rPr>
              <w:t>his DBA for the strength calculation of reactor vessel</w:t>
            </w:r>
            <w:r w:rsidR="00C4276F">
              <w:rPr>
                <w:rFonts w:asciiTheme="majorBidi" w:hAnsiTheme="majorBidi" w:cs="B Mitra"/>
                <w:color w:val="1D1B11"/>
                <w:sz w:val="24"/>
                <w:szCs w:val="24"/>
              </w:rPr>
              <w:t xml:space="preserve"> shall be </w:t>
            </w:r>
            <w:r w:rsidR="00664A56">
              <w:rPr>
                <w:rFonts w:asciiTheme="majorBidi" w:hAnsiTheme="majorBidi" w:cs="B Mitra"/>
                <w:color w:val="1D1B11"/>
                <w:sz w:val="24"/>
                <w:szCs w:val="24"/>
              </w:rPr>
              <w:t xml:space="preserve">explained and </w:t>
            </w:r>
            <w:r w:rsidR="00C4276F" w:rsidRPr="000824F8">
              <w:rPr>
                <w:rFonts w:asciiTheme="majorBidi" w:hAnsiTheme="majorBidi" w:cs="B Mitra"/>
                <w:color w:val="1D1B11"/>
                <w:sz w:val="24"/>
                <w:szCs w:val="24"/>
              </w:rPr>
              <w:t>clarif</w:t>
            </w:r>
            <w:r w:rsidR="00C4276F">
              <w:rPr>
                <w:rFonts w:asciiTheme="majorBidi" w:hAnsiTheme="majorBidi" w:cs="B Mitra"/>
                <w:color w:val="1D1B11"/>
                <w:sz w:val="24"/>
                <w:szCs w:val="24"/>
              </w:rPr>
              <w:t>ied.</w:t>
            </w:r>
          </w:p>
        </w:tc>
      </w:tr>
      <w:tr w:rsidR="00BE2EDB" w:rsidRPr="000824F8" w:rsidTr="000824F8">
        <w:trPr>
          <w:trHeight w:val="660"/>
          <w:jc w:val="center"/>
        </w:trPr>
        <w:tc>
          <w:tcPr>
            <w:tcW w:w="5000" w:type="pct"/>
            <w:gridSpan w:val="3"/>
            <w:shd w:val="clear" w:color="auto" w:fill="F3F3F3"/>
          </w:tcPr>
          <w:p w:rsidR="00BE2EDB" w:rsidRPr="000824F8" w:rsidRDefault="00BE2EDB" w:rsidP="0020252B">
            <w:pPr>
              <w:jc w:val="both"/>
              <w:rPr>
                <w:rFonts w:asciiTheme="majorBidi" w:hAnsiTheme="majorBidi" w:cs="B Mitra"/>
                <w:i/>
                <w:iCs/>
                <w:color w:val="1D1B11"/>
                <w:sz w:val="24"/>
                <w:szCs w:val="24"/>
                <w:u w:val="single"/>
              </w:rPr>
            </w:pPr>
            <w:r w:rsidRPr="000824F8">
              <w:rPr>
                <w:rFonts w:asciiTheme="majorBidi" w:hAnsiTheme="majorBidi" w:cs="B Mitra"/>
                <w:i/>
                <w:iCs/>
                <w:color w:val="1D1B11"/>
                <w:sz w:val="24"/>
                <w:szCs w:val="24"/>
                <w:u w:val="single"/>
              </w:rPr>
              <w:t>2.3. Recommendations</w:t>
            </w:r>
          </w:p>
        </w:tc>
      </w:tr>
      <w:tr w:rsidR="00BE2EDB" w:rsidRPr="000824F8" w:rsidTr="000824F8">
        <w:trPr>
          <w:trHeight w:val="1187"/>
          <w:jc w:val="center"/>
        </w:trPr>
        <w:tc>
          <w:tcPr>
            <w:tcW w:w="5000" w:type="pct"/>
            <w:gridSpan w:val="3"/>
          </w:tcPr>
          <w:p w:rsidR="00BE2EDB" w:rsidRPr="000824F8" w:rsidRDefault="00BE2EDB" w:rsidP="0020252B">
            <w:pPr>
              <w:jc w:val="both"/>
              <w:rPr>
                <w:rFonts w:asciiTheme="majorBidi" w:hAnsiTheme="majorBidi" w:cs="B Mitra"/>
                <w:color w:val="1D1B11"/>
                <w:sz w:val="24"/>
                <w:szCs w:val="24"/>
              </w:rPr>
            </w:pPr>
          </w:p>
        </w:tc>
      </w:tr>
      <w:tr w:rsidR="00BE2EDB" w:rsidRPr="000824F8" w:rsidTr="000824F8">
        <w:trPr>
          <w:trHeight w:val="400"/>
          <w:jc w:val="center"/>
        </w:trPr>
        <w:tc>
          <w:tcPr>
            <w:tcW w:w="5000" w:type="pct"/>
            <w:gridSpan w:val="3"/>
            <w:shd w:val="clear" w:color="auto" w:fill="F3F3F3"/>
          </w:tcPr>
          <w:p w:rsidR="00BE2EDB" w:rsidRPr="000824F8" w:rsidRDefault="00BE2EDB" w:rsidP="0020252B">
            <w:pPr>
              <w:jc w:val="both"/>
              <w:rPr>
                <w:rFonts w:asciiTheme="majorBidi" w:hAnsiTheme="majorBidi" w:cs="B Mitra"/>
                <w:b/>
                <w:bCs/>
                <w:color w:val="1D1B11"/>
                <w:sz w:val="24"/>
                <w:szCs w:val="24"/>
                <w:u w:val="single"/>
              </w:rPr>
            </w:pPr>
            <w:r w:rsidRPr="000824F8">
              <w:rPr>
                <w:rFonts w:asciiTheme="majorBidi" w:hAnsiTheme="majorBidi" w:cs="B Mitra"/>
                <w:i/>
                <w:iCs/>
                <w:color w:val="1D1B11"/>
                <w:sz w:val="24"/>
                <w:szCs w:val="24"/>
                <w:u w:val="single"/>
              </w:rPr>
              <w:t>2.4. References</w:t>
            </w:r>
          </w:p>
        </w:tc>
      </w:tr>
      <w:tr w:rsidR="00BE2EDB" w:rsidRPr="000824F8" w:rsidTr="000824F8">
        <w:trPr>
          <w:trHeight w:val="1335"/>
          <w:jc w:val="center"/>
        </w:trPr>
        <w:tc>
          <w:tcPr>
            <w:tcW w:w="5000" w:type="pct"/>
            <w:gridSpan w:val="3"/>
          </w:tcPr>
          <w:p w:rsidR="00BE2EDB" w:rsidRPr="000824F8" w:rsidRDefault="00BE2EDB" w:rsidP="0020252B">
            <w:pPr>
              <w:jc w:val="both"/>
              <w:rPr>
                <w:rFonts w:asciiTheme="majorBidi" w:hAnsiTheme="majorBidi" w:cs="B Mitra"/>
                <w:color w:val="1D1B11"/>
                <w:sz w:val="24"/>
                <w:szCs w:val="24"/>
              </w:rPr>
            </w:pPr>
          </w:p>
        </w:tc>
      </w:tr>
    </w:tbl>
    <w:p w:rsidR="00BE2EDB" w:rsidRPr="00954F6F" w:rsidRDefault="00BE2EDB" w:rsidP="0020252B">
      <w:pPr>
        <w:rPr>
          <w:rFonts w:asciiTheme="majorBidi" w:hAnsiTheme="majorBidi" w:cs="B Mitra"/>
        </w:rPr>
      </w:pPr>
    </w:p>
    <w:p w:rsidR="00BE2EDB" w:rsidRPr="00954F6F" w:rsidRDefault="00BE2EDB" w:rsidP="0020252B">
      <w:pPr>
        <w:rPr>
          <w:rFonts w:asciiTheme="majorBidi" w:hAnsiTheme="majorBidi" w:cs="B Mitra"/>
        </w:rPr>
      </w:pPr>
    </w:p>
    <w:p w:rsidR="00B24F81" w:rsidRDefault="00B24F81">
      <w:pPr>
        <w:rPr>
          <w:rFonts w:asciiTheme="majorBidi" w:hAnsiTheme="majorBidi" w:cs="B Mitra"/>
        </w:rPr>
      </w:pPr>
      <w:r>
        <w:rPr>
          <w:rFonts w:asciiTheme="majorBidi" w:hAnsiTheme="majorBidi" w:cs="B Mitra"/>
        </w:rPr>
        <w:br w:type="page"/>
      </w:r>
    </w:p>
    <w:p w:rsidR="00664A56" w:rsidRDefault="00664A56" w:rsidP="0020252B">
      <w:pPr>
        <w:rPr>
          <w:rFonts w:asciiTheme="majorBidi" w:hAnsiTheme="majorBidi" w:cs="B Mitra"/>
        </w:rPr>
      </w:pPr>
    </w:p>
    <w:p w:rsidR="00664A56" w:rsidRDefault="00664A56" w:rsidP="00664A56"/>
    <w:p w:rsidR="00664A56" w:rsidRDefault="00664A56" w:rsidP="00664A56"/>
    <w:p w:rsidR="00664A56" w:rsidRDefault="00664A56" w:rsidP="00664A56">
      <w:pPr>
        <w:pStyle w:val="Default"/>
        <w:spacing w:after="280"/>
        <w:ind w:left="360"/>
        <w:jc w:val="center"/>
        <w:rPr>
          <w:b/>
          <w:bCs/>
          <w:color w:val="1D1B11"/>
          <w:sz w:val="160"/>
          <w:szCs w:val="160"/>
          <w:lang w:bidi="fa-IR"/>
        </w:rPr>
      </w:pPr>
    </w:p>
    <w:p w:rsidR="00664A56" w:rsidRDefault="00664A56" w:rsidP="00664A56">
      <w:pPr>
        <w:pStyle w:val="Default"/>
        <w:spacing w:after="280"/>
        <w:ind w:left="360"/>
        <w:jc w:val="center"/>
        <w:rPr>
          <w:b/>
          <w:bCs/>
          <w:color w:val="1D1B11"/>
          <w:sz w:val="160"/>
          <w:szCs w:val="160"/>
          <w:lang w:bidi="fa-IR"/>
        </w:rPr>
      </w:pPr>
      <w:r w:rsidRPr="00C63DD9">
        <w:rPr>
          <w:b/>
          <w:bCs/>
          <w:color w:val="1D1B11"/>
          <w:sz w:val="160"/>
          <w:szCs w:val="160"/>
          <w:lang w:bidi="fa-IR"/>
        </w:rPr>
        <w:t xml:space="preserve">PART </w:t>
      </w:r>
      <w:r>
        <w:rPr>
          <w:b/>
          <w:bCs/>
          <w:color w:val="1D1B11"/>
          <w:sz w:val="160"/>
          <w:szCs w:val="160"/>
          <w:lang w:bidi="fa-IR"/>
        </w:rPr>
        <w:t>2</w:t>
      </w:r>
    </w:p>
    <w:p w:rsidR="00BE2EDB" w:rsidRPr="00664A56" w:rsidRDefault="00664A56" w:rsidP="00664A56">
      <w:pPr>
        <w:jc w:val="center"/>
        <w:rPr>
          <w:rFonts w:ascii="Times New Roman" w:hAnsi="Times New Roman" w:cs="Times New Roman"/>
          <w:sz w:val="80"/>
          <w:szCs w:val="80"/>
        </w:rPr>
      </w:pPr>
      <w:bookmarkStart w:id="24" w:name="_Hlk98229016"/>
      <w:r w:rsidRPr="00664A56">
        <w:rPr>
          <w:rFonts w:ascii="Times New Roman" w:hAnsi="Times New Roman" w:cs="Times New Roman"/>
          <w:b/>
          <w:bCs/>
          <w:color w:val="1D1B11"/>
          <w:sz w:val="80"/>
          <w:szCs w:val="80"/>
          <w:lang w:bidi="fa-IR"/>
        </w:rPr>
        <w:t>(VO Safety Comments)</w:t>
      </w:r>
      <w:bookmarkEnd w:id="24"/>
      <w:r w:rsidR="00BE2EDB" w:rsidRPr="00664A56">
        <w:rPr>
          <w:rFonts w:ascii="Times New Roman" w:hAnsi="Times New Roman" w:cs="Times New Roman"/>
          <w:sz w:val="80"/>
          <w:szCs w:val="80"/>
        </w:rPr>
        <w:br w:type="page"/>
      </w:r>
    </w:p>
    <w:p w:rsidR="00B7341F" w:rsidRPr="00B7341F" w:rsidRDefault="00B7341F" w:rsidP="00B7341F">
      <w:pPr>
        <w:pStyle w:val="21"/>
        <w:rPr>
          <w:sz w:val="32"/>
          <w:szCs w:val="32"/>
        </w:rPr>
      </w:pPr>
      <w:bookmarkStart w:id="25" w:name="_Toc1647206"/>
      <w:bookmarkStart w:id="26" w:name="_Toc11141044"/>
      <w:bookmarkStart w:id="27" w:name="_Toc6218178"/>
      <w:bookmarkStart w:id="28" w:name="_Toc11141063"/>
      <w:bookmarkStart w:id="29" w:name="_Hlk97732775"/>
      <w:r w:rsidRPr="00B7341F">
        <w:rPr>
          <w:sz w:val="32"/>
          <w:szCs w:val="32"/>
        </w:rPr>
        <w:lastRenderedPageBreak/>
        <w:t>3. COMMENTS ON TOPICAL ISSUES OF THE REVIEW</w:t>
      </w:r>
      <w:bookmarkEnd w:id="25"/>
      <w:bookmarkEnd w:id="26"/>
    </w:p>
    <w:p w:rsidR="00B7341F" w:rsidRDefault="00B7341F" w:rsidP="00B7341F">
      <w:pPr>
        <w:pStyle w:val="3"/>
        <w:rPr>
          <w:sz w:val="28"/>
          <w:szCs w:val="28"/>
        </w:rPr>
      </w:pPr>
      <w:bookmarkStart w:id="30" w:name="_Toc1647208"/>
      <w:bookmarkStart w:id="31" w:name="_Toc11141045"/>
    </w:p>
    <w:p w:rsidR="00B7341F" w:rsidRPr="000D08B1" w:rsidRDefault="00B7341F" w:rsidP="00B7341F">
      <w:pPr>
        <w:pStyle w:val="3"/>
        <w:rPr>
          <w:sz w:val="28"/>
          <w:szCs w:val="28"/>
        </w:rPr>
      </w:pPr>
      <w:r>
        <w:rPr>
          <w:sz w:val="28"/>
          <w:szCs w:val="28"/>
        </w:rPr>
        <w:t>3.1. Operability of the primary circuit overpressure protection system</w:t>
      </w:r>
      <w:bookmarkEnd w:id="30"/>
      <w:bookmarkEnd w:id="31"/>
    </w:p>
    <w:p w:rsidR="00B7341F" w:rsidRDefault="00B7341F" w:rsidP="00B7341F">
      <w:pPr>
        <w:tabs>
          <w:tab w:val="left" w:pos="1134"/>
        </w:tabs>
        <w:suppressAutoHyphens/>
        <w:spacing w:after="120"/>
        <w:jc w:val="both"/>
        <w:rPr>
          <w:rFonts w:ascii="Times New Roman" w:hAnsi="Times New Roman"/>
          <w:bCs/>
          <w:sz w:val="24"/>
          <w:szCs w:val="24"/>
        </w:rPr>
      </w:pP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According to the provisions of item 5.2.2 of Regulatory Guide 1.70, section 5.2.2 of PSAR</w:t>
      </w:r>
      <w:r>
        <w:rPr>
          <w:rFonts w:ascii="Times New Roman" w:hAnsi="Times New Roman"/>
          <w:bCs/>
          <w:sz w:val="24"/>
          <w:szCs w:val="24"/>
        </w:rPr>
        <w:t>,</w:t>
      </w:r>
      <w:r w:rsidRPr="00B7341F">
        <w:rPr>
          <w:rFonts w:ascii="Times New Roman" w:hAnsi="Times New Roman"/>
          <w:bCs/>
          <w:sz w:val="24"/>
          <w:szCs w:val="24"/>
        </w:rPr>
        <w:t xml:space="preserve"> Chapter 5 for Bushehr NPP Unit 2 /1/ justifies the operability of the primary circuit overpressure protection system. Based on item 5.2.2.1.1 of the PSAR /1/, overpressure protection of the primary coolant system is provided by the pressurizer PORV jointly with the reactor trip system, protective interlockings and the RP systems and equipment actuating by these interlockings.</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According to the provisions of item 5.4.12 of Regulatory Guide 1.70, the description of the PRZ PORV is provided in item 5.4.13 of PSAR Chapter 5 /1/, which states that three PRZ PORVs are envisaged for the RP (one control and two operating ones), which remove the medium from the PRZ to the bubbler upon actuation. Besides, the system description is provided in item 6.14 of Chapter 6 of the PSAR /D5/ (the description in PSAR Chapter 6 /D5/ mainly repeats the information given in PSAR Chapter 5 /1/ and contains references to sections 5.2.2, 5.4.13 of the PSAR /1/). The information about the PRZ is provided in item 5.4.10 of the PSAR /1/, the information about the steam relief pipelines is given in item 5.4.11 of the PSAR /1/ (when describing the pressure relief tank).</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The process flow chart of the pressurizer system (specifying the monitoring points) is presented in item 5.4.11.2 of the PSAR /1/; the PRZ monitoring points are indicated in Fig. 5.4.10.3 of the PSAR /1/; the flow chart of the PRZ PORV is presented in Fig. 6.14.2.1 in item 6.14.2 of the PSAR /D5/ (compliance with provisions of item 5.2.2.3 of Regulatory Guide 1.70).</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It is stated in item 5.2.2.1.2 of the PSAR /1/ that the requirement of item 6.2.2 of PNAE G-7-008-89 (as well as item 206 of NP-089-15) has been considered in the design, and namely the primary and secondary pressure under actuations of safety devices in design initiating events shall not exceed design pressure more than by 15% (considering dynamics of transients and actuation time of safety devices). The advanced response of the core has been taken into account, i.e. according to Table 5.2.2.2.2 of the PSAR /1/ the core actuates at the pressure of 17.6 MPa.</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According to item 5.2.2 of PSAR Chapter 5 /1/, the pressure of 17.64 MPa was adopted as design pressure of the primary circuit; the following values were adopted as PRZ PORV actuation setpoints: opening pressure - 18.1 MPa (check pressure) and 18.6 MPa (operating pressure); closing pressure as per requirement of item 6.2.5 of PNAE G-7-008-89 - 17.2 MPa (check pressure) and 17.7 MPa (operating pressure). </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It is stated in item 5.2.2.2.1 of the PSAR /1/ according to item 6.2.9 of PNAE G-7-008-89 that the following conditions are assumed in the calculation analysis of the primary and secondary overpressure protection systems capabilities: turbine stop valve closing and MSIV false closing (the calculations were made by means of the “Dynamika-97” code /D10/, which meets the requirement of item 2.1.15 of NP-082-07). The analysis of the calculation results is provided in items 15.3.2, 15.3.4 of PSAR Chapter 15 /D8/. According to item 15.3.2.3.3 /D8/, when assessing the LCS closing mode, “additionally (in order to decrease the number of calculation versions) a failure of one BRU-A of SG 2 steam line and a failure to open the control PRZ </w:t>
      </w:r>
      <w:r w:rsidRPr="00B7341F">
        <w:rPr>
          <w:rFonts w:ascii="Times New Roman" w:hAnsi="Times New Roman"/>
          <w:bCs/>
          <w:sz w:val="24"/>
          <w:szCs w:val="24"/>
        </w:rPr>
        <w:lastRenderedPageBreak/>
        <w:t>PORV are assumed, which results in the maximum increase rate and maximum absolute value of the primary circuit pressure. Such overlapping of failures makes it possible to check simultaneously the criterion on the maximum pressure of primary and secondary circuits.” According to item 15.3.2.7.2 /D8/, variants calculations were made, which demonstrated that the most conservative results in terms of the maximum pressure in the primary and secondary circuits are obtained when the following assumptions are made: availability of prohibition on operation of BRU-K; initial pressure at the reactor outlet is 16 MPa; injection to the pressurizer from the RCP head is not taken into account. As a result of calculations according to tables 15.3.2.6, 15.3.4.5 /D8/ the PRZ PORV fulfills its function in the stated modes: as a result of the calculation, the maximum value of the primary circuit value was obtained equal to 19.83 MPa (during LCS closing) and 17.42 MPa (during MSIV closing), which is lower than the acceptance criterion of 20.40 MPa (compliance with requirements of item 2.1.12 of NP-082-07 and provisions of items 3.45, 3.46 of NS-G-1.9).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According to item 5.2.2.2.7 of the PSAR /1/, to protect the primary circuit against over</w:t>
      </w:r>
      <w:r>
        <w:rPr>
          <w:rFonts w:ascii="Times New Roman" w:hAnsi="Times New Roman"/>
          <w:bCs/>
          <w:sz w:val="24"/>
          <w:szCs w:val="24"/>
        </w:rPr>
        <w:t>-</w:t>
      </w:r>
      <w:r w:rsidRPr="00B7341F">
        <w:rPr>
          <w:rFonts w:ascii="Times New Roman" w:hAnsi="Times New Roman"/>
          <w:bCs/>
          <w:sz w:val="24"/>
          <w:szCs w:val="24"/>
        </w:rPr>
        <w:t>pressurization during heating-up and cooling down of RP (at low temperature of the coolant) the following is applied:</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sz w:val="24"/>
          <w:szCs w:val="24"/>
        </w:rPr>
        <w:t>- two safety valves of the system of emergency and planned cooling down of the primary circuit and cooling of the spent fuel pool (JNA) adjusted to actuation at pressure 2.2 MPA, with capacity of 360 m</w:t>
      </w:r>
      <w:r w:rsidRPr="00B7341F">
        <w:rPr>
          <w:rFonts w:ascii="Times New Roman" w:hAnsi="Times New Roman"/>
          <w:sz w:val="24"/>
          <w:szCs w:val="24"/>
          <w:vertAlign w:val="superscript"/>
        </w:rPr>
        <w:t>3</w:t>
      </w:r>
      <w:r w:rsidRPr="00B7341F">
        <w:rPr>
          <w:rFonts w:ascii="Times New Roman" w:hAnsi="Times New Roman"/>
          <w:sz w:val="24"/>
          <w:szCs w:val="24"/>
        </w:rPr>
        <w:t>/h each (the system is described in item 6.3.4 of PSAR Chapter 6 /D5/);</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interlocking on change-over of make-up pumps to recirculation and disconnection of all PRZ TEHs at pressure under RCP set pressure head more than 3.4 MPa and coolant temperature in cold legs of loops less than 100</w:t>
      </w:r>
      <w:r w:rsidRPr="00B7341F">
        <w:rPr>
          <w:rFonts w:ascii="Times New Roman" w:hAnsi="Times New Roman"/>
          <w:bCs/>
          <w:sz w:val="24"/>
          <w:szCs w:val="24"/>
          <w:vertAlign w:val="superscript"/>
        </w:rPr>
        <w:t>о</w:t>
      </w:r>
      <w:r w:rsidRPr="00B7341F">
        <w:rPr>
          <w:rFonts w:ascii="Times New Roman" w:hAnsi="Times New Roman"/>
          <w:bCs/>
          <w:sz w:val="24"/>
          <w:szCs w:val="24"/>
        </w:rPr>
        <w:t>С (the stated interlocking is indicated in Table 5.2.2.2.2 of the PSAR /1/);</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protection command for closure with prohibition against opening of quick-acting gate valves in the pipelines connecting ECCS accumulators with the reactor, at pressure at the reactor outlet more than 3.4 MPa and coolant temperature in hot legs of loops less than 100оС (availability of this interlocking is confirmed in Table 6.3.3.6 of the PSAR /D5/);</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 RP operation is prohibited without steam (gas) blanket in the pressurizer (except the conditions of pressure increase during hydrotests). </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According to item 5.2.2.2.8 of the PSAR /1/, during hydrotests for tightness of the primary circuit the function of the primary circuit overpressure protection is fulfilled by PRZ PORVs. During hydrotests for strength of the primary circuit the PRZ PORVs are mechanically stopped, the primary circuit overpressure protection function is fulfilled by safety valves of the pump of hydrotests that are adjusted to actuation pressure of 25 MPa corresponding to pressure above the core.</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According to the information provided in subsection 5.4.10 of the PSAR /1/:</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item 5.4.10.1.4 of the PSAR [1]: the PRZ vessel is assigned to safety class 1 (classification designation 1H), group A as per PNAE G-7-008-89; the surge bottles, RI, TEH units, fasteners are assigned to safety class 2. All mentioned components are assigned to seismic category I as per NP-031-01 (compliance with the requirements of item 2.5 of NP-001-97, item 2.6.1 of NP-031-01, item 1.1.5 of PNAE G-7-008-89);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  item 5.4.10.3.3 of the PSAR [1]: under transients caused by equipment malfunctions, a part of the coolant through the surge line overflows from PRZ into the “hot” leg of loop No. 3 of the primary circuit, or from the “hot” leg of loop No. 3 of the primary circuit into PRZ. With this, </w:t>
      </w:r>
      <w:r w:rsidRPr="00B7341F">
        <w:rPr>
          <w:rFonts w:ascii="Times New Roman" w:hAnsi="Times New Roman"/>
          <w:bCs/>
          <w:sz w:val="24"/>
          <w:szCs w:val="24"/>
        </w:rPr>
        <w:lastRenderedPageBreak/>
        <w:t>the limitation of pressure deviations from the nominal value is reached due to change in volume of the steam blanket in PRZ (the nitrogen blanket is used in the heat</w:t>
      </w:r>
      <w:r>
        <w:rPr>
          <w:rFonts w:ascii="Times New Roman" w:hAnsi="Times New Roman"/>
          <w:bCs/>
          <w:sz w:val="24"/>
          <w:szCs w:val="24"/>
        </w:rPr>
        <w:t>-</w:t>
      </w:r>
      <w:r w:rsidRPr="00B7341F">
        <w:rPr>
          <w:rFonts w:ascii="Times New Roman" w:hAnsi="Times New Roman"/>
          <w:bCs/>
          <w:sz w:val="24"/>
          <w:szCs w:val="24"/>
        </w:rPr>
        <w:t>up/cooldown modes);</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the following monitoring is envisaged: level (5 monitoring points for different measurement ranges), pressure, temperature and chemical composition of the medium in PRZ (see Table 5.4.10.2 of the PSAR /1/ - compliance with the requirements of items 6.3.1, 6.3.6 of PNAE G-7-008-89);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item 5.4.10.4 of the PSAR [1]: hydraulic testing for tightness and stress, metal inspection, internal and external examination are envisaged during pre-commissioning activities and operation (compliance with the requirements of item 8.2 of PNAE G-07-008-89).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According to item 5.4.11 of the PSAR /1/, the PRZ PORV steam relief pipelines are designed for steam relief to the relief tank upon actuation of the PRZ PORV. Two temperature sensors are installed on the stated pipelines. </w:t>
      </w:r>
      <w:r w:rsidRPr="00B7341F">
        <w:rPr>
          <w:rFonts w:ascii="Times New Roman" w:hAnsi="Times New Roman"/>
          <w:bCs/>
          <w:sz w:val="24"/>
          <w:szCs w:val="24"/>
        </w:rPr>
        <w:br/>
        <w:t>It is stated in item 1.2.2.3 of Table 3.2.1.1.1 of the PSAR /D3/ that the steam relief pipeline as assembled is assigned to: Class 2 (from PRZ to PORV) and Class 3 (from PORV to the relief tank, fastenings) and has classification designation 2H (3H) as per NP-001-97; Groups B and C as per PNAE G-7-008-89, seismic category I as per NP-031-01 (compliance with the requirements of item 2.5 of NP-001-97, item 2.6.1 of NP-031-01, items 1.1.6, 1.1.7 of PNAE G-7-008-89).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It is stated in Table 5.2.3.2 of the PSAR /1/ that the PRZ is made of steel 10ГН2МФА, 38ХН3МФА. The mentioned materials are provided in Appendix 9 to PNAE G-7-008-89 (compliance with the requirements of item 3.1.2 of PNAE G-7-008-89).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According to the information provided in subsection 5.4.13 of the PSAR /1/:</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  item 5.4.13.1.1 of the PSAR [1]: the number of the installed PRZ PORVs is determined according to the n+1 principle (where n is the number of PORV to ensure the discharged medium flowrate required for pressure reduction) assuring that the primary pressure will not exceed the design one by more than 15 % even in case of PORV failure with the least opening setpoint. </w:t>
      </w:r>
      <w:r w:rsidRPr="00B7341F">
        <w:rPr>
          <w:rFonts w:ascii="Times New Roman" w:hAnsi="Times New Roman"/>
          <w:sz w:val="24"/>
          <w:szCs w:val="24"/>
        </w:rPr>
        <w:t>According to item 5.2.2.2.3 of the PSAR /1/ and item 15.3.2.3.3 /D8/, a failure of one control PRZ PORV is assumed for making a design analysis (compliance with the requirements of item 6.2.7 of PNAE G-7-008-89, item 207 of NP-089-15);</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a correct reference to item 3.9.1.1 of PSAR Chapter 3 /D3/ is provided, where the number of allowable actuations of PRZ PORV is specified;</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item 5.4.13.1.2 of the PSAR [1]: PRZ PORV is assigned to class 2 (classification designation 2З) as per NP-001-97, group B as per PNAE G-7-008-89, seismic stability category I as per NP-031-01, classification designation 2BIIa as per NP-068-05 (compliance with the requirements of item 2.5 of NP-001-97, item 2.6.1 of NP-031-01, item 1.1.6 of PNAE G-7-008-89, item 2.1 of NP-068-05);</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item 5.4.13.2.2 of the PSAR [1]: Pilot valves operate as spring direct-acting valves in the event of electromagnetic drive failure (compliance with the requirements of item 6.2.17 of PNAE G-7-008-89);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  item 5.4.13.4 of the PSAR [1]: PROV main components (including the body) are made of steel 08Х18Н10Т-ВД, which is specified in the Appendix to the Summary List of Standardization Documents /D11/ (compliance with the requirements of item 85 of NP-089-15). Steel 08Х18Н10Т specified in Appendix 9 to PNAE G-7-008-89 is used for manufacturing of </w:t>
      </w:r>
      <w:r w:rsidRPr="00B7341F">
        <w:rPr>
          <w:rFonts w:ascii="Times New Roman" w:hAnsi="Times New Roman"/>
          <w:bCs/>
          <w:sz w:val="24"/>
          <w:szCs w:val="24"/>
        </w:rPr>
        <w:lastRenderedPageBreak/>
        <w:t>other PRZ PORV components as well as PRZ PORV medium supply and discharge pipelines (compliance with the requirements of item 3.1.2 of PNAE G-7-008-89).</w:t>
      </w:r>
    </w:p>
    <w:p w:rsidR="00B7341F" w:rsidRPr="00B7341F" w:rsidRDefault="00B7341F" w:rsidP="00B7341F">
      <w:pPr>
        <w:tabs>
          <w:tab w:val="left" w:pos="1134"/>
        </w:tabs>
        <w:suppressAutoHyphens/>
        <w:spacing w:after="120"/>
        <w:jc w:val="both"/>
        <w:rPr>
          <w:rFonts w:ascii="Times New Roman" w:hAnsi="Times New Roman" w:cs="Times New Roman"/>
          <w:sz w:val="24"/>
          <w:szCs w:val="24"/>
        </w:rPr>
      </w:pPr>
      <w:r w:rsidRPr="00B7341F">
        <w:rPr>
          <w:rFonts w:ascii="Times New Roman" w:hAnsi="Times New Roman"/>
          <w:sz w:val="24"/>
          <w:szCs w:val="24"/>
        </w:rPr>
        <w:t>-  item 5.4.13.5.1 of the PSAR [1]: PORVs are actuated by the pressure transducer included into the set of the RP standard measurement facilities. The pressure is measured above the core, namely the unified current signals are generated by three pressure transducers above the core and processed by “2 out of 3” principle;</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position indication monitoring for main gate valve, pilot gate valve of PRZ PORV as per Table 5.4.13.2 of the PSAR /1/ is envisaged from the MCR and ECR (compliance with the requirements of item 4.4.3.2 of NP-001-97, item 3.4.2.7 of NP-001-15).</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Item 5.4.13.7 of the PSAR /1/ provides the information about checks and tests of the system performed during pre-commissioning activities (preoperational work) including: hydraulic tests; check of the control system electric circuits; check of PORV serviceability with remote control of pilot valves; check of adjustment of pilot valve springs and check of PORV serviceability by real pressure increase to the actuation setpoint and determination of the main valve capacity (compliance with the requirements of items 6.2.27, 6.2.28 of PNAE G-7-008-89); check of leak tightness of gates of the main and pilot valves.</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Item 5.4.13.8 of the PSAR [1] provides the information about in-service inspection and testing of the system performed once a year including the following checks: serviceability of PORV with the use of control keys from MCR; serviceability of pilot valves without MV actuation; serviceability of PORV MV in case of remote control from MCR; PORV control circuit test using a complex of the testing and control equipment for PORV control system; as well as check of adjustment of springs of pilot valves without MV actuation, in particular, when adjusting from the foreign pressure source (compliance with the requirements of item 6.2.28 of PNAE G-7-008-89, item 225 of NP-089-15).</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Item 5.4.13.9 of the PSAR /1/ addresses analysis of the system failures:</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it is stated that the system reliability is provided among the other things by the presence of PORV control system self-diagnostic facilities and independent power supply of each of PORV three control channels;</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failure of PORV to close, or its spurious actuation by other causes is referred to loss-of-coolant accident. Damage of stop member, body items or break of pipelines connecting the PORV with the pressurizer results in SB LOCA. The mentioned accidents are addressed in items 15.7.1 “Inadvertent opening of the pressurizer safety valve followed by its failure to seat”, 15.7.2 “Small coolant leaks as a result of break in primary pipeline of equivalent diameter less than 100 mm” of PSAR Chapter 15 /D8/;</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unauthorized intervention protection is provided by the presence of a seal in the point of fastening the PV adjustment assembly; at the same time it is stated in item 5.4.13.2.2 of the PSAR /1/ that PV are equipped with bellows to ensure leak-tightness with respect to environment and spring protection from the direct effect of medium and overheating (compliance with the requirements of item 6.2.14 of PNAE G-7-008-89, item 215 of NP-089-15), in line with the requirements of the item operation manual as well as visual signaling of PV stopping;</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leaks through PORV gates are controlled upon change of temperature in the relief pipeline downstream the PORV during RP operation.</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lastRenderedPageBreak/>
        <w:t xml:space="preserve">Strength analysis of the system components is evaluated under the topical issues “Strength of safety devices”, “Strength of the pressurizer”, “Strength of PRZ system pipelines” of the present Report. </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The limits of safe operation for the primary circuit pressure including the pressure at low temperatures are established in items А 16.2.1.2 and В 16.2.1.2 of Chapter 16 of the PSAR /D9/.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It should be noted that items 3.1.11, 3.1.25, 3.1.26 of PSAR Chapter 3 /D3/ address implementation of the general design criteria, and namely: 15 “Reactor coolant system design”, 30 “Quality of reactor coolant pressure boundary”, 31 “Fracture prevention of reactor coolant pressure boundary” of document 10 CFR Part 50, Appendix A, which pertain to ensuring of design values of the primary circuit pressure.</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The above mentioned technical decisions including the selected emergency modes for justification of the system serviceability have been tested and approved for those NPP units, which have been in operation in the territory of the Russian Federation for a long time period, as well as for those that have been recently commissioned (e.g. Unit No.1 of the </w:t>
      </w:r>
      <w:proofErr w:type="spellStart"/>
      <w:r w:rsidRPr="00B7341F">
        <w:rPr>
          <w:rFonts w:ascii="Times New Roman" w:hAnsi="Times New Roman"/>
          <w:bCs/>
          <w:sz w:val="24"/>
          <w:szCs w:val="24"/>
        </w:rPr>
        <w:t>Balakovo</w:t>
      </w:r>
      <w:proofErr w:type="spellEnd"/>
      <w:r w:rsidRPr="00B7341F">
        <w:rPr>
          <w:rFonts w:ascii="Times New Roman" w:hAnsi="Times New Roman"/>
          <w:bCs/>
          <w:sz w:val="24"/>
          <w:szCs w:val="24"/>
        </w:rPr>
        <w:t xml:space="preserve"> NPP,  Unit No.1 of the </w:t>
      </w:r>
      <w:proofErr w:type="spellStart"/>
      <w:r w:rsidRPr="00B7341F">
        <w:rPr>
          <w:rFonts w:ascii="Times New Roman" w:hAnsi="Times New Roman"/>
          <w:bCs/>
          <w:sz w:val="24"/>
          <w:szCs w:val="24"/>
        </w:rPr>
        <w:t>Novovoronezh</w:t>
      </w:r>
      <w:proofErr w:type="spellEnd"/>
      <w:r w:rsidRPr="00B7341F">
        <w:rPr>
          <w:rFonts w:ascii="Times New Roman" w:hAnsi="Times New Roman"/>
          <w:bCs/>
          <w:sz w:val="24"/>
          <w:szCs w:val="24"/>
        </w:rPr>
        <w:t xml:space="preserve"> NPP-2) (compliance with the requirements of item 1.2.5 of NP-001-97, item 1.2.8 of NP-001-15). The justification provided in item 5.2.2 of the PSAR /1/ also confirms fulfillment of the provisions of items 3.39 ÷ 3.41, 3.45, 3.46 of NS-G-1.9.</w:t>
      </w:r>
    </w:p>
    <w:p w:rsidR="00B7341F" w:rsidRPr="00B7341F" w:rsidRDefault="00B7341F" w:rsidP="00B7341F">
      <w:pPr>
        <w:tabs>
          <w:tab w:val="left" w:pos="1134"/>
        </w:tabs>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The information provided in items 5.2.2, 5.4.10, 5.4.13 of the PSAR /1/ regarding the primary circuit overpressure protection system (taking into account the information provided in the other PSAR chapters) meets in the structure and content the provisions of items 5.2.2, 5.4.11 of Regulatory Guide 1.70.</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According to the provisions of item 5.2.2 of Regulatory Guide 1.70, section 5.2.2 of the PSAR for Bushehr NPP Unit 2 /1/ justifies the operability of the secondary circuit overpressure protection system. According to item 5.2.2.1.1 of the PSAR /1/, secondary circuit overpressure protection is provided by steam generator PORVs and secondary steam dump devices (BRU-A). The design envisages two PORVs at each SG (item 5.4.2.2.3 of the PSAR /1/). According to items 5.2.2.3, 5.2.2.8 of the PSAR /1/, the description of the system including the diagrams and the information about inspections and tests is provided in section 6.15 of Chapter 6 of the PSAR /D5/.</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Only the part of the information about the design analysis of the secondary circuit overpressure protection system, which is provided jointly with the information about the primary circuit overpressure protection system in PSAR Chapter 5 /1/, is evaluated in the framework of this topical issue. As for the evaluation of the secondary circuit overpressure protection system provided in the other chapters (e.g. Chapter 5 of the PSAR /D5/), it is not conducted in the framework of this section. </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It is stated in item 5.2.2.1.2 of the PSAR /1/ that the following criterion is used for overpressure protection design: at design initiating events pressure in the secondary circuit under actuations of safety devices shall not exceed the design pressure more than by 15 % (considering dynamics of transients and actuation time of safety devices). Here, the design pressure should be understood in the PSAR /1/ as the maximum excessive pressure in the equipment or the pipelines used for calculation when choosing basic dimensions under which the manufacturing enterprise permits the operation of this equipment or piping under design temperature and normal operation conditions (this definition meets the definition given in Appendix No.1 to NP-089-15).</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lastRenderedPageBreak/>
        <w:t xml:space="preserve">In item 5.2.2 of PSAR Chapter 5 /1/, the pressure of 7.84 MPa was adopted as design pressure of the secondary circuit; the following values were adopted as primary (secondary) SG PORV actuation setpoints: opening pressure – 8.23 (8.43) </w:t>
      </w:r>
      <w:proofErr w:type="spellStart"/>
      <w:r w:rsidRPr="00B7341F">
        <w:rPr>
          <w:rFonts w:ascii="Times New Roman" w:hAnsi="Times New Roman"/>
          <w:bCs/>
          <w:sz w:val="24"/>
          <w:szCs w:val="24"/>
        </w:rPr>
        <w:t>МPа</w:t>
      </w:r>
      <w:proofErr w:type="spellEnd"/>
      <w:r w:rsidRPr="00B7341F">
        <w:rPr>
          <w:rFonts w:ascii="Times New Roman" w:hAnsi="Times New Roman"/>
          <w:bCs/>
          <w:sz w:val="24"/>
          <w:szCs w:val="24"/>
        </w:rPr>
        <w:t>; closing pressure – 6.89 (6.89) MPa. Considering the fact according to item 5.4.2.1.2 of the PSAR /1/ and Table 15.1.4.3.1.1 /D8/, the design pressure in the SG is -8.1 MPa; according to item 10.3.2.2 /D7/ and Table 15.1.4.3.2.1 /D8/, the design pressure of the live steam piping system is 7.84 MPa (compliance with the requirements of item 6.2.4 of PNAE G-7-008-89 (item 208 of NP-089-15) in terms of selection of the SG PORV setup for equipment designed for the lower pressure).</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According to item 5.2.2.2 of the PSAR /1/, the conditions with primary and secondary pressure maximum increase are assumed in the calculation analysis of the primary and secondary overpressure protection systems capabilities to provide overpressure protection jointly with reactor emergency protection system and protective interlockings: turbine stop valve closings and MSIV false closing (calculations were made by means of  certified code “DYNAMIKA-97 /D10/, which meets item 2.1.15 of NP-082-07). It is stated in item 5.2.2.2.3 of the PSAR /1/ that a failure of one PORV on one SG with the minimum actuation setpoint is assumed during calculations, which meets item 6.2.7 of PNAE G-7-008-89.</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xml:space="preserve">The analysis of the calculation results is provided in items 15.3.2, 15.3.4 of PSAR Chapter 15 /D8/. </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It should be also noted that item 15.3.4.3.2 /D8/ specifies that the following assumptions and failures were considered during assessment of the MSIV false closure mode:</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the calculation was made with the assumption of the NPP blackout with consideration of the dependent failure of the pressurizer system (PRZ TEH), BRU-K and AFWP;</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a failure of the SG ECS channel is assumed, which results in generation of the signal for actuation for the relevant PHRS channel (this failure is more conservative as compared to the DG failure in the conditions of loss of the NPP auxiliary power supply since it causes the maximum actuation delay of the relevant PHRS channel);</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 take-down for repairs (prior to occurrence of the initiating event) of the second ECS channel with connection to SG 2 is assumed.</w:t>
      </w:r>
    </w:p>
    <w:p w:rsidR="00B7341F" w:rsidRPr="00B7341F" w:rsidRDefault="00B7341F" w:rsidP="00B7341F">
      <w:pPr>
        <w:suppressAutoHyphens/>
        <w:spacing w:after="120"/>
        <w:jc w:val="both"/>
        <w:rPr>
          <w:rFonts w:ascii="Times New Roman" w:hAnsi="Times New Roman" w:cs="Times New Roman"/>
          <w:bCs/>
          <w:sz w:val="24"/>
          <w:szCs w:val="24"/>
        </w:rPr>
      </w:pPr>
      <w:r w:rsidRPr="00B7341F">
        <w:rPr>
          <w:rFonts w:ascii="Times New Roman" w:hAnsi="Times New Roman"/>
          <w:bCs/>
          <w:sz w:val="24"/>
          <w:szCs w:val="24"/>
        </w:rPr>
        <w:t>As a result of calculations according to tables 15.3.2.6, 15.3.4.5 /D8/ the SG PORV fulfills its function in the stated modes: as a result of the calculation, the maximum value of the secondary circuit value was obtained equal to 8.46 MPa (during LCS closing) and 8.42 MPa (during MSIV closing), which is lower than the acceptance criterion of 9.43 MPa (compliance with requirements of item 2.1.12 of NP-082-07 and provisions of items 3.45, 3.46 of NS-G-1.9).</w:t>
      </w:r>
    </w:p>
    <w:p w:rsidR="00B7341F" w:rsidRDefault="00B7341F">
      <w:pPr>
        <w:rPr>
          <w:rFonts w:ascii="Times New Roman" w:hAnsi="Times New Roman" w:cs="Times New Roman"/>
          <w:bCs/>
          <w:i/>
          <w:sz w:val="28"/>
          <w:szCs w:val="28"/>
          <w:u w:val="single"/>
        </w:rPr>
      </w:pPr>
      <w:r>
        <w:rPr>
          <w:rFonts w:ascii="Times New Roman" w:hAnsi="Times New Roman" w:cs="Times New Roman"/>
          <w:bCs/>
          <w:i/>
          <w:sz w:val="28"/>
          <w:szCs w:val="28"/>
          <w:u w:val="single"/>
        </w:rPr>
        <w:br w:type="page"/>
      </w:r>
    </w:p>
    <w:p w:rsidR="00C47A8C" w:rsidRDefault="00C47A8C">
      <w:pPr>
        <w:rPr>
          <w:rFonts w:ascii="Times New Roman" w:hAnsi="Times New Roman" w:cs="Times New Roman"/>
          <w:bCs/>
          <w:i/>
          <w:sz w:val="28"/>
          <w:szCs w:val="28"/>
          <w:u w:val="single"/>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6F6D1F" w:rsidTr="00B7341F">
        <w:trPr>
          <w:jc w:val="center"/>
        </w:trPr>
        <w:tc>
          <w:tcPr>
            <w:tcW w:w="5000" w:type="pct"/>
            <w:gridSpan w:val="4"/>
            <w:shd w:val="clear" w:color="auto" w:fill="A0A0A0"/>
            <w:vAlign w:val="center"/>
          </w:tcPr>
          <w:p w:rsidR="00B7341F" w:rsidRPr="006F6D1F" w:rsidRDefault="00B7341F" w:rsidP="00B7341F">
            <w:pPr>
              <w:suppressAutoHyphens/>
              <w:rPr>
                <w:rFonts w:ascii="Times New Roman" w:hAnsi="Times New Roman" w:cs="Times New Roman"/>
                <w:b/>
                <w:sz w:val="24"/>
                <w:szCs w:val="24"/>
              </w:rPr>
            </w:pPr>
            <w:r w:rsidRPr="006F6D1F">
              <w:rPr>
                <w:sz w:val="24"/>
                <w:szCs w:val="24"/>
              </w:rPr>
              <w:br w:type="page"/>
            </w:r>
            <w:r w:rsidRPr="006F6D1F">
              <w:rPr>
                <w:sz w:val="24"/>
                <w:szCs w:val="24"/>
              </w:rPr>
              <w:br w:type="page"/>
            </w:r>
            <w:r w:rsidR="006F6D1F">
              <w:rPr>
                <w:rFonts w:ascii="Times New Roman" w:hAnsi="Times New Roman"/>
                <w:b/>
                <w:sz w:val="24"/>
                <w:szCs w:val="24"/>
              </w:rPr>
              <w:t>ISSUE SHEET</w:t>
            </w:r>
          </w:p>
        </w:tc>
      </w:tr>
      <w:tr w:rsidR="00B7341F" w:rsidRPr="006F6D1F" w:rsidTr="00B7341F">
        <w:trPr>
          <w:cantSplit/>
          <w:jc w:val="center"/>
        </w:trPr>
        <w:tc>
          <w:tcPr>
            <w:tcW w:w="2506" w:type="pct"/>
            <w:gridSpan w:val="2"/>
            <w:vMerge w:val="restart"/>
            <w:shd w:val="clear" w:color="auto" w:fill="F3F3F3"/>
            <w:vAlign w:val="center"/>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b/>
                <w:sz w:val="24"/>
                <w:szCs w:val="24"/>
                <w:u w:val="single"/>
              </w:rPr>
              <w:t>1. IDENTIFICATION OF COMMENT</w:t>
            </w: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Comment No.</w:t>
            </w:r>
          </w:p>
        </w:tc>
        <w:tc>
          <w:tcPr>
            <w:tcW w:w="1344" w:type="pct"/>
            <w:shd w:val="clear" w:color="auto" w:fill="F3F3F3"/>
            <w:vAlign w:val="center"/>
          </w:tcPr>
          <w:p w:rsidR="00B7341F" w:rsidRPr="006F6D1F" w:rsidRDefault="006F6D1F" w:rsidP="006F6D1F">
            <w:pPr>
              <w:suppressAutoHyphens/>
              <w:jc w:val="center"/>
              <w:rPr>
                <w:rFonts w:ascii="Times New Roman" w:hAnsi="Times New Roman" w:cs="Times New Roman"/>
                <w:sz w:val="24"/>
                <w:szCs w:val="24"/>
              </w:rPr>
            </w:pPr>
            <w:r>
              <w:rPr>
                <w:rFonts w:ascii="Times New Roman" w:hAnsi="Times New Roman"/>
                <w:sz w:val="24"/>
                <w:szCs w:val="24"/>
              </w:rPr>
              <w:t>48</w:t>
            </w:r>
          </w:p>
        </w:tc>
      </w:tr>
      <w:tr w:rsidR="00B7341F" w:rsidRPr="006F6D1F" w:rsidTr="00B7341F">
        <w:trPr>
          <w:cantSplit/>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 xml:space="preserve">Section No. </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5.2.2 /1/</w:t>
            </w:r>
          </w:p>
        </w:tc>
      </w:tr>
      <w:tr w:rsidR="00B7341F" w:rsidRPr="006F6D1F" w:rsidTr="00B7341F">
        <w:trPr>
          <w:cantSplit/>
          <w:trHeight w:val="527"/>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Page</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6 /1/</w:t>
            </w:r>
          </w:p>
        </w:tc>
      </w:tr>
      <w:tr w:rsidR="00B7341F" w:rsidRPr="006F6D1F"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Facility</w:t>
            </w:r>
          </w:p>
        </w:tc>
        <w:tc>
          <w:tcPr>
            <w:tcW w:w="3360" w:type="pct"/>
            <w:gridSpan w:val="3"/>
            <w:vAlign w:val="center"/>
          </w:tcPr>
          <w:p w:rsidR="00B7341F" w:rsidRPr="006F6D1F" w:rsidRDefault="006F6D1F" w:rsidP="00B7341F">
            <w:pPr>
              <w:suppressAutoHyphens/>
              <w:rPr>
                <w:rFonts w:ascii="Times New Roman" w:hAnsi="Times New Roman" w:cs="B Nazanin"/>
                <w:sz w:val="24"/>
                <w:szCs w:val="24"/>
              </w:rPr>
            </w:pPr>
            <w:r w:rsidRPr="006F6D1F">
              <w:rPr>
                <w:rFonts w:ascii="Times New Roman" w:hAnsi="Times New Roman"/>
                <w:sz w:val="24"/>
                <w:szCs w:val="24"/>
              </w:rPr>
              <w:t>BUSHEHR-2 NPP UNIT 2</w:t>
            </w:r>
          </w:p>
        </w:tc>
      </w:tr>
      <w:tr w:rsidR="00B7341F" w:rsidRPr="006F6D1F"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Issue title</w:t>
            </w:r>
          </w:p>
        </w:tc>
        <w:tc>
          <w:tcPr>
            <w:tcW w:w="3360" w:type="pct"/>
            <w:gridSpan w:val="3"/>
            <w:vAlign w:val="center"/>
          </w:tcPr>
          <w:p w:rsidR="00B7341F" w:rsidRPr="006F6D1F" w:rsidRDefault="00B7341F" w:rsidP="00B7341F">
            <w:pPr>
              <w:suppressAutoHyphens/>
              <w:jc w:val="both"/>
              <w:rPr>
                <w:rFonts w:ascii="Times New Roman" w:hAnsi="Times New Roman" w:cs="B Nazanin"/>
                <w:sz w:val="24"/>
                <w:szCs w:val="24"/>
              </w:rPr>
            </w:pPr>
            <w:r w:rsidRPr="006F6D1F">
              <w:rPr>
                <w:rFonts w:ascii="Times New Roman" w:hAnsi="Times New Roman"/>
                <w:sz w:val="24"/>
                <w:szCs w:val="24"/>
              </w:rPr>
              <w:t xml:space="preserve">Operability of the primary circuit overpressure protection system </w:t>
            </w:r>
          </w:p>
        </w:tc>
      </w:tr>
      <w:tr w:rsidR="00B7341F" w:rsidRPr="006F6D1F" w:rsidTr="00B7341F">
        <w:trPr>
          <w:jc w:val="center"/>
        </w:trPr>
        <w:tc>
          <w:tcPr>
            <w:tcW w:w="5000" w:type="pct"/>
            <w:gridSpan w:val="4"/>
            <w:vAlign w:val="center"/>
          </w:tcPr>
          <w:p w:rsidR="00B7341F" w:rsidRPr="006F6D1F" w:rsidRDefault="00B7341F" w:rsidP="00B7341F">
            <w:pPr>
              <w:suppressAutoHyphens/>
              <w:rPr>
                <w:rFonts w:ascii="Times New Roman" w:hAnsi="Times New Roman" w:cs="Times New Roman"/>
                <w:sz w:val="24"/>
                <w:szCs w:val="24"/>
              </w:rPr>
            </w:pPr>
          </w:p>
        </w:tc>
      </w:tr>
      <w:tr w:rsidR="00B7341F" w:rsidRPr="006F6D1F"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b/>
                <w:sz w:val="24"/>
                <w:szCs w:val="24"/>
                <w:u w:val="single"/>
              </w:rPr>
              <w:t>2. EXPLANATION ON COMMENT</w:t>
            </w:r>
          </w:p>
        </w:tc>
      </w:tr>
      <w:tr w:rsidR="00B7341F" w:rsidRPr="006F6D1F"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2.1. Description of the comment</w:t>
            </w:r>
          </w:p>
        </w:tc>
      </w:tr>
      <w:tr w:rsidR="00B7341F" w:rsidRPr="006F6D1F" w:rsidTr="00B7341F">
        <w:trPr>
          <w:trHeight w:val="1842"/>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 xml:space="preserve">It is stated in item 5.2.2.1.2 of PSAR Chapter 5 /1/: “The following criterion is used for overpressure protection design: primary and secondary pressure under actuations of safety devices in design initiating events shall not exceed the design pressure more than by 15 % ...” It is indicated that the </w:t>
            </w:r>
            <w:r w:rsidR="006F6D1F" w:rsidRPr="006F6D1F">
              <w:rPr>
                <w:rFonts w:ascii="Times New Roman" w:hAnsi="Times New Roman"/>
                <w:sz w:val="24"/>
                <w:szCs w:val="24"/>
              </w:rPr>
              <w:t>design pressure</w:t>
            </w:r>
            <w:r w:rsidRPr="006F6D1F">
              <w:rPr>
                <w:rFonts w:ascii="Times New Roman" w:hAnsi="Times New Roman"/>
                <w:sz w:val="24"/>
                <w:szCs w:val="24"/>
              </w:rPr>
              <w:t xml:space="preserve"> is 17.64 </w:t>
            </w:r>
            <w:proofErr w:type="spellStart"/>
            <w:r w:rsidRPr="006F6D1F">
              <w:rPr>
                <w:rFonts w:ascii="Times New Roman" w:hAnsi="Times New Roman"/>
                <w:sz w:val="24"/>
                <w:szCs w:val="24"/>
              </w:rPr>
              <w:t>МPа</w:t>
            </w:r>
            <w:proofErr w:type="spellEnd"/>
            <w:r w:rsidRPr="006F6D1F">
              <w:rPr>
                <w:rFonts w:ascii="Times New Roman" w:hAnsi="Times New Roman"/>
                <w:sz w:val="24"/>
                <w:szCs w:val="24"/>
              </w:rPr>
              <w:t>.</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 is stated in item 3.1.11 of PSAR Chapter 3 /D3/: “the design pressure means the maximum operating pressure in the operating modes of the reactor plant (17.64 MPa).”</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 is stated in item A 16.2.1.2.1 of PSAR Chapter 16 /D9/: “The safe operation limit for the primary circuit coolant system is the pressure not exceeding the value of the design pressure (17.64 MPa) by more than 15%, which makes up 20.29 MPa.”</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 is indicated in Table 15.3.2.1 of PSAR Chapter 15 /D8/: “the primary ...coolant system pressure shall not exceed 115 % of the design value (i.e. not exceed 20.40 MPa).”</w:t>
            </w:r>
          </w:p>
          <w:p w:rsidR="00B7341F" w:rsidRPr="006F6D1F" w:rsidRDefault="00B7341F" w:rsidP="00B7341F">
            <w:pPr>
              <w:suppressAutoHyphens/>
              <w:jc w:val="both"/>
              <w:rPr>
                <w:rFonts w:ascii="Times New Roman" w:hAnsi="Times New Roman" w:cs="Times New Roman"/>
                <w:sz w:val="24"/>
                <w:szCs w:val="24"/>
              </w:rPr>
            </w:pPr>
          </w:p>
        </w:tc>
      </w:tr>
      <w:tr w:rsidR="00B7341F" w:rsidRPr="006F6D1F" w:rsidTr="00B7341F">
        <w:trPr>
          <w:trHeight w:val="638"/>
          <w:jc w:val="center"/>
        </w:trPr>
        <w:tc>
          <w:tcPr>
            <w:tcW w:w="5000" w:type="pct"/>
            <w:gridSpan w:val="4"/>
            <w:tcBorders>
              <w:bottom w:val="single" w:sz="4" w:space="0" w:color="auto"/>
            </w:tcBorders>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2.2. Comment</w:t>
            </w:r>
          </w:p>
        </w:tc>
      </w:tr>
      <w:tr w:rsidR="00B7341F" w:rsidRPr="006F6D1F" w:rsidTr="00B7341F">
        <w:trPr>
          <w:trHeight w:val="637"/>
          <w:jc w:val="center"/>
        </w:trPr>
        <w:tc>
          <w:tcPr>
            <w:tcW w:w="5000" w:type="pct"/>
            <w:gridSpan w:val="4"/>
            <w:shd w:val="clear" w:color="auto" w:fill="FFFFFF"/>
            <w:vAlign w:val="center"/>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 xml:space="preserve">The wording provided in items 5.2.2.1.2, 5.4.13.1.1 of the PSAR /1/ for the design criteria used in designing of the primary circuit overpressure protection system, whereby the “design pressure” is adopted as the primary circuit pressure, conflicts with the wording of item 6.2.2 of PNAE G-7-008-89 (as well as item 206 of NP-089-15). </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The values of the safe operation limit for the pressure in the primary circuit differ from those in item A 16.2.1.2.1 of the PSAR /D9/ and in Table 15.3.2.1 of the PSAR /D8/ although the method of their determination is the same.</w:t>
            </w:r>
          </w:p>
          <w:p w:rsidR="00B7341F" w:rsidRPr="006F6D1F" w:rsidRDefault="00B7341F" w:rsidP="00B7341F">
            <w:pPr>
              <w:suppressAutoHyphens/>
              <w:jc w:val="both"/>
              <w:rPr>
                <w:rFonts w:ascii="Times New Roman" w:hAnsi="Times New Roman" w:cs="Times New Roman"/>
                <w:sz w:val="24"/>
                <w:szCs w:val="24"/>
              </w:rPr>
            </w:pPr>
          </w:p>
        </w:tc>
      </w:tr>
      <w:tr w:rsidR="00B7341F" w:rsidRPr="006F6D1F" w:rsidTr="00B7341F">
        <w:trPr>
          <w:trHeight w:val="660"/>
          <w:jc w:val="center"/>
        </w:trPr>
        <w:tc>
          <w:tcPr>
            <w:tcW w:w="5000" w:type="pct"/>
            <w:gridSpan w:val="4"/>
            <w:shd w:val="clear" w:color="auto" w:fill="F3F3F3"/>
          </w:tcPr>
          <w:p w:rsidR="00B7341F" w:rsidRPr="006F6D1F" w:rsidRDefault="00B7341F" w:rsidP="00B7341F">
            <w:pPr>
              <w:keepNext/>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2.3. Recommendation</w:t>
            </w:r>
          </w:p>
        </w:tc>
      </w:tr>
      <w:tr w:rsidR="00B7341F" w:rsidRPr="006F6D1F" w:rsidTr="00B7341F">
        <w:trPr>
          <w:trHeight w:val="1187"/>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Item 5.2.2 of the PSAR /1/ should formulate the design criteria for the primary circuit overpressure protection system in accordance with the terms used in NP-089-15, as well as specify the value of the primary circuit operating pressure.</w:t>
            </w:r>
          </w:p>
          <w:p w:rsidR="00B7341F" w:rsidRPr="006F6D1F" w:rsidRDefault="00B7341F" w:rsidP="00B7341F">
            <w:pPr>
              <w:suppressAutoHyphens/>
              <w:jc w:val="both"/>
              <w:rPr>
                <w:rFonts w:ascii="Times New Roman" w:hAnsi="Times New Roman" w:cs="Times New Roman"/>
                <w:sz w:val="24"/>
                <w:szCs w:val="24"/>
              </w:rPr>
            </w:pPr>
          </w:p>
        </w:tc>
      </w:tr>
      <w:tr w:rsidR="00B7341F" w:rsidRPr="006F6D1F" w:rsidTr="00B7341F">
        <w:trPr>
          <w:trHeight w:val="400"/>
          <w:jc w:val="center"/>
        </w:trPr>
        <w:tc>
          <w:tcPr>
            <w:tcW w:w="5000" w:type="pct"/>
            <w:gridSpan w:val="4"/>
            <w:shd w:val="clear" w:color="auto" w:fill="F3F3F3"/>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i/>
                <w:iCs/>
                <w:sz w:val="24"/>
                <w:szCs w:val="24"/>
                <w:u w:val="single"/>
              </w:rPr>
              <w:t>2.4. References</w:t>
            </w:r>
          </w:p>
        </w:tc>
      </w:tr>
      <w:tr w:rsidR="00B7341F" w:rsidRPr="006F6D1F" w:rsidTr="00B7341F">
        <w:trPr>
          <w:trHeight w:val="1335"/>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PNAE G-7-008-89. Rules for design and safe operation of components and pipelines of nuclear power installations.</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NP-089-15. Rules for design and safe operation of components and pipelines of nuclear power installations.</w:t>
            </w:r>
          </w:p>
        </w:tc>
      </w:tr>
    </w:tbl>
    <w:p w:rsidR="00B7341F" w:rsidRDefault="00B7341F" w:rsidP="00B7341F">
      <w:pPr>
        <w:suppressAutoHyphens/>
        <w:spacing w:after="120"/>
        <w:jc w:val="both"/>
        <w:rPr>
          <w:rFonts w:ascii="Times New Roman" w:hAnsi="Times New Roman" w:cs="Times New Roman"/>
          <w:bCs/>
          <w:i/>
          <w:u w:val="single"/>
          <w:lang w:bidi="fa-IR"/>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6F6D1F" w:rsidTr="00B7341F">
        <w:trPr>
          <w:jc w:val="center"/>
        </w:trPr>
        <w:tc>
          <w:tcPr>
            <w:tcW w:w="5000" w:type="pct"/>
            <w:gridSpan w:val="4"/>
            <w:shd w:val="clear" w:color="auto" w:fill="A0A0A0"/>
            <w:vAlign w:val="center"/>
          </w:tcPr>
          <w:p w:rsidR="00B7341F" w:rsidRPr="006F6D1F" w:rsidRDefault="00B7341F" w:rsidP="00B7341F">
            <w:pPr>
              <w:suppressAutoHyphens/>
              <w:rPr>
                <w:rFonts w:ascii="Times New Roman" w:hAnsi="Times New Roman" w:cs="Times New Roman"/>
                <w:b/>
                <w:sz w:val="24"/>
                <w:szCs w:val="24"/>
              </w:rPr>
            </w:pPr>
            <w:r w:rsidRPr="006F6D1F">
              <w:rPr>
                <w:sz w:val="24"/>
                <w:szCs w:val="24"/>
              </w:rPr>
              <w:br w:type="page"/>
            </w:r>
            <w:r w:rsidRPr="006F6D1F">
              <w:rPr>
                <w:sz w:val="24"/>
                <w:szCs w:val="24"/>
              </w:rPr>
              <w:br w:type="page"/>
            </w:r>
            <w:r w:rsidR="006F6D1F">
              <w:rPr>
                <w:rFonts w:ascii="Times New Roman" w:hAnsi="Times New Roman"/>
                <w:b/>
                <w:sz w:val="24"/>
                <w:szCs w:val="24"/>
              </w:rPr>
              <w:t>ISSUE SHEET</w:t>
            </w:r>
          </w:p>
        </w:tc>
      </w:tr>
      <w:tr w:rsidR="00B7341F" w:rsidRPr="006F6D1F" w:rsidTr="00B7341F">
        <w:trPr>
          <w:cantSplit/>
          <w:jc w:val="center"/>
        </w:trPr>
        <w:tc>
          <w:tcPr>
            <w:tcW w:w="2506" w:type="pct"/>
            <w:gridSpan w:val="2"/>
            <w:vMerge w:val="restart"/>
            <w:shd w:val="clear" w:color="auto" w:fill="F3F3F3"/>
            <w:vAlign w:val="center"/>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b/>
                <w:sz w:val="24"/>
                <w:szCs w:val="24"/>
                <w:u w:val="single"/>
              </w:rPr>
              <w:t>1. IDENTIFICATION OF COMMENT</w:t>
            </w: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Comment No.</w:t>
            </w:r>
          </w:p>
        </w:tc>
        <w:tc>
          <w:tcPr>
            <w:tcW w:w="1344" w:type="pct"/>
            <w:shd w:val="clear" w:color="auto" w:fill="F3F3F3"/>
            <w:vAlign w:val="center"/>
          </w:tcPr>
          <w:p w:rsidR="00B7341F" w:rsidRPr="006F6D1F" w:rsidRDefault="006F6D1F" w:rsidP="006F6D1F">
            <w:pPr>
              <w:suppressAutoHyphens/>
              <w:jc w:val="center"/>
              <w:rPr>
                <w:rFonts w:ascii="Times New Roman" w:hAnsi="Times New Roman" w:cs="Times New Roman"/>
                <w:sz w:val="24"/>
                <w:szCs w:val="24"/>
              </w:rPr>
            </w:pPr>
            <w:r w:rsidRPr="006F6D1F">
              <w:rPr>
                <w:rFonts w:ascii="Times New Roman" w:hAnsi="Times New Roman"/>
                <w:sz w:val="24"/>
                <w:szCs w:val="24"/>
              </w:rPr>
              <w:t>49</w:t>
            </w:r>
          </w:p>
        </w:tc>
      </w:tr>
      <w:tr w:rsidR="00B7341F" w:rsidRPr="006F6D1F" w:rsidTr="00B7341F">
        <w:trPr>
          <w:cantSplit/>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 xml:space="preserve">Section No. </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5.2.2 /1/</w:t>
            </w:r>
          </w:p>
        </w:tc>
      </w:tr>
      <w:tr w:rsidR="00B7341F" w:rsidRPr="006F6D1F" w:rsidTr="00B7341F">
        <w:trPr>
          <w:cantSplit/>
          <w:trHeight w:val="527"/>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Page</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6 /1/</w:t>
            </w:r>
          </w:p>
        </w:tc>
      </w:tr>
      <w:tr w:rsidR="00B7341F" w:rsidRPr="006F6D1F"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Facility</w:t>
            </w:r>
          </w:p>
        </w:tc>
        <w:tc>
          <w:tcPr>
            <w:tcW w:w="3360" w:type="pct"/>
            <w:gridSpan w:val="3"/>
            <w:vAlign w:val="center"/>
          </w:tcPr>
          <w:p w:rsidR="00B7341F" w:rsidRPr="006F6D1F" w:rsidRDefault="006F6D1F" w:rsidP="00B7341F">
            <w:pPr>
              <w:suppressAutoHyphens/>
              <w:rPr>
                <w:rFonts w:ascii="Times New Roman" w:hAnsi="Times New Roman" w:cs="B Nazanin"/>
                <w:sz w:val="24"/>
                <w:szCs w:val="24"/>
              </w:rPr>
            </w:pPr>
            <w:r w:rsidRPr="006F6D1F">
              <w:rPr>
                <w:rFonts w:ascii="Times New Roman" w:hAnsi="Times New Roman"/>
                <w:sz w:val="24"/>
                <w:szCs w:val="24"/>
              </w:rPr>
              <w:t>BUSHEHR-2 NPP UNIT 2</w:t>
            </w:r>
          </w:p>
        </w:tc>
      </w:tr>
      <w:tr w:rsidR="00B7341F" w:rsidRPr="006F6D1F"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Issue title</w:t>
            </w:r>
          </w:p>
        </w:tc>
        <w:tc>
          <w:tcPr>
            <w:tcW w:w="3360" w:type="pct"/>
            <w:gridSpan w:val="3"/>
            <w:vAlign w:val="center"/>
          </w:tcPr>
          <w:p w:rsidR="00B7341F" w:rsidRPr="006F6D1F" w:rsidRDefault="00B7341F" w:rsidP="00B7341F">
            <w:pPr>
              <w:suppressAutoHyphens/>
              <w:jc w:val="both"/>
              <w:rPr>
                <w:rFonts w:ascii="Times New Roman" w:hAnsi="Times New Roman" w:cs="B Nazanin"/>
                <w:sz w:val="24"/>
                <w:szCs w:val="24"/>
              </w:rPr>
            </w:pPr>
            <w:r w:rsidRPr="006F6D1F">
              <w:rPr>
                <w:rFonts w:ascii="Times New Roman" w:hAnsi="Times New Roman"/>
                <w:sz w:val="24"/>
                <w:szCs w:val="24"/>
              </w:rPr>
              <w:t xml:space="preserve">Operability of the primary circuit overpressure protection system </w:t>
            </w:r>
          </w:p>
        </w:tc>
      </w:tr>
      <w:tr w:rsidR="00B7341F" w:rsidRPr="006F6D1F" w:rsidTr="00B7341F">
        <w:trPr>
          <w:jc w:val="center"/>
        </w:trPr>
        <w:tc>
          <w:tcPr>
            <w:tcW w:w="5000" w:type="pct"/>
            <w:gridSpan w:val="4"/>
            <w:vAlign w:val="center"/>
          </w:tcPr>
          <w:p w:rsidR="00B7341F" w:rsidRPr="006F6D1F" w:rsidRDefault="00B7341F" w:rsidP="00B7341F">
            <w:pPr>
              <w:suppressAutoHyphens/>
              <w:rPr>
                <w:rFonts w:ascii="Times New Roman" w:hAnsi="Times New Roman" w:cs="Times New Roman"/>
                <w:sz w:val="24"/>
                <w:szCs w:val="24"/>
              </w:rPr>
            </w:pPr>
          </w:p>
        </w:tc>
      </w:tr>
      <w:tr w:rsidR="00B7341F" w:rsidRPr="006F6D1F"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b/>
                <w:sz w:val="24"/>
                <w:szCs w:val="24"/>
                <w:u w:val="single"/>
              </w:rPr>
              <w:t>2. EXPLANATION ON COMMENT</w:t>
            </w:r>
          </w:p>
        </w:tc>
      </w:tr>
      <w:tr w:rsidR="00B7341F" w:rsidRPr="006F6D1F"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2.1. Description of the comment</w:t>
            </w:r>
          </w:p>
        </w:tc>
      </w:tr>
      <w:tr w:rsidR="00B7341F" w:rsidRPr="006F6D1F" w:rsidTr="00B7341F">
        <w:trPr>
          <w:trHeight w:val="1842"/>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According to item 5.2.2.2.7 of the PSAR/1/: “Overpressure protection system at low temperature includes the following equipment, devices and protections:</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 two safety valves of the system of emergency and planned cooling down of primary circuit, adjusted to actuation at pressure 2.2 MPa, with capacity of 360 m</w:t>
            </w:r>
            <w:r w:rsidRPr="006F6D1F">
              <w:rPr>
                <w:rFonts w:ascii="Times New Roman" w:hAnsi="Times New Roman"/>
                <w:sz w:val="24"/>
                <w:szCs w:val="24"/>
                <w:vertAlign w:val="superscript"/>
              </w:rPr>
              <w:t>3</w:t>
            </w:r>
            <w:r w:rsidRPr="006F6D1F">
              <w:rPr>
                <w:rFonts w:ascii="Times New Roman" w:hAnsi="Times New Roman"/>
                <w:sz w:val="24"/>
                <w:szCs w:val="24"/>
              </w:rPr>
              <w:t>/h each...”</w:t>
            </w:r>
          </w:p>
          <w:p w:rsidR="00B7341F" w:rsidRPr="006F6D1F" w:rsidRDefault="006F6D1F" w:rsidP="00B7341F">
            <w:pPr>
              <w:suppressAutoHyphens/>
              <w:jc w:val="both"/>
              <w:rPr>
                <w:rFonts w:ascii="Times New Roman" w:hAnsi="Times New Roman" w:cs="Times New Roman"/>
                <w:sz w:val="24"/>
                <w:szCs w:val="24"/>
              </w:rPr>
            </w:pPr>
            <w:r w:rsidRPr="006F6D1F">
              <w:rPr>
                <w:rFonts w:ascii="Times New Roman" w:hAnsi="Times New Roman"/>
                <w:sz w:val="24"/>
                <w:szCs w:val="24"/>
              </w:rPr>
              <w:t>However,</w:t>
            </w:r>
            <w:r w:rsidR="00B7341F" w:rsidRPr="006F6D1F">
              <w:rPr>
                <w:rFonts w:ascii="Times New Roman" w:hAnsi="Times New Roman"/>
                <w:sz w:val="24"/>
                <w:szCs w:val="24"/>
              </w:rPr>
              <w:t xml:space="preserve"> the information stated in item 5.2.2.2.7 of the PSAR /1/ is not confirmed in the EPCS justification provided in item 6.3.4 of the PSAR /D5/.</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According to PSAR item 5.2.2.2.8 /1/, during hydrotests for strength of the primary circuit the PRZ PORVs are mechanically stopped, the primary circuit overpressure protection function is fulfilled by safety valves of the pump of hydrotests that are adjusted to actuation pressure of 25 MPa corresponding to pressure above the core.</w:t>
            </w:r>
          </w:p>
          <w:p w:rsidR="00B7341F" w:rsidRPr="006F6D1F" w:rsidRDefault="00B7341F" w:rsidP="00B7341F">
            <w:pPr>
              <w:suppressAutoHyphens/>
              <w:jc w:val="both"/>
              <w:rPr>
                <w:rFonts w:ascii="Times New Roman" w:hAnsi="Times New Roman" w:cs="Times New Roman"/>
                <w:sz w:val="24"/>
                <w:szCs w:val="24"/>
              </w:rPr>
            </w:pPr>
          </w:p>
        </w:tc>
      </w:tr>
      <w:tr w:rsidR="00B7341F" w:rsidRPr="006F6D1F" w:rsidTr="00B7341F">
        <w:trPr>
          <w:trHeight w:val="638"/>
          <w:jc w:val="center"/>
        </w:trPr>
        <w:tc>
          <w:tcPr>
            <w:tcW w:w="5000" w:type="pct"/>
            <w:gridSpan w:val="4"/>
            <w:tcBorders>
              <w:bottom w:val="single" w:sz="4" w:space="0" w:color="auto"/>
            </w:tcBorders>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2.2. Comment</w:t>
            </w:r>
          </w:p>
        </w:tc>
      </w:tr>
      <w:tr w:rsidR="00B7341F" w:rsidRPr="006F6D1F" w:rsidTr="00B7341F">
        <w:trPr>
          <w:trHeight w:val="637"/>
          <w:jc w:val="center"/>
        </w:trPr>
        <w:tc>
          <w:tcPr>
            <w:tcW w:w="5000" w:type="pct"/>
            <w:gridSpan w:val="4"/>
            <w:shd w:val="clear" w:color="auto" w:fill="FFFFFF"/>
            <w:vAlign w:val="center"/>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 xml:space="preserve">The information provided in item 5.2.2.2.7 of the PSAR /1/ about two safety valves of EPCS is not confirmed in the EPCS analysis presented in item 6.3.4 of the PSAR /D5/ since the following data on the EPCS SV is missing from the mentioned item of the PSAR /D5/: characteristics (including actuation pressure and capacity), information about fulfillment of primary circuit overpressure protection functions by the PV in the modes of </w:t>
            </w:r>
            <w:proofErr w:type="spellStart"/>
            <w:r w:rsidRPr="006F6D1F">
              <w:rPr>
                <w:rFonts w:ascii="Times New Roman" w:hAnsi="Times New Roman"/>
                <w:sz w:val="24"/>
                <w:szCs w:val="24"/>
              </w:rPr>
              <w:t>heatup</w:t>
            </w:r>
            <w:proofErr w:type="spellEnd"/>
            <w:r w:rsidRPr="006F6D1F">
              <w:rPr>
                <w:rFonts w:ascii="Times New Roman" w:hAnsi="Times New Roman"/>
                <w:sz w:val="24"/>
                <w:szCs w:val="24"/>
              </w:rPr>
              <w:t xml:space="preserve"> and cooldown (non-compliance with the provisions of items 6.3.2.2, 6.3.3 of Regulatory Guide 1.70).</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Item 5.2.2 of the PSAR /1/ does not provide information about the system of hydraulic testing and PV included therein.</w:t>
            </w:r>
          </w:p>
          <w:p w:rsidR="00B7341F" w:rsidRPr="006F6D1F" w:rsidRDefault="00B7341F" w:rsidP="00B7341F">
            <w:pPr>
              <w:suppressAutoHyphens/>
              <w:jc w:val="both"/>
              <w:rPr>
                <w:rFonts w:ascii="Times New Roman" w:hAnsi="Times New Roman" w:cs="Times New Roman"/>
                <w:i/>
                <w:sz w:val="24"/>
                <w:szCs w:val="24"/>
              </w:rPr>
            </w:pPr>
            <w:r w:rsidRPr="006F6D1F">
              <w:rPr>
                <w:rFonts w:ascii="Times New Roman" w:hAnsi="Times New Roman"/>
                <w:i/>
                <w:sz w:val="24"/>
                <w:szCs w:val="24"/>
              </w:rPr>
              <w:t>(editorial comment)</w:t>
            </w:r>
          </w:p>
          <w:p w:rsidR="00B7341F" w:rsidRPr="006F6D1F" w:rsidRDefault="00B7341F" w:rsidP="00B7341F">
            <w:pPr>
              <w:suppressAutoHyphens/>
              <w:jc w:val="both"/>
              <w:rPr>
                <w:rFonts w:ascii="Times New Roman" w:hAnsi="Times New Roman" w:cs="Times New Roman"/>
                <w:sz w:val="24"/>
                <w:szCs w:val="24"/>
              </w:rPr>
            </w:pPr>
          </w:p>
        </w:tc>
      </w:tr>
      <w:tr w:rsidR="00B7341F" w:rsidRPr="006F6D1F" w:rsidTr="00B7341F">
        <w:trPr>
          <w:trHeight w:val="660"/>
          <w:jc w:val="center"/>
        </w:trPr>
        <w:tc>
          <w:tcPr>
            <w:tcW w:w="5000" w:type="pct"/>
            <w:gridSpan w:val="4"/>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2.3. Recommendation</w:t>
            </w:r>
          </w:p>
        </w:tc>
      </w:tr>
      <w:tr w:rsidR="00B7341F" w:rsidRPr="006F6D1F" w:rsidTr="00B7341F">
        <w:trPr>
          <w:trHeight w:val="698"/>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 is recommended that item 5.2.2.2.7 of the PSAR /1/ should give references to the sections of the other PSAR chapters containing detailed information about the equipment used to ensure overpressure protection of the primary circuit at lower temperatures.</w:t>
            </w:r>
          </w:p>
        </w:tc>
      </w:tr>
      <w:tr w:rsidR="00B7341F" w:rsidRPr="006F6D1F" w:rsidTr="00B7341F">
        <w:trPr>
          <w:trHeight w:val="400"/>
          <w:jc w:val="center"/>
        </w:trPr>
        <w:tc>
          <w:tcPr>
            <w:tcW w:w="5000" w:type="pct"/>
            <w:gridSpan w:val="4"/>
            <w:shd w:val="clear" w:color="auto" w:fill="F3F3F3"/>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i/>
                <w:iCs/>
                <w:sz w:val="24"/>
                <w:szCs w:val="24"/>
                <w:u w:val="single"/>
              </w:rPr>
              <w:t>2.4. References</w:t>
            </w:r>
          </w:p>
        </w:tc>
      </w:tr>
      <w:tr w:rsidR="00B7341F" w:rsidRPr="006F6D1F" w:rsidTr="00B7341F">
        <w:trPr>
          <w:trHeight w:val="815"/>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US NRC Regulatory Guide 1.70. Standard Format and Content of Safety Analysis Report of Nuclear Power Plants. 1978.</w:t>
            </w:r>
          </w:p>
        </w:tc>
      </w:tr>
    </w:tbl>
    <w:p w:rsidR="00B7341F" w:rsidRPr="006F6D1F" w:rsidRDefault="00B7341F" w:rsidP="00B7341F">
      <w:pPr>
        <w:suppressAutoHyphens/>
        <w:rPr>
          <w:rFonts w:ascii="Times New Roman" w:hAnsi="Times New Roman" w:cs="Times New Roman"/>
          <w:sz w:val="24"/>
          <w:szCs w:val="24"/>
        </w:rPr>
      </w:pPr>
    </w:p>
    <w:p w:rsidR="00B7341F" w:rsidRPr="006F6D1F" w:rsidRDefault="00B7341F" w:rsidP="00B7341F">
      <w:pPr>
        <w:suppressAutoHyphens/>
        <w:rPr>
          <w:sz w:val="24"/>
          <w:szCs w:val="24"/>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6F6D1F" w:rsidTr="00B7341F">
        <w:trPr>
          <w:jc w:val="center"/>
        </w:trPr>
        <w:tc>
          <w:tcPr>
            <w:tcW w:w="5000" w:type="pct"/>
            <w:gridSpan w:val="4"/>
            <w:shd w:val="clear" w:color="auto" w:fill="A0A0A0"/>
            <w:vAlign w:val="center"/>
          </w:tcPr>
          <w:p w:rsidR="00B7341F" w:rsidRPr="006F6D1F" w:rsidRDefault="00B7341F" w:rsidP="00B7341F">
            <w:pPr>
              <w:suppressAutoHyphens/>
              <w:rPr>
                <w:rFonts w:ascii="Times New Roman" w:hAnsi="Times New Roman" w:cs="Times New Roman"/>
                <w:b/>
                <w:sz w:val="24"/>
                <w:szCs w:val="24"/>
              </w:rPr>
            </w:pPr>
            <w:r w:rsidRPr="006F6D1F">
              <w:rPr>
                <w:sz w:val="24"/>
                <w:szCs w:val="24"/>
              </w:rPr>
              <w:br w:type="page"/>
            </w:r>
            <w:r w:rsidRPr="006F6D1F">
              <w:rPr>
                <w:sz w:val="24"/>
                <w:szCs w:val="24"/>
              </w:rPr>
              <w:br w:type="page"/>
            </w:r>
            <w:r w:rsidR="006F6D1F">
              <w:rPr>
                <w:rFonts w:ascii="Times New Roman" w:hAnsi="Times New Roman"/>
                <w:b/>
                <w:sz w:val="24"/>
                <w:szCs w:val="24"/>
              </w:rPr>
              <w:t>ISSUE SHEET</w:t>
            </w:r>
          </w:p>
        </w:tc>
      </w:tr>
      <w:tr w:rsidR="00B7341F" w:rsidRPr="006F6D1F" w:rsidTr="00B7341F">
        <w:trPr>
          <w:cantSplit/>
          <w:jc w:val="center"/>
        </w:trPr>
        <w:tc>
          <w:tcPr>
            <w:tcW w:w="2506" w:type="pct"/>
            <w:gridSpan w:val="2"/>
            <w:vMerge w:val="restart"/>
            <w:shd w:val="clear" w:color="auto" w:fill="F3F3F3"/>
            <w:vAlign w:val="center"/>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b/>
                <w:sz w:val="24"/>
                <w:szCs w:val="24"/>
                <w:u w:val="single"/>
              </w:rPr>
              <w:t>1. IDENTIFICATION OF COMMENT</w:t>
            </w: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Comment No.</w:t>
            </w:r>
          </w:p>
        </w:tc>
        <w:tc>
          <w:tcPr>
            <w:tcW w:w="1344" w:type="pct"/>
            <w:shd w:val="clear" w:color="auto" w:fill="F3F3F3"/>
            <w:vAlign w:val="center"/>
          </w:tcPr>
          <w:p w:rsidR="00B7341F" w:rsidRPr="006F6D1F" w:rsidRDefault="006F6D1F" w:rsidP="006F6D1F">
            <w:pPr>
              <w:suppressAutoHyphens/>
              <w:jc w:val="center"/>
              <w:rPr>
                <w:rFonts w:ascii="Times New Roman" w:hAnsi="Times New Roman" w:cs="Times New Roman"/>
                <w:sz w:val="24"/>
                <w:szCs w:val="24"/>
              </w:rPr>
            </w:pPr>
            <w:r>
              <w:rPr>
                <w:rFonts w:ascii="Times New Roman" w:hAnsi="Times New Roman"/>
                <w:sz w:val="24"/>
                <w:szCs w:val="24"/>
              </w:rPr>
              <w:t>50</w:t>
            </w:r>
          </w:p>
        </w:tc>
      </w:tr>
      <w:tr w:rsidR="00B7341F" w:rsidRPr="006F6D1F" w:rsidTr="00B7341F">
        <w:trPr>
          <w:cantSplit/>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 xml:space="preserve">Section No. </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5.4.10, 5.4.13 /1/</w:t>
            </w:r>
          </w:p>
        </w:tc>
      </w:tr>
      <w:tr w:rsidR="00B7341F" w:rsidRPr="006F6D1F" w:rsidTr="00B7341F">
        <w:trPr>
          <w:cantSplit/>
          <w:trHeight w:val="527"/>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Page</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2 /1/</w:t>
            </w:r>
          </w:p>
        </w:tc>
      </w:tr>
      <w:tr w:rsidR="00B7341F" w:rsidRPr="006F6D1F"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Facility</w:t>
            </w:r>
          </w:p>
        </w:tc>
        <w:tc>
          <w:tcPr>
            <w:tcW w:w="3360" w:type="pct"/>
            <w:gridSpan w:val="3"/>
            <w:vAlign w:val="center"/>
          </w:tcPr>
          <w:p w:rsidR="00B7341F" w:rsidRPr="006F6D1F" w:rsidRDefault="006F6D1F" w:rsidP="00B7341F">
            <w:pPr>
              <w:suppressAutoHyphens/>
              <w:rPr>
                <w:rFonts w:ascii="Times New Roman" w:hAnsi="Times New Roman" w:cs="B Nazanin"/>
                <w:sz w:val="24"/>
                <w:szCs w:val="24"/>
              </w:rPr>
            </w:pPr>
            <w:r w:rsidRPr="006F6D1F">
              <w:rPr>
                <w:rFonts w:ascii="Times New Roman" w:hAnsi="Times New Roman"/>
                <w:sz w:val="24"/>
                <w:szCs w:val="24"/>
              </w:rPr>
              <w:t>BUSHEHR-2 NPP UNIT 2</w:t>
            </w:r>
          </w:p>
        </w:tc>
      </w:tr>
      <w:tr w:rsidR="00B7341F" w:rsidRPr="006F6D1F"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Issue title</w:t>
            </w:r>
          </w:p>
        </w:tc>
        <w:tc>
          <w:tcPr>
            <w:tcW w:w="3360" w:type="pct"/>
            <w:gridSpan w:val="3"/>
            <w:vAlign w:val="center"/>
          </w:tcPr>
          <w:p w:rsidR="00B7341F" w:rsidRPr="006F6D1F" w:rsidRDefault="00B7341F" w:rsidP="00B7341F">
            <w:pPr>
              <w:suppressAutoHyphens/>
              <w:jc w:val="both"/>
              <w:rPr>
                <w:rFonts w:ascii="Times New Roman" w:hAnsi="Times New Roman" w:cs="B Nazanin"/>
                <w:sz w:val="24"/>
                <w:szCs w:val="24"/>
              </w:rPr>
            </w:pPr>
            <w:r w:rsidRPr="006F6D1F">
              <w:rPr>
                <w:rFonts w:ascii="Times New Roman" w:hAnsi="Times New Roman"/>
                <w:sz w:val="24"/>
                <w:szCs w:val="24"/>
              </w:rPr>
              <w:t xml:space="preserve">Operability of the primary circuit overpressure protection system </w:t>
            </w:r>
          </w:p>
        </w:tc>
      </w:tr>
      <w:tr w:rsidR="00B7341F" w:rsidRPr="006F6D1F" w:rsidTr="00B7341F">
        <w:trPr>
          <w:jc w:val="center"/>
        </w:trPr>
        <w:tc>
          <w:tcPr>
            <w:tcW w:w="5000" w:type="pct"/>
            <w:gridSpan w:val="4"/>
            <w:vAlign w:val="center"/>
          </w:tcPr>
          <w:p w:rsidR="00B7341F" w:rsidRPr="006F6D1F" w:rsidRDefault="00B7341F" w:rsidP="00B7341F">
            <w:pPr>
              <w:suppressAutoHyphens/>
              <w:rPr>
                <w:rFonts w:ascii="Times New Roman" w:hAnsi="Times New Roman" w:cs="Times New Roman"/>
                <w:sz w:val="24"/>
                <w:szCs w:val="24"/>
              </w:rPr>
            </w:pPr>
          </w:p>
        </w:tc>
      </w:tr>
      <w:tr w:rsidR="00B7341F" w:rsidRPr="006F6D1F"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b/>
                <w:sz w:val="24"/>
                <w:szCs w:val="24"/>
                <w:u w:val="single"/>
              </w:rPr>
              <w:t>2. EXPLANATION ON COMMENT</w:t>
            </w:r>
          </w:p>
        </w:tc>
      </w:tr>
      <w:tr w:rsidR="00B7341F" w:rsidRPr="006F6D1F"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2.1. Description of the comment</w:t>
            </w:r>
          </w:p>
        </w:tc>
      </w:tr>
      <w:tr w:rsidR="00B7341F" w:rsidRPr="006F6D1F" w:rsidTr="00B7341F">
        <w:trPr>
          <w:trHeight w:val="1403"/>
          <w:jc w:val="center"/>
        </w:trPr>
        <w:tc>
          <w:tcPr>
            <w:tcW w:w="5000" w:type="pct"/>
            <w:gridSpan w:val="4"/>
          </w:tcPr>
          <w:p w:rsidR="00B7341F" w:rsidRPr="006F6D1F" w:rsidRDefault="00B7341F" w:rsidP="00B7341F">
            <w:pPr>
              <w:suppressAutoHyphens/>
              <w:jc w:val="both"/>
              <w:rPr>
                <w:rFonts w:ascii="Times New Roman" w:hAnsi="Times New Roman" w:cs="Times New Roman"/>
                <w:i/>
                <w:color w:val="0000FF"/>
                <w:sz w:val="24"/>
                <w:szCs w:val="24"/>
              </w:rPr>
            </w:pPr>
            <w:r w:rsidRPr="006F6D1F">
              <w:rPr>
                <w:rFonts w:ascii="Times New Roman" w:hAnsi="Times New Roman"/>
                <w:sz w:val="24"/>
                <w:szCs w:val="24"/>
              </w:rPr>
              <w:t xml:space="preserve">Items 5.4.10, 5.4.13 </w:t>
            </w:r>
            <w:r w:rsidRPr="006F6D1F">
              <w:rPr>
                <w:rFonts w:ascii="Times New Roman" w:hAnsi="Times New Roman"/>
                <w:bCs/>
                <w:sz w:val="24"/>
                <w:szCs w:val="24"/>
              </w:rPr>
              <w:t>of the PSAR</w:t>
            </w:r>
            <w:r w:rsidRPr="006F6D1F">
              <w:rPr>
                <w:rFonts w:ascii="Times New Roman" w:hAnsi="Times New Roman"/>
                <w:sz w:val="24"/>
                <w:szCs w:val="24"/>
              </w:rPr>
              <w:t xml:space="preserve"> /1/ provide the classification of PRZ and PRZ PORV and justification of their design in accordance with the RD, which are no longer effective: NP-001-97 and PNAE G-7-008-89. Table 3.2.1.1.1 of PSAR Chapter 3 /D3/ provides the classification of PRZ, PRZ PORV as per NP-001-15, NP-089-15.</w:t>
            </w:r>
          </w:p>
        </w:tc>
      </w:tr>
      <w:tr w:rsidR="00B7341F" w:rsidRPr="006F6D1F" w:rsidTr="00B7341F">
        <w:trPr>
          <w:trHeight w:val="638"/>
          <w:jc w:val="center"/>
        </w:trPr>
        <w:tc>
          <w:tcPr>
            <w:tcW w:w="5000" w:type="pct"/>
            <w:gridSpan w:val="4"/>
            <w:tcBorders>
              <w:bottom w:val="single" w:sz="4" w:space="0" w:color="auto"/>
            </w:tcBorders>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2.2. Comment</w:t>
            </w:r>
          </w:p>
        </w:tc>
      </w:tr>
      <w:tr w:rsidR="00B7341F" w:rsidRPr="006F6D1F" w:rsidTr="00B7341F">
        <w:trPr>
          <w:trHeight w:val="637"/>
          <w:jc w:val="center"/>
        </w:trPr>
        <w:tc>
          <w:tcPr>
            <w:tcW w:w="5000" w:type="pct"/>
            <w:gridSpan w:val="4"/>
            <w:shd w:val="clear" w:color="auto" w:fill="FFFFFF"/>
            <w:vAlign w:val="center"/>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 xml:space="preserve">When determining the classification of the primary circuit overpressure protection system components (including the PRZ) in items 5.4.10, 5.4.13 of the PSAR /1/, obsolete documents NP-001-97 and PNAE G-7-008-89 were used, which conflicts with section 3.2 of the PSAR /D3/, which provides the classification of the system components in line with applicable NP-001-15, </w:t>
            </w:r>
            <w:r w:rsidRPr="006F6D1F">
              <w:rPr>
                <w:rFonts w:ascii="Times New Roman" w:hAnsi="Times New Roman"/>
                <w:sz w:val="24"/>
                <w:szCs w:val="24"/>
              </w:rPr>
              <w:br/>
              <w:t>NP-089-15.</w:t>
            </w:r>
          </w:p>
          <w:p w:rsidR="00B7341F" w:rsidRPr="006F6D1F" w:rsidRDefault="00B7341F" w:rsidP="00B7341F">
            <w:pPr>
              <w:suppressAutoHyphens/>
              <w:jc w:val="both"/>
              <w:rPr>
                <w:rFonts w:ascii="Times New Roman" w:hAnsi="Times New Roman" w:cs="Times New Roman"/>
                <w:i/>
                <w:sz w:val="24"/>
                <w:szCs w:val="24"/>
              </w:rPr>
            </w:pPr>
            <w:r w:rsidRPr="006F6D1F">
              <w:rPr>
                <w:rFonts w:ascii="Times New Roman" w:hAnsi="Times New Roman"/>
                <w:i/>
                <w:sz w:val="24"/>
                <w:szCs w:val="24"/>
              </w:rPr>
              <w:t>(editorial comment)</w:t>
            </w:r>
          </w:p>
          <w:p w:rsidR="00B7341F" w:rsidRPr="006F6D1F" w:rsidRDefault="00B7341F" w:rsidP="00B7341F">
            <w:pPr>
              <w:suppressAutoHyphens/>
              <w:rPr>
                <w:rFonts w:ascii="Times New Roman" w:hAnsi="Times New Roman" w:cs="Times New Roman"/>
                <w:sz w:val="24"/>
                <w:szCs w:val="24"/>
              </w:rPr>
            </w:pPr>
          </w:p>
        </w:tc>
      </w:tr>
      <w:tr w:rsidR="00B7341F" w:rsidRPr="006F6D1F" w:rsidTr="00B7341F">
        <w:trPr>
          <w:trHeight w:val="660"/>
          <w:jc w:val="center"/>
        </w:trPr>
        <w:tc>
          <w:tcPr>
            <w:tcW w:w="5000" w:type="pct"/>
            <w:gridSpan w:val="4"/>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2.3. Recommendation</w:t>
            </w:r>
          </w:p>
        </w:tc>
      </w:tr>
      <w:tr w:rsidR="00B7341F" w:rsidRPr="006F6D1F" w:rsidTr="00B7341F">
        <w:trPr>
          <w:trHeight w:val="791"/>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 is recommended that items 5.4.10, 5.4.13 of the PSAR /1/ should provide the justification for the primary circuit overpressure protection system in line with NP-001-15 and NP-089-15.</w:t>
            </w:r>
          </w:p>
          <w:p w:rsidR="00B7341F" w:rsidRPr="006F6D1F" w:rsidRDefault="00B7341F" w:rsidP="00B7341F">
            <w:pPr>
              <w:suppressAutoHyphens/>
              <w:jc w:val="both"/>
              <w:rPr>
                <w:rFonts w:ascii="Times New Roman" w:hAnsi="Times New Roman" w:cs="Times New Roman"/>
                <w:sz w:val="24"/>
                <w:szCs w:val="24"/>
              </w:rPr>
            </w:pPr>
          </w:p>
        </w:tc>
      </w:tr>
      <w:tr w:rsidR="00B7341F" w:rsidRPr="006F6D1F" w:rsidTr="00B7341F">
        <w:trPr>
          <w:trHeight w:val="400"/>
          <w:jc w:val="center"/>
        </w:trPr>
        <w:tc>
          <w:tcPr>
            <w:tcW w:w="5000" w:type="pct"/>
            <w:gridSpan w:val="4"/>
            <w:shd w:val="clear" w:color="auto" w:fill="F3F3F3"/>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i/>
                <w:iCs/>
                <w:sz w:val="24"/>
                <w:szCs w:val="24"/>
                <w:u w:val="single"/>
              </w:rPr>
              <w:t>2.4. References</w:t>
            </w:r>
          </w:p>
        </w:tc>
      </w:tr>
      <w:tr w:rsidR="00B7341F" w:rsidRPr="006F6D1F" w:rsidTr="00B7341F">
        <w:trPr>
          <w:trHeight w:val="1335"/>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 xml:space="preserve">NP-001-97. (PNAE G-01-011-97). General Provisions </w:t>
            </w:r>
            <w:proofErr w:type="gramStart"/>
            <w:r w:rsidRPr="006F6D1F">
              <w:rPr>
                <w:rFonts w:ascii="Times New Roman" w:hAnsi="Times New Roman"/>
                <w:sz w:val="24"/>
                <w:szCs w:val="24"/>
              </w:rPr>
              <w:t>For</w:t>
            </w:r>
            <w:proofErr w:type="gramEnd"/>
            <w:r w:rsidRPr="006F6D1F">
              <w:rPr>
                <w:rFonts w:ascii="Times New Roman" w:hAnsi="Times New Roman"/>
                <w:sz w:val="24"/>
                <w:szCs w:val="24"/>
              </w:rPr>
              <w:t xml:space="preserve"> Nuclear Power Plant Safety Assurance (OPB-88/97).</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NP-001-15. General Provisions on Nuclear Power Plant Safety Assurance.</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PNAE G-7-008-89. Rules for Design and Safe Operation of Components and Pipelines of Nuclear Power Installations.</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NP-089-15. Rules for Design and Safe Operation of Components and Pipelines of Nuclear Power Installations.</w:t>
            </w:r>
          </w:p>
          <w:p w:rsidR="00B7341F" w:rsidRPr="006F6D1F" w:rsidRDefault="00B7341F" w:rsidP="00B7341F">
            <w:pPr>
              <w:suppressAutoHyphens/>
              <w:rPr>
                <w:rFonts w:ascii="Times New Roman" w:hAnsi="Times New Roman" w:cs="Times New Roman"/>
                <w:sz w:val="24"/>
                <w:szCs w:val="24"/>
              </w:rPr>
            </w:pPr>
          </w:p>
        </w:tc>
      </w:tr>
    </w:tbl>
    <w:p w:rsidR="00B7341F" w:rsidRPr="00F65268" w:rsidRDefault="00B7341F" w:rsidP="00B7341F">
      <w:pPr>
        <w:suppressAutoHyphens/>
        <w:rPr>
          <w:rFonts w:ascii="Times New Roman" w:hAnsi="Times New Roman" w:cs="Times New Roman"/>
        </w:rPr>
      </w:pPr>
    </w:p>
    <w:p w:rsidR="006F6D1F" w:rsidRDefault="006F6D1F" w:rsidP="00B7341F">
      <w:pPr>
        <w:suppressAutoHyphens/>
      </w:pPr>
    </w:p>
    <w:p w:rsidR="006F6D1F" w:rsidRDefault="006F6D1F" w:rsidP="00B7341F">
      <w:pPr>
        <w:suppressAutoHyphens/>
      </w:pPr>
    </w:p>
    <w:p w:rsidR="006F6D1F" w:rsidRDefault="006F6D1F" w:rsidP="00B7341F">
      <w:pPr>
        <w:suppressAutoHyphens/>
      </w:pPr>
    </w:p>
    <w:p w:rsidR="006F6D1F" w:rsidRDefault="006F6D1F" w:rsidP="00B7341F">
      <w:pPr>
        <w:suppressAutoHyphens/>
      </w:pPr>
    </w:p>
    <w:p w:rsidR="00B7341F" w:rsidRPr="00F65268" w:rsidRDefault="00B7341F" w:rsidP="00B7341F">
      <w:pPr>
        <w:suppressAutoHyphens/>
        <w:rPr>
          <w:rFonts w:ascii="Times New Roman" w:hAnsi="Times New Roman" w:cs="Times New Roman"/>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2479F2" w:rsidTr="00B7341F">
        <w:trPr>
          <w:jc w:val="center"/>
        </w:trPr>
        <w:tc>
          <w:tcPr>
            <w:tcW w:w="5000" w:type="pct"/>
            <w:gridSpan w:val="4"/>
            <w:shd w:val="clear" w:color="auto" w:fill="A0A0A0"/>
            <w:vAlign w:val="center"/>
          </w:tcPr>
          <w:p w:rsidR="00B7341F" w:rsidRPr="006F6D1F" w:rsidRDefault="00B7341F" w:rsidP="00B7341F">
            <w:pPr>
              <w:suppressAutoHyphens/>
              <w:rPr>
                <w:rFonts w:ascii="Times New Roman" w:hAnsi="Times New Roman" w:cs="Times New Roman"/>
                <w:b/>
                <w:sz w:val="24"/>
                <w:szCs w:val="24"/>
              </w:rPr>
            </w:pPr>
            <w:r w:rsidRPr="006F6D1F">
              <w:rPr>
                <w:sz w:val="24"/>
                <w:szCs w:val="24"/>
              </w:rPr>
              <w:br w:type="page"/>
            </w:r>
            <w:r w:rsidRPr="006F6D1F">
              <w:rPr>
                <w:sz w:val="24"/>
                <w:szCs w:val="24"/>
              </w:rPr>
              <w:br w:type="page"/>
            </w:r>
            <w:r w:rsidR="006F6D1F" w:rsidRPr="006F6D1F">
              <w:rPr>
                <w:rFonts w:ascii="Times New Roman" w:hAnsi="Times New Roman"/>
                <w:b/>
                <w:sz w:val="24"/>
                <w:szCs w:val="24"/>
              </w:rPr>
              <w:t>ISSUE SHEET</w:t>
            </w:r>
          </w:p>
        </w:tc>
      </w:tr>
      <w:tr w:rsidR="00B7341F" w:rsidRPr="002479F2" w:rsidTr="00B7341F">
        <w:trPr>
          <w:cantSplit/>
          <w:jc w:val="center"/>
        </w:trPr>
        <w:tc>
          <w:tcPr>
            <w:tcW w:w="2506" w:type="pct"/>
            <w:gridSpan w:val="2"/>
            <w:vMerge w:val="restart"/>
            <w:shd w:val="clear" w:color="auto" w:fill="F3F3F3"/>
            <w:vAlign w:val="center"/>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b/>
                <w:sz w:val="24"/>
                <w:szCs w:val="24"/>
                <w:u w:val="single"/>
              </w:rPr>
              <w:t>1. IDENTIFICATION OF COMMENT</w:t>
            </w: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Comment No.</w:t>
            </w:r>
          </w:p>
        </w:tc>
        <w:tc>
          <w:tcPr>
            <w:tcW w:w="1344" w:type="pct"/>
            <w:shd w:val="clear" w:color="auto" w:fill="F3F3F3"/>
            <w:vAlign w:val="center"/>
          </w:tcPr>
          <w:p w:rsidR="00B7341F" w:rsidRPr="006F6D1F" w:rsidRDefault="006F6D1F" w:rsidP="006F6D1F">
            <w:pPr>
              <w:suppressAutoHyphens/>
              <w:jc w:val="center"/>
              <w:rPr>
                <w:rFonts w:ascii="Times New Roman" w:hAnsi="Times New Roman" w:cs="Times New Roman"/>
                <w:sz w:val="24"/>
                <w:szCs w:val="24"/>
              </w:rPr>
            </w:pPr>
            <w:r>
              <w:rPr>
                <w:rFonts w:ascii="Times New Roman" w:hAnsi="Times New Roman"/>
                <w:sz w:val="24"/>
                <w:szCs w:val="24"/>
              </w:rPr>
              <w:t>51</w:t>
            </w:r>
          </w:p>
        </w:tc>
      </w:tr>
      <w:tr w:rsidR="00B7341F" w:rsidRPr="002479F2" w:rsidTr="00B7341F">
        <w:trPr>
          <w:cantSplit/>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 xml:space="preserve">Section No. </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5.2.2 /1/</w:t>
            </w:r>
          </w:p>
        </w:tc>
      </w:tr>
      <w:tr w:rsidR="00B7341F" w:rsidRPr="002479F2" w:rsidTr="00B7341F">
        <w:trPr>
          <w:cantSplit/>
          <w:trHeight w:val="527"/>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Page</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5 /1/</w:t>
            </w:r>
          </w:p>
        </w:tc>
      </w:tr>
      <w:tr w:rsidR="00B7341F" w:rsidRPr="002479F2"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Facility</w:t>
            </w:r>
          </w:p>
        </w:tc>
        <w:tc>
          <w:tcPr>
            <w:tcW w:w="3360" w:type="pct"/>
            <w:gridSpan w:val="3"/>
            <w:vAlign w:val="center"/>
          </w:tcPr>
          <w:p w:rsidR="00B7341F" w:rsidRPr="006F6D1F" w:rsidRDefault="006F6D1F" w:rsidP="00B7341F">
            <w:pPr>
              <w:suppressAutoHyphens/>
              <w:rPr>
                <w:rFonts w:ascii="Times New Roman" w:hAnsi="Times New Roman" w:cs="B Nazanin"/>
                <w:sz w:val="24"/>
                <w:szCs w:val="24"/>
              </w:rPr>
            </w:pPr>
            <w:r w:rsidRPr="006F6D1F">
              <w:rPr>
                <w:rFonts w:ascii="Times New Roman" w:hAnsi="Times New Roman"/>
                <w:sz w:val="24"/>
                <w:szCs w:val="24"/>
              </w:rPr>
              <w:t>BUSHEHR-2 NPP UNIT 2</w:t>
            </w:r>
          </w:p>
        </w:tc>
      </w:tr>
      <w:tr w:rsidR="00B7341F" w:rsidRPr="002479F2"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Issue title</w:t>
            </w:r>
          </w:p>
        </w:tc>
        <w:tc>
          <w:tcPr>
            <w:tcW w:w="3360" w:type="pct"/>
            <w:gridSpan w:val="3"/>
            <w:vAlign w:val="center"/>
          </w:tcPr>
          <w:p w:rsidR="00B7341F" w:rsidRPr="006F6D1F" w:rsidRDefault="00B7341F" w:rsidP="00B7341F">
            <w:pPr>
              <w:suppressAutoHyphens/>
              <w:jc w:val="both"/>
              <w:rPr>
                <w:rFonts w:ascii="Times New Roman" w:hAnsi="Times New Roman" w:cs="B Nazanin"/>
                <w:sz w:val="24"/>
                <w:szCs w:val="24"/>
              </w:rPr>
            </w:pPr>
            <w:r w:rsidRPr="006F6D1F">
              <w:rPr>
                <w:rFonts w:ascii="Times New Roman" w:hAnsi="Times New Roman"/>
                <w:sz w:val="24"/>
                <w:szCs w:val="24"/>
              </w:rPr>
              <w:t xml:space="preserve">Operability of the primary circuit overpressure protection system </w:t>
            </w:r>
          </w:p>
        </w:tc>
      </w:tr>
      <w:tr w:rsidR="00B7341F" w:rsidRPr="002479F2" w:rsidTr="00B7341F">
        <w:trPr>
          <w:jc w:val="center"/>
        </w:trPr>
        <w:tc>
          <w:tcPr>
            <w:tcW w:w="5000" w:type="pct"/>
            <w:gridSpan w:val="4"/>
            <w:vAlign w:val="center"/>
          </w:tcPr>
          <w:p w:rsidR="00B7341F" w:rsidRPr="006F6D1F" w:rsidRDefault="00B7341F" w:rsidP="00B7341F">
            <w:pPr>
              <w:suppressAutoHyphens/>
              <w:rPr>
                <w:rFonts w:ascii="Times New Roman" w:hAnsi="Times New Roman" w:cs="Times New Roman"/>
                <w:sz w:val="24"/>
                <w:szCs w:val="24"/>
              </w:rPr>
            </w:pPr>
          </w:p>
        </w:tc>
      </w:tr>
      <w:tr w:rsidR="00B7341F" w:rsidRPr="002479F2"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b/>
                <w:sz w:val="24"/>
                <w:szCs w:val="24"/>
                <w:u w:val="single"/>
              </w:rPr>
              <w:t>2. EXPLANATION ON COMMENT</w:t>
            </w:r>
          </w:p>
        </w:tc>
      </w:tr>
      <w:tr w:rsidR="00B7341F" w:rsidRPr="002479F2"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2.1. Description of the comment</w:t>
            </w:r>
          </w:p>
        </w:tc>
      </w:tr>
      <w:tr w:rsidR="00B7341F" w:rsidRPr="002479F2" w:rsidTr="00B7341F">
        <w:trPr>
          <w:trHeight w:val="1842"/>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Table 5.2.2.2.2 of the PSAR /1/ provides the main protections and interlockings of the primary circuit overpressure protection system, which are often duplicated in Table 6.14.3.2.1 of PSAR Chapter 6 /D5/.</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 xml:space="preserve">Item 5.2.2.2.3 of the PSAR [1] indicates: “Maximum time of signal generation from the moment of actual reaching the value of the setpoint by the parameter till output of discrete signal by a threshold device is meant to be signal sluggishness given in Table 5.2.2.2.2.” </w:t>
            </w:r>
          </w:p>
          <w:p w:rsidR="00B7341F" w:rsidRPr="006F6D1F" w:rsidRDefault="00B7341F" w:rsidP="00B7341F">
            <w:pPr>
              <w:suppressAutoHyphens/>
              <w:jc w:val="both"/>
              <w:rPr>
                <w:rFonts w:ascii="Times New Roman" w:hAnsi="Times New Roman" w:cs="Times New Roman"/>
                <w:i/>
                <w:color w:val="0000FF"/>
                <w:sz w:val="24"/>
                <w:szCs w:val="24"/>
              </w:rPr>
            </w:pPr>
          </w:p>
        </w:tc>
      </w:tr>
      <w:tr w:rsidR="00B7341F" w:rsidRPr="002479F2" w:rsidTr="00B7341F">
        <w:trPr>
          <w:trHeight w:val="529"/>
          <w:jc w:val="center"/>
        </w:trPr>
        <w:tc>
          <w:tcPr>
            <w:tcW w:w="5000" w:type="pct"/>
            <w:gridSpan w:val="4"/>
            <w:tcBorders>
              <w:bottom w:val="single" w:sz="4" w:space="0" w:color="auto"/>
            </w:tcBorders>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2.2. Comment</w:t>
            </w:r>
          </w:p>
        </w:tc>
      </w:tr>
      <w:tr w:rsidR="00B7341F" w:rsidRPr="002479F2" w:rsidTr="00B7341F">
        <w:trPr>
          <w:trHeight w:val="637"/>
          <w:jc w:val="center"/>
        </w:trPr>
        <w:tc>
          <w:tcPr>
            <w:tcW w:w="5000" w:type="pct"/>
            <w:gridSpan w:val="4"/>
            <w:shd w:val="clear" w:color="auto" w:fill="FFFFFF"/>
            <w:vAlign w:val="center"/>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The values of temperature (100ºС) provided in Table 5.2.2.2.2 of the PSAR /1/ for actuation of PRZ PORV additional protection line algorithms differ from the values (130ºС) indicated in Table 6.14.3.2.1 of the PSAR /D5/. Similarly, the value of the temperature interlocking at the reactor outlet upon closing of the supporting control line valves indicated in Table 5.2.2.2.2 of the PSAR /1/ differs from the value specified in PSAR Chapter 6 /D5/.</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The values of the signal sluggishness provided in the text of item 5.2.2.2.3 of the PSAR /1/ are missing from Table 5.2.2.2.2 of the PSAR /1/.</w:t>
            </w:r>
          </w:p>
          <w:p w:rsidR="00B7341F" w:rsidRPr="006F6D1F" w:rsidRDefault="00B7341F" w:rsidP="00B7341F">
            <w:pPr>
              <w:suppressAutoHyphens/>
              <w:jc w:val="both"/>
              <w:rPr>
                <w:rFonts w:ascii="Times New Roman" w:hAnsi="Times New Roman" w:cs="Times New Roman"/>
                <w:i/>
                <w:sz w:val="24"/>
                <w:szCs w:val="24"/>
              </w:rPr>
            </w:pPr>
            <w:r w:rsidRPr="006F6D1F">
              <w:rPr>
                <w:rFonts w:ascii="Times New Roman" w:hAnsi="Times New Roman"/>
                <w:i/>
                <w:sz w:val="24"/>
                <w:szCs w:val="24"/>
              </w:rPr>
              <w:t>(editorial comment)</w:t>
            </w:r>
          </w:p>
          <w:p w:rsidR="00B7341F" w:rsidRPr="006F6D1F" w:rsidRDefault="00B7341F" w:rsidP="00B7341F">
            <w:pPr>
              <w:suppressAutoHyphens/>
              <w:jc w:val="both"/>
              <w:rPr>
                <w:rFonts w:ascii="Times New Roman" w:hAnsi="Times New Roman" w:cs="Times New Roman"/>
                <w:sz w:val="24"/>
                <w:szCs w:val="24"/>
              </w:rPr>
            </w:pPr>
          </w:p>
        </w:tc>
      </w:tr>
      <w:tr w:rsidR="00B7341F" w:rsidRPr="002479F2" w:rsidTr="00B7341F">
        <w:trPr>
          <w:trHeight w:val="403"/>
          <w:jc w:val="center"/>
        </w:trPr>
        <w:tc>
          <w:tcPr>
            <w:tcW w:w="5000" w:type="pct"/>
            <w:gridSpan w:val="4"/>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2.3. Recommendation</w:t>
            </w:r>
          </w:p>
        </w:tc>
      </w:tr>
      <w:tr w:rsidR="00B7341F" w:rsidRPr="002479F2" w:rsidTr="00B7341F">
        <w:trPr>
          <w:trHeight w:val="1187"/>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To exclude any duplication of the information it is recommended that the information about protections and interlocks of the overpressure protection system should be provided in PSAR Chapter 6 /D5/ along with justification on the necessity of using the mentioned interlocks; Chapter 5 of the PSAR /1/ should give a reference to this information.</w:t>
            </w:r>
          </w:p>
          <w:p w:rsidR="00B7341F" w:rsidRPr="006F6D1F" w:rsidRDefault="00B7341F" w:rsidP="00B7341F">
            <w:pPr>
              <w:suppressAutoHyphens/>
              <w:jc w:val="both"/>
              <w:rPr>
                <w:rFonts w:ascii="Times New Roman" w:hAnsi="Times New Roman" w:cs="Times New Roman"/>
                <w:sz w:val="24"/>
                <w:szCs w:val="24"/>
              </w:rPr>
            </w:pPr>
          </w:p>
        </w:tc>
      </w:tr>
      <w:tr w:rsidR="00B7341F" w:rsidRPr="002479F2" w:rsidTr="00B7341F">
        <w:trPr>
          <w:trHeight w:val="400"/>
          <w:jc w:val="center"/>
        </w:trPr>
        <w:tc>
          <w:tcPr>
            <w:tcW w:w="5000" w:type="pct"/>
            <w:gridSpan w:val="4"/>
            <w:shd w:val="clear" w:color="auto" w:fill="F3F3F3"/>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i/>
                <w:iCs/>
                <w:sz w:val="24"/>
                <w:szCs w:val="24"/>
                <w:u w:val="single"/>
              </w:rPr>
              <w:t>2.4. References</w:t>
            </w:r>
          </w:p>
        </w:tc>
      </w:tr>
      <w:tr w:rsidR="00B7341F" w:rsidRPr="004946AC" w:rsidTr="00B7341F">
        <w:trPr>
          <w:trHeight w:val="472"/>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w:t>
            </w:r>
          </w:p>
        </w:tc>
      </w:tr>
    </w:tbl>
    <w:p w:rsidR="00C47A8C" w:rsidRDefault="00C47A8C"/>
    <w:p w:rsidR="00C47A8C" w:rsidRDefault="00C47A8C"/>
    <w:p w:rsidR="00C47A8C" w:rsidRDefault="00C47A8C"/>
    <w:p w:rsidR="00C47A8C" w:rsidRDefault="00C47A8C"/>
    <w:p w:rsidR="00C47A8C" w:rsidRDefault="00C47A8C"/>
    <w:p w:rsidR="00C47A8C" w:rsidRDefault="00C47A8C"/>
    <w:p w:rsidR="00C47A8C" w:rsidRDefault="00C47A8C"/>
    <w:p w:rsidR="00C47A8C" w:rsidRDefault="00C47A8C"/>
    <w:p w:rsidR="006F6D1F" w:rsidRDefault="006F6D1F"/>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6F6D1F" w:rsidRPr="004946AC" w:rsidTr="006F6D1F">
        <w:trPr>
          <w:trHeight w:val="372"/>
          <w:jc w:val="center"/>
        </w:trPr>
        <w:tc>
          <w:tcPr>
            <w:tcW w:w="5000" w:type="pct"/>
            <w:gridSpan w:val="4"/>
            <w:shd w:val="clear" w:color="auto" w:fill="A6A6A6" w:themeFill="background1" w:themeFillShade="A6"/>
          </w:tcPr>
          <w:p w:rsidR="006F6D1F" w:rsidRPr="006F6D1F" w:rsidRDefault="006F6D1F" w:rsidP="00B7341F">
            <w:pPr>
              <w:suppressAutoHyphens/>
              <w:rPr>
                <w:rFonts w:ascii="Times New Roman" w:hAnsi="Times New Roman" w:cs="Times New Roman"/>
                <w:sz w:val="24"/>
                <w:szCs w:val="24"/>
              </w:rPr>
            </w:pPr>
            <w:r w:rsidRPr="006F6D1F">
              <w:rPr>
                <w:sz w:val="24"/>
                <w:szCs w:val="24"/>
              </w:rPr>
              <w:br w:type="page"/>
            </w:r>
            <w:r w:rsidRPr="006F6D1F">
              <w:rPr>
                <w:sz w:val="24"/>
                <w:szCs w:val="24"/>
              </w:rPr>
              <w:br w:type="page"/>
            </w:r>
            <w:r w:rsidRPr="006F6D1F">
              <w:rPr>
                <w:rFonts w:ascii="Times New Roman" w:hAnsi="Times New Roman"/>
                <w:b/>
                <w:sz w:val="24"/>
                <w:szCs w:val="24"/>
              </w:rPr>
              <w:t>ISSUE SHEET</w:t>
            </w:r>
          </w:p>
        </w:tc>
      </w:tr>
      <w:tr w:rsidR="00B7341F" w:rsidRPr="00563BEF" w:rsidTr="00B7341F">
        <w:trPr>
          <w:jc w:val="center"/>
        </w:trPr>
        <w:tc>
          <w:tcPr>
            <w:tcW w:w="2506" w:type="pct"/>
            <w:gridSpan w:val="2"/>
            <w:vMerge w:val="restart"/>
            <w:shd w:val="clear" w:color="auto" w:fill="F3F3F3"/>
            <w:vAlign w:val="center"/>
          </w:tcPr>
          <w:p w:rsidR="00B7341F" w:rsidRPr="006F6D1F" w:rsidRDefault="00B7341F" w:rsidP="00B7341F">
            <w:pPr>
              <w:suppressAutoHyphens/>
              <w:rPr>
                <w:rFonts w:ascii="Times New Roman" w:hAnsi="Times New Roman" w:cs="Times New Roman"/>
                <w:b/>
                <w:sz w:val="24"/>
                <w:szCs w:val="24"/>
                <w:u w:val="single"/>
              </w:rPr>
            </w:pPr>
            <w:r w:rsidRPr="006F6D1F">
              <w:rPr>
                <w:rFonts w:ascii="Times New Roman" w:hAnsi="Times New Roman"/>
                <w:b/>
                <w:sz w:val="24"/>
                <w:szCs w:val="24"/>
                <w:u w:val="single"/>
              </w:rPr>
              <w:t>1. IDENTIFICATION OF COMMENT</w:t>
            </w: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Comment No.</w:t>
            </w:r>
          </w:p>
        </w:tc>
        <w:tc>
          <w:tcPr>
            <w:tcW w:w="1344" w:type="pct"/>
            <w:shd w:val="clear" w:color="auto" w:fill="F3F3F3"/>
            <w:vAlign w:val="center"/>
          </w:tcPr>
          <w:p w:rsidR="00B7341F" w:rsidRPr="006F6D1F" w:rsidRDefault="006F6D1F" w:rsidP="006F6D1F">
            <w:pPr>
              <w:suppressAutoHyphens/>
              <w:jc w:val="center"/>
              <w:rPr>
                <w:rFonts w:ascii="Times New Roman" w:hAnsi="Times New Roman" w:cs="Times New Roman"/>
                <w:sz w:val="24"/>
                <w:szCs w:val="24"/>
              </w:rPr>
            </w:pPr>
            <w:r>
              <w:rPr>
                <w:rFonts w:ascii="Times New Roman" w:hAnsi="Times New Roman"/>
                <w:sz w:val="24"/>
                <w:szCs w:val="24"/>
              </w:rPr>
              <w:t>52</w:t>
            </w:r>
          </w:p>
        </w:tc>
      </w:tr>
      <w:tr w:rsidR="00B7341F" w:rsidRPr="00563BEF" w:rsidTr="00B7341F">
        <w:trPr>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 xml:space="preserve">Section No. </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5.2.2, 5.4.13 /1/</w:t>
            </w:r>
          </w:p>
        </w:tc>
      </w:tr>
      <w:tr w:rsidR="00B7341F" w:rsidRPr="00563BEF" w:rsidTr="00B7341F">
        <w:trPr>
          <w:trHeight w:val="527"/>
          <w:jc w:val="center"/>
        </w:trPr>
        <w:tc>
          <w:tcPr>
            <w:tcW w:w="2506" w:type="pct"/>
            <w:gridSpan w:val="2"/>
            <w:vMerge/>
            <w:vAlign w:val="center"/>
          </w:tcPr>
          <w:p w:rsidR="00B7341F" w:rsidRPr="006F6D1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Page</w:t>
            </w:r>
          </w:p>
        </w:tc>
        <w:tc>
          <w:tcPr>
            <w:tcW w:w="1344" w:type="pct"/>
            <w:shd w:val="clear" w:color="auto" w:fill="F3F3F3"/>
            <w:vAlign w:val="center"/>
          </w:tcPr>
          <w:p w:rsidR="00B7341F" w:rsidRPr="006F6D1F" w:rsidRDefault="00B7341F" w:rsidP="006F6D1F">
            <w:pPr>
              <w:suppressAutoHyphens/>
              <w:jc w:val="center"/>
              <w:rPr>
                <w:rFonts w:ascii="Times New Roman" w:hAnsi="Times New Roman" w:cs="Times New Roman"/>
                <w:sz w:val="24"/>
                <w:szCs w:val="24"/>
              </w:rPr>
            </w:pPr>
            <w:r w:rsidRPr="006F6D1F">
              <w:rPr>
                <w:rFonts w:ascii="Times New Roman" w:hAnsi="Times New Roman"/>
                <w:sz w:val="24"/>
                <w:szCs w:val="24"/>
              </w:rPr>
              <w:t>2, 6 /1/</w:t>
            </w:r>
          </w:p>
        </w:tc>
      </w:tr>
      <w:tr w:rsidR="00B7341F" w:rsidRPr="00563BEF"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Facility</w:t>
            </w:r>
          </w:p>
        </w:tc>
        <w:tc>
          <w:tcPr>
            <w:tcW w:w="3360" w:type="pct"/>
            <w:gridSpan w:val="3"/>
            <w:vAlign w:val="center"/>
          </w:tcPr>
          <w:p w:rsidR="00B7341F" w:rsidRPr="006F6D1F" w:rsidRDefault="006F6D1F" w:rsidP="00B7341F">
            <w:pPr>
              <w:suppressAutoHyphens/>
              <w:rPr>
                <w:rFonts w:ascii="Times New Roman" w:hAnsi="Times New Roman" w:cs="B Nazanin"/>
                <w:sz w:val="24"/>
                <w:szCs w:val="24"/>
              </w:rPr>
            </w:pPr>
            <w:r w:rsidRPr="006F6D1F">
              <w:rPr>
                <w:rFonts w:ascii="Times New Roman" w:hAnsi="Times New Roman"/>
                <w:sz w:val="24"/>
                <w:szCs w:val="24"/>
              </w:rPr>
              <w:t>BUSHEHR-2 NPP UNIT 2</w:t>
            </w:r>
          </w:p>
        </w:tc>
      </w:tr>
      <w:tr w:rsidR="00B7341F" w:rsidRPr="00563BEF" w:rsidTr="00B7341F">
        <w:trPr>
          <w:jc w:val="center"/>
        </w:trPr>
        <w:tc>
          <w:tcPr>
            <w:tcW w:w="1640" w:type="pct"/>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sz w:val="24"/>
                <w:szCs w:val="24"/>
              </w:rPr>
              <w:t>Issue title</w:t>
            </w:r>
          </w:p>
        </w:tc>
        <w:tc>
          <w:tcPr>
            <w:tcW w:w="3360" w:type="pct"/>
            <w:gridSpan w:val="3"/>
            <w:vAlign w:val="center"/>
          </w:tcPr>
          <w:p w:rsidR="00B7341F" w:rsidRPr="006F6D1F" w:rsidRDefault="00B7341F" w:rsidP="00B7341F">
            <w:pPr>
              <w:suppressAutoHyphens/>
              <w:jc w:val="both"/>
              <w:rPr>
                <w:rFonts w:ascii="Times New Roman" w:hAnsi="Times New Roman" w:cs="B Nazanin"/>
                <w:sz w:val="24"/>
                <w:szCs w:val="24"/>
              </w:rPr>
            </w:pPr>
            <w:r w:rsidRPr="006F6D1F">
              <w:rPr>
                <w:rFonts w:ascii="Times New Roman" w:hAnsi="Times New Roman"/>
                <w:sz w:val="24"/>
                <w:szCs w:val="24"/>
              </w:rPr>
              <w:t xml:space="preserve">Operability of the primary circuit overpressure protection system </w:t>
            </w:r>
          </w:p>
        </w:tc>
      </w:tr>
      <w:tr w:rsidR="00B7341F" w:rsidRPr="00563BEF" w:rsidTr="00B7341F">
        <w:trPr>
          <w:jc w:val="center"/>
        </w:trPr>
        <w:tc>
          <w:tcPr>
            <w:tcW w:w="5000" w:type="pct"/>
            <w:gridSpan w:val="4"/>
            <w:vAlign w:val="center"/>
          </w:tcPr>
          <w:p w:rsidR="00B7341F" w:rsidRPr="006F6D1F" w:rsidRDefault="00B7341F" w:rsidP="00B7341F">
            <w:pPr>
              <w:suppressAutoHyphens/>
              <w:rPr>
                <w:rFonts w:ascii="Times New Roman" w:hAnsi="Times New Roman" w:cs="Times New Roman"/>
                <w:sz w:val="24"/>
                <w:szCs w:val="24"/>
              </w:rPr>
            </w:pPr>
          </w:p>
        </w:tc>
      </w:tr>
      <w:tr w:rsidR="00B7341F" w:rsidRPr="00563BEF"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sz w:val="24"/>
                <w:szCs w:val="24"/>
              </w:rPr>
            </w:pPr>
            <w:r w:rsidRPr="006F6D1F">
              <w:rPr>
                <w:rFonts w:ascii="Times New Roman" w:hAnsi="Times New Roman"/>
                <w:b/>
                <w:sz w:val="24"/>
                <w:szCs w:val="24"/>
                <w:u w:val="single"/>
              </w:rPr>
              <w:t>2. EXPLANATION ON COMMENT</w:t>
            </w:r>
          </w:p>
        </w:tc>
      </w:tr>
      <w:tr w:rsidR="00B7341F" w:rsidRPr="00563BEF" w:rsidTr="00B7341F">
        <w:trPr>
          <w:jc w:val="center"/>
        </w:trPr>
        <w:tc>
          <w:tcPr>
            <w:tcW w:w="5000" w:type="pct"/>
            <w:gridSpan w:val="4"/>
            <w:shd w:val="clear" w:color="auto" w:fill="F3F3F3"/>
            <w:vAlign w:val="center"/>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2.1. Description of the comment</w:t>
            </w:r>
          </w:p>
        </w:tc>
      </w:tr>
      <w:tr w:rsidR="00B7341F" w:rsidRPr="00563BEF" w:rsidTr="00B7341F">
        <w:trPr>
          <w:trHeight w:val="1842"/>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Item 5.2.2.1.4 of the PSAR [1] indicates: “The supporting control line is used for primary pressure decrease by remote control from MCR and ECR control boards or automatically under primary equipment protection against “</w:t>
            </w:r>
            <w:r w:rsidR="00FC5E5D" w:rsidRPr="006F6D1F">
              <w:rPr>
                <w:rFonts w:ascii="Times New Roman" w:hAnsi="Times New Roman"/>
                <w:sz w:val="24"/>
                <w:szCs w:val="24"/>
              </w:rPr>
              <w:t>cold” over</w:t>
            </w:r>
            <w:r w:rsidR="00FC5E5D">
              <w:rPr>
                <w:rFonts w:ascii="Times New Roman" w:hAnsi="Times New Roman"/>
                <w:sz w:val="24"/>
                <w:szCs w:val="24"/>
              </w:rPr>
              <w:t>-</w:t>
            </w:r>
            <w:r w:rsidR="00FC5E5D" w:rsidRPr="006F6D1F">
              <w:rPr>
                <w:rFonts w:ascii="Times New Roman" w:hAnsi="Times New Roman"/>
                <w:sz w:val="24"/>
                <w:szCs w:val="24"/>
              </w:rPr>
              <w:t>pressurization</w:t>
            </w:r>
            <w:r w:rsidRPr="006F6D1F">
              <w:rPr>
                <w:rFonts w:ascii="Times New Roman" w:hAnsi="Times New Roman"/>
                <w:sz w:val="24"/>
                <w:szCs w:val="24"/>
              </w:rPr>
              <w:t xml:space="preserve">.” </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 is stated in item 6.14.1 of the PSAR /D5/: “PRZ PORV ensures fulfillment of the “feed and bleed” procedure intended for controlling the BDBA and mitigating consequences thereof. Fulfillment of the mentioned procedure is ensured by the PRZ PORV valves by reducing the pressure in the primary circuit under the remote control of the PORV using it to open the supporting control line...”</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In its turn, item 5.4.13 of the PSAR /1/ states: “PRZ PORV remote control has a priority over automatic control in actuating PORV by the operator for safety assurance of the NPP Unit”, whereas the information about the supporting line is not provided in this item.</w:t>
            </w:r>
          </w:p>
          <w:p w:rsidR="00B7341F" w:rsidRPr="006F6D1F" w:rsidRDefault="00B7341F" w:rsidP="00B7341F">
            <w:pPr>
              <w:suppressAutoHyphens/>
              <w:jc w:val="both"/>
              <w:rPr>
                <w:rFonts w:ascii="Times New Roman" w:hAnsi="Times New Roman" w:cs="Times New Roman"/>
                <w:i/>
                <w:color w:val="0000FF"/>
                <w:sz w:val="24"/>
                <w:szCs w:val="24"/>
              </w:rPr>
            </w:pPr>
          </w:p>
        </w:tc>
      </w:tr>
      <w:tr w:rsidR="00B7341F" w:rsidRPr="00563BEF" w:rsidTr="00B7341F">
        <w:trPr>
          <w:trHeight w:val="638"/>
          <w:jc w:val="center"/>
        </w:trPr>
        <w:tc>
          <w:tcPr>
            <w:tcW w:w="5000" w:type="pct"/>
            <w:gridSpan w:val="4"/>
            <w:tcBorders>
              <w:bottom w:val="single" w:sz="4" w:space="0" w:color="auto"/>
            </w:tcBorders>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2.2. Comment</w:t>
            </w:r>
          </w:p>
        </w:tc>
      </w:tr>
      <w:tr w:rsidR="00B7341F" w:rsidRPr="00563BEF" w:rsidTr="00B7341F">
        <w:trPr>
          <w:trHeight w:val="637"/>
          <w:jc w:val="center"/>
        </w:trPr>
        <w:tc>
          <w:tcPr>
            <w:tcW w:w="5000" w:type="pct"/>
            <w:gridSpan w:val="4"/>
            <w:shd w:val="clear" w:color="auto" w:fill="FFFFFF"/>
            <w:vAlign w:val="center"/>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Items 5.4.13 of the PSAR /1/ does not provide a description of the PRZ PORV supporting control line operation in different modes including the BDBA (when fulfilling the “feed and bleed” procedure); it does not specify either the criteria, whereby the necessity of the PRZ PORV remote control is determined in order to ensure safety of the NPP unit, or the measures preventing false opening of the PRZ PORV.</w:t>
            </w:r>
          </w:p>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i/>
                <w:sz w:val="24"/>
                <w:szCs w:val="24"/>
              </w:rPr>
              <w:t>(editorial comment)</w:t>
            </w:r>
          </w:p>
          <w:p w:rsidR="00B7341F" w:rsidRPr="006F6D1F" w:rsidRDefault="00B7341F" w:rsidP="00B7341F">
            <w:pPr>
              <w:suppressAutoHyphens/>
              <w:jc w:val="both"/>
              <w:rPr>
                <w:rFonts w:ascii="Times New Roman" w:hAnsi="Times New Roman" w:cs="Times New Roman"/>
                <w:sz w:val="24"/>
                <w:szCs w:val="24"/>
              </w:rPr>
            </w:pPr>
          </w:p>
        </w:tc>
      </w:tr>
      <w:tr w:rsidR="00B7341F" w:rsidRPr="00563BEF" w:rsidTr="00B7341F">
        <w:trPr>
          <w:trHeight w:val="660"/>
          <w:jc w:val="center"/>
        </w:trPr>
        <w:tc>
          <w:tcPr>
            <w:tcW w:w="5000" w:type="pct"/>
            <w:gridSpan w:val="4"/>
            <w:shd w:val="clear" w:color="auto" w:fill="F3F3F3"/>
          </w:tcPr>
          <w:p w:rsidR="00B7341F" w:rsidRPr="006F6D1F" w:rsidRDefault="00B7341F" w:rsidP="00B7341F">
            <w:pPr>
              <w:suppressAutoHyphens/>
              <w:rPr>
                <w:rFonts w:ascii="Times New Roman" w:hAnsi="Times New Roman" w:cs="Times New Roman"/>
                <w:i/>
                <w:iCs/>
                <w:sz w:val="24"/>
                <w:szCs w:val="24"/>
                <w:u w:val="single"/>
              </w:rPr>
            </w:pPr>
            <w:r w:rsidRPr="006F6D1F">
              <w:rPr>
                <w:rFonts w:ascii="Times New Roman" w:hAnsi="Times New Roman"/>
                <w:i/>
                <w:iCs/>
                <w:sz w:val="24"/>
                <w:szCs w:val="24"/>
                <w:u w:val="single"/>
              </w:rPr>
              <w:t>2.3. Recommendation</w:t>
            </w:r>
          </w:p>
        </w:tc>
      </w:tr>
      <w:tr w:rsidR="00B7341F" w:rsidRPr="00563BEF" w:rsidTr="00B7341F">
        <w:trPr>
          <w:trHeight w:val="698"/>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It is recommended that item 5.4.13 of the PSAR /1/ should provide information about fulfillment of requirements of items 3.1.11, 3.1.12 of NP-001-15: justify permissibility of PRZ PORV actuation by the operator and specify how the false opening of PRZ PORV is prevented.</w:t>
            </w:r>
          </w:p>
        </w:tc>
      </w:tr>
      <w:tr w:rsidR="00B7341F" w:rsidRPr="00563BEF" w:rsidTr="00B7341F">
        <w:trPr>
          <w:trHeight w:val="400"/>
          <w:jc w:val="center"/>
        </w:trPr>
        <w:tc>
          <w:tcPr>
            <w:tcW w:w="5000" w:type="pct"/>
            <w:gridSpan w:val="4"/>
            <w:shd w:val="clear" w:color="auto" w:fill="F3F3F3"/>
          </w:tcPr>
          <w:p w:rsidR="00B7341F" w:rsidRPr="006F6D1F" w:rsidRDefault="00B7341F" w:rsidP="00B7341F">
            <w:pPr>
              <w:keepNext/>
              <w:suppressAutoHyphens/>
              <w:rPr>
                <w:rFonts w:ascii="Times New Roman" w:hAnsi="Times New Roman" w:cs="Times New Roman"/>
                <w:b/>
                <w:sz w:val="24"/>
                <w:szCs w:val="24"/>
                <w:u w:val="single"/>
              </w:rPr>
            </w:pPr>
            <w:r w:rsidRPr="006F6D1F">
              <w:rPr>
                <w:rFonts w:ascii="Times New Roman" w:hAnsi="Times New Roman"/>
                <w:i/>
                <w:iCs/>
                <w:sz w:val="24"/>
                <w:szCs w:val="24"/>
                <w:u w:val="single"/>
              </w:rPr>
              <w:t>2.4. References</w:t>
            </w:r>
          </w:p>
        </w:tc>
      </w:tr>
      <w:tr w:rsidR="00B7341F" w:rsidRPr="004946AC" w:rsidTr="00B7341F">
        <w:trPr>
          <w:trHeight w:val="481"/>
          <w:jc w:val="center"/>
        </w:trPr>
        <w:tc>
          <w:tcPr>
            <w:tcW w:w="5000" w:type="pct"/>
            <w:gridSpan w:val="4"/>
          </w:tcPr>
          <w:p w:rsidR="00B7341F" w:rsidRPr="006F6D1F" w:rsidRDefault="00B7341F" w:rsidP="00B7341F">
            <w:pPr>
              <w:suppressAutoHyphens/>
              <w:jc w:val="both"/>
              <w:rPr>
                <w:rFonts w:ascii="Times New Roman" w:hAnsi="Times New Roman" w:cs="Times New Roman"/>
                <w:sz w:val="24"/>
                <w:szCs w:val="24"/>
              </w:rPr>
            </w:pPr>
            <w:r w:rsidRPr="006F6D1F">
              <w:rPr>
                <w:rFonts w:ascii="Times New Roman" w:hAnsi="Times New Roman"/>
                <w:sz w:val="24"/>
                <w:szCs w:val="24"/>
              </w:rPr>
              <w:t>NP-001-15. General Provisions on Nuclear Power Plant Safety Assurance.</w:t>
            </w:r>
          </w:p>
          <w:p w:rsidR="00B7341F" w:rsidRPr="006F6D1F" w:rsidRDefault="00B7341F" w:rsidP="00B7341F">
            <w:pPr>
              <w:suppressAutoHyphens/>
              <w:jc w:val="both"/>
              <w:rPr>
                <w:rFonts w:ascii="Times New Roman" w:hAnsi="Times New Roman" w:cs="Times New Roman"/>
                <w:sz w:val="24"/>
                <w:szCs w:val="24"/>
              </w:rPr>
            </w:pPr>
          </w:p>
        </w:tc>
      </w:tr>
    </w:tbl>
    <w:p w:rsidR="00B7341F" w:rsidRDefault="00B7341F" w:rsidP="00B7341F">
      <w:pPr>
        <w:pStyle w:val="3"/>
      </w:pPr>
    </w:p>
    <w:p w:rsidR="00C47A8C" w:rsidRDefault="00C47A8C" w:rsidP="00B7341F">
      <w:pPr>
        <w:pStyle w:val="3"/>
      </w:pPr>
    </w:p>
    <w:p w:rsidR="00C47A8C" w:rsidRDefault="00C47A8C" w:rsidP="00B7341F">
      <w:pPr>
        <w:pStyle w:val="3"/>
      </w:pPr>
    </w:p>
    <w:p w:rsidR="00B7341F" w:rsidRDefault="00B7341F" w:rsidP="00B7341F">
      <w:pPr>
        <w:pStyle w:val="3"/>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E503CA" w:rsidTr="00B7341F">
        <w:trPr>
          <w:jc w:val="center"/>
        </w:trPr>
        <w:tc>
          <w:tcPr>
            <w:tcW w:w="5000" w:type="pct"/>
            <w:gridSpan w:val="4"/>
            <w:shd w:val="clear" w:color="auto" w:fill="A0A0A0"/>
            <w:vAlign w:val="center"/>
          </w:tcPr>
          <w:p w:rsidR="00B7341F" w:rsidRPr="00FC5E5D" w:rsidRDefault="00B7341F" w:rsidP="00B7341F">
            <w:pPr>
              <w:suppressAutoHyphens/>
              <w:rPr>
                <w:rFonts w:ascii="Times New Roman" w:hAnsi="Times New Roman" w:cs="Times New Roman"/>
                <w:b/>
                <w:sz w:val="24"/>
                <w:szCs w:val="24"/>
              </w:rPr>
            </w:pPr>
            <w:r w:rsidRPr="00FC5E5D">
              <w:rPr>
                <w:sz w:val="24"/>
                <w:szCs w:val="24"/>
              </w:rPr>
              <w:br w:type="page"/>
            </w:r>
            <w:r w:rsidRPr="00FC5E5D">
              <w:rPr>
                <w:sz w:val="24"/>
                <w:szCs w:val="24"/>
              </w:rPr>
              <w:br w:type="page"/>
            </w:r>
            <w:r w:rsidR="006F6D1F" w:rsidRPr="00FC5E5D">
              <w:rPr>
                <w:rFonts w:ascii="Times New Roman" w:hAnsi="Times New Roman"/>
                <w:b/>
                <w:sz w:val="24"/>
                <w:szCs w:val="24"/>
              </w:rPr>
              <w:t>ISSUE SHEET</w:t>
            </w:r>
          </w:p>
        </w:tc>
      </w:tr>
      <w:tr w:rsidR="00B7341F" w:rsidRPr="00E503CA" w:rsidTr="00B7341F">
        <w:trPr>
          <w:cantSplit/>
          <w:jc w:val="center"/>
        </w:trPr>
        <w:tc>
          <w:tcPr>
            <w:tcW w:w="2506" w:type="pct"/>
            <w:gridSpan w:val="2"/>
            <w:vMerge w:val="restart"/>
            <w:shd w:val="clear" w:color="auto" w:fill="F3F3F3"/>
            <w:vAlign w:val="center"/>
          </w:tcPr>
          <w:p w:rsidR="00B7341F" w:rsidRPr="00FC5E5D" w:rsidRDefault="00B7341F" w:rsidP="00B7341F">
            <w:pPr>
              <w:suppressAutoHyphens/>
              <w:rPr>
                <w:rFonts w:ascii="Times New Roman" w:hAnsi="Times New Roman" w:cs="Times New Roman"/>
                <w:b/>
                <w:sz w:val="24"/>
                <w:szCs w:val="24"/>
                <w:u w:val="single"/>
              </w:rPr>
            </w:pPr>
            <w:r w:rsidRPr="00FC5E5D">
              <w:rPr>
                <w:rFonts w:ascii="Times New Roman" w:hAnsi="Times New Roman"/>
                <w:b/>
                <w:sz w:val="24"/>
                <w:szCs w:val="24"/>
                <w:u w:val="single"/>
              </w:rPr>
              <w:t>1. IDENTIFICATION OF COMMENT</w:t>
            </w: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Comment No.</w:t>
            </w:r>
          </w:p>
        </w:tc>
        <w:tc>
          <w:tcPr>
            <w:tcW w:w="1344" w:type="pct"/>
            <w:shd w:val="clear" w:color="auto" w:fill="F3F3F3"/>
            <w:vAlign w:val="center"/>
          </w:tcPr>
          <w:p w:rsidR="00B7341F" w:rsidRPr="00FC5E5D" w:rsidRDefault="00FC5E5D" w:rsidP="00FC5E5D">
            <w:pPr>
              <w:suppressAutoHyphens/>
              <w:jc w:val="center"/>
              <w:rPr>
                <w:rFonts w:ascii="Times New Roman" w:hAnsi="Times New Roman" w:cs="Times New Roman"/>
                <w:sz w:val="24"/>
                <w:szCs w:val="24"/>
              </w:rPr>
            </w:pPr>
            <w:r>
              <w:rPr>
                <w:rFonts w:ascii="Times New Roman" w:hAnsi="Times New Roman"/>
                <w:sz w:val="24"/>
                <w:szCs w:val="24"/>
              </w:rPr>
              <w:t>53</w:t>
            </w:r>
          </w:p>
        </w:tc>
      </w:tr>
      <w:tr w:rsidR="00B7341F" w:rsidRPr="00E503CA" w:rsidTr="00B7341F">
        <w:trPr>
          <w:cantSplit/>
          <w:jc w:val="center"/>
        </w:trPr>
        <w:tc>
          <w:tcPr>
            <w:tcW w:w="2506" w:type="pct"/>
            <w:gridSpan w:val="2"/>
            <w:vMerge/>
            <w:vAlign w:val="center"/>
          </w:tcPr>
          <w:p w:rsidR="00B7341F" w:rsidRPr="00FC5E5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 xml:space="preserve">Section No. </w:t>
            </w:r>
          </w:p>
        </w:tc>
        <w:tc>
          <w:tcPr>
            <w:tcW w:w="1344" w:type="pct"/>
            <w:shd w:val="clear" w:color="auto" w:fill="F3F3F3"/>
            <w:vAlign w:val="center"/>
          </w:tcPr>
          <w:p w:rsidR="00B7341F" w:rsidRPr="00FC5E5D" w:rsidRDefault="00B7341F" w:rsidP="00FC5E5D">
            <w:pPr>
              <w:suppressAutoHyphens/>
              <w:jc w:val="center"/>
              <w:rPr>
                <w:rFonts w:ascii="Times New Roman" w:hAnsi="Times New Roman" w:cs="Times New Roman"/>
                <w:sz w:val="24"/>
                <w:szCs w:val="24"/>
              </w:rPr>
            </w:pPr>
            <w:r w:rsidRPr="00FC5E5D">
              <w:rPr>
                <w:rFonts w:ascii="Times New Roman" w:hAnsi="Times New Roman"/>
                <w:sz w:val="24"/>
                <w:szCs w:val="24"/>
              </w:rPr>
              <w:t>5.2.2 /1/</w:t>
            </w:r>
          </w:p>
        </w:tc>
      </w:tr>
      <w:tr w:rsidR="00B7341F" w:rsidRPr="00E503CA" w:rsidTr="00B7341F">
        <w:trPr>
          <w:cantSplit/>
          <w:trHeight w:val="527"/>
          <w:jc w:val="center"/>
        </w:trPr>
        <w:tc>
          <w:tcPr>
            <w:tcW w:w="2506" w:type="pct"/>
            <w:gridSpan w:val="2"/>
            <w:vMerge/>
            <w:vAlign w:val="center"/>
          </w:tcPr>
          <w:p w:rsidR="00B7341F" w:rsidRPr="00FC5E5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Page</w:t>
            </w:r>
          </w:p>
        </w:tc>
        <w:tc>
          <w:tcPr>
            <w:tcW w:w="1344" w:type="pct"/>
            <w:shd w:val="clear" w:color="auto" w:fill="F3F3F3"/>
            <w:vAlign w:val="center"/>
          </w:tcPr>
          <w:p w:rsidR="00B7341F" w:rsidRPr="00FC5E5D" w:rsidRDefault="00B7341F" w:rsidP="00FC5E5D">
            <w:pPr>
              <w:suppressAutoHyphens/>
              <w:jc w:val="center"/>
              <w:rPr>
                <w:rFonts w:ascii="Times New Roman" w:hAnsi="Times New Roman" w:cs="Times New Roman"/>
                <w:sz w:val="24"/>
                <w:szCs w:val="24"/>
              </w:rPr>
            </w:pPr>
            <w:r w:rsidRPr="00FC5E5D">
              <w:rPr>
                <w:rFonts w:ascii="Times New Roman" w:hAnsi="Times New Roman"/>
                <w:sz w:val="24"/>
                <w:szCs w:val="24"/>
              </w:rPr>
              <w:t>2 /1/</w:t>
            </w:r>
          </w:p>
        </w:tc>
      </w:tr>
      <w:tr w:rsidR="00B7341F" w:rsidRPr="00E503CA" w:rsidTr="00B7341F">
        <w:trPr>
          <w:jc w:val="center"/>
        </w:trPr>
        <w:tc>
          <w:tcPr>
            <w:tcW w:w="1640" w:type="pct"/>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Facility</w:t>
            </w:r>
          </w:p>
        </w:tc>
        <w:tc>
          <w:tcPr>
            <w:tcW w:w="3360" w:type="pct"/>
            <w:gridSpan w:val="3"/>
            <w:vAlign w:val="center"/>
          </w:tcPr>
          <w:p w:rsidR="00B7341F" w:rsidRPr="00FC5E5D" w:rsidRDefault="00FC5E5D" w:rsidP="00B7341F">
            <w:pPr>
              <w:suppressAutoHyphens/>
              <w:rPr>
                <w:rFonts w:ascii="Times New Roman" w:hAnsi="Times New Roman" w:cs="B Nazanin"/>
                <w:sz w:val="24"/>
                <w:szCs w:val="24"/>
              </w:rPr>
            </w:pPr>
            <w:r w:rsidRPr="00FC5E5D">
              <w:rPr>
                <w:rFonts w:ascii="Times New Roman" w:hAnsi="Times New Roman"/>
                <w:sz w:val="24"/>
                <w:szCs w:val="24"/>
              </w:rPr>
              <w:t>BUSHEHR-2 NPP UNIT 2</w:t>
            </w:r>
          </w:p>
        </w:tc>
      </w:tr>
      <w:tr w:rsidR="00B7341F" w:rsidRPr="00E503CA" w:rsidTr="00B7341F">
        <w:trPr>
          <w:jc w:val="center"/>
        </w:trPr>
        <w:tc>
          <w:tcPr>
            <w:tcW w:w="1640" w:type="pct"/>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Issue title</w:t>
            </w:r>
          </w:p>
        </w:tc>
        <w:tc>
          <w:tcPr>
            <w:tcW w:w="3360" w:type="pct"/>
            <w:gridSpan w:val="3"/>
            <w:vAlign w:val="center"/>
          </w:tcPr>
          <w:p w:rsidR="00B7341F" w:rsidRPr="00FC5E5D" w:rsidRDefault="00B7341F" w:rsidP="00B7341F">
            <w:pPr>
              <w:suppressAutoHyphens/>
              <w:jc w:val="both"/>
              <w:rPr>
                <w:rFonts w:ascii="Times New Roman" w:hAnsi="Times New Roman" w:cs="B Nazanin"/>
                <w:sz w:val="24"/>
                <w:szCs w:val="24"/>
              </w:rPr>
            </w:pPr>
            <w:r w:rsidRPr="00FC5E5D">
              <w:rPr>
                <w:rFonts w:ascii="Times New Roman" w:hAnsi="Times New Roman"/>
                <w:sz w:val="24"/>
                <w:szCs w:val="24"/>
              </w:rPr>
              <w:t xml:space="preserve">Operability of the primary circuit overpressure protection system </w:t>
            </w:r>
          </w:p>
        </w:tc>
      </w:tr>
      <w:tr w:rsidR="00B7341F" w:rsidRPr="00E503CA" w:rsidTr="00B7341F">
        <w:trPr>
          <w:jc w:val="center"/>
        </w:trPr>
        <w:tc>
          <w:tcPr>
            <w:tcW w:w="5000" w:type="pct"/>
            <w:gridSpan w:val="4"/>
            <w:vAlign w:val="center"/>
          </w:tcPr>
          <w:p w:rsidR="00B7341F" w:rsidRPr="00FC5E5D" w:rsidRDefault="00B7341F" w:rsidP="00B7341F">
            <w:pPr>
              <w:suppressAutoHyphens/>
              <w:rPr>
                <w:rFonts w:ascii="Times New Roman" w:hAnsi="Times New Roman" w:cs="Times New Roman"/>
                <w:sz w:val="24"/>
                <w:szCs w:val="24"/>
              </w:rPr>
            </w:pPr>
          </w:p>
        </w:tc>
      </w:tr>
      <w:tr w:rsidR="00B7341F" w:rsidRPr="00E503CA" w:rsidTr="00B7341F">
        <w:trPr>
          <w:jc w:val="center"/>
        </w:trPr>
        <w:tc>
          <w:tcPr>
            <w:tcW w:w="5000" w:type="pct"/>
            <w:gridSpan w:val="4"/>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b/>
                <w:sz w:val="24"/>
                <w:szCs w:val="24"/>
                <w:u w:val="single"/>
              </w:rPr>
              <w:t>2. EXPLANATION ON COMMENT</w:t>
            </w:r>
          </w:p>
        </w:tc>
      </w:tr>
      <w:tr w:rsidR="00B7341F" w:rsidRPr="00E503CA" w:rsidTr="00B7341F">
        <w:trPr>
          <w:jc w:val="center"/>
        </w:trPr>
        <w:tc>
          <w:tcPr>
            <w:tcW w:w="5000" w:type="pct"/>
            <w:gridSpan w:val="4"/>
            <w:shd w:val="clear" w:color="auto" w:fill="F3F3F3"/>
            <w:vAlign w:val="center"/>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2.1. Description of the comment</w:t>
            </w:r>
          </w:p>
        </w:tc>
      </w:tr>
      <w:tr w:rsidR="00B7341F" w:rsidRPr="00E503CA" w:rsidTr="00B7341F">
        <w:trPr>
          <w:trHeight w:val="1040"/>
          <w:jc w:val="center"/>
        </w:trPr>
        <w:tc>
          <w:tcPr>
            <w:tcW w:w="5000" w:type="pct"/>
            <w:gridSpan w:val="4"/>
          </w:tcPr>
          <w:p w:rsidR="00FC5E5D" w:rsidRDefault="00FC5E5D" w:rsidP="00FC5E5D">
            <w:pPr>
              <w:suppressAutoHyphens/>
              <w:jc w:val="both"/>
              <w:rPr>
                <w:rFonts w:ascii="Times New Roman" w:hAnsi="Times New Roman"/>
                <w:sz w:val="24"/>
                <w:szCs w:val="24"/>
              </w:rPr>
            </w:pPr>
          </w:p>
          <w:p w:rsidR="00B7341F" w:rsidRPr="00FC5E5D" w:rsidRDefault="00B7341F" w:rsidP="00FC5E5D">
            <w:pPr>
              <w:suppressAutoHyphens/>
              <w:jc w:val="both"/>
              <w:rPr>
                <w:rFonts w:ascii="Times New Roman" w:hAnsi="Times New Roman" w:cs="Times New Roman"/>
                <w:sz w:val="24"/>
                <w:szCs w:val="24"/>
              </w:rPr>
            </w:pPr>
            <w:r w:rsidRPr="00FC5E5D">
              <w:rPr>
                <w:rFonts w:ascii="Times New Roman" w:hAnsi="Times New Roman"/>
                <w:sz w:val="24"/>
                <w:szCs w:val="24"/>
              </w:rPr>
              <w:t>Item 5.4.13.2.3 of the PSAR [1] indicates: “The PORV design provides for the valves which allow isolating PV from MV for PV adjustment test without MV actuation.”</w:t>
            </w:r>
          </w:p>
        </w:tc>
      </w:tr>
      <w:tr w:rsidR="00B7341F" w:rsidRPr="00E503CA" w:rsidTr="00B7341F">
        <w:trPr>
          <w:trHeight w:val="638"/>
          <w:jc w:val="center"/>
        </w:trPr>
        <w:tc>
          <w:tcPr>
            <w:tcW w:w="5000" w:type="pct"/>
            <w:gridSpan w:val="4"/>
            <w:tcBorders>
              <w:bottom w:val="single" w:sz="4" w:space="0" w:color="auto"/>
            </w:tcBorders>
            <w:shd w:val="clear" w:color="auto" w:fill="F3F3F3"/>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2.2. Comment</w:t>
            </w:r>
          </w:p>
        </w:tc>
      </w:tr>
      <w:tr w:rsidR="00B7341F" w:rsidRPr="00E503CA" w:rsidTr="00B7341F">
        <w:trPr>
          <w:trHeight w:val="637"/>
          <w:jc w:val="center"/>
        </w:trPr>
        <w:tc>
          <w:tcPr>
            <w:tcW w:w="5000" w:type="pct"/>
            <w:gridSpan w:val="4"/>
            <w:shd w:val="clear" w:color="auto" w:fill="FFFFFF"/>
            <w:vAlign w:val="center"/>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Item 5.4.13 of the PSAR /1/ does not demonstrate fulfillment of the requirements of items 6.2.11 (second paragraph), 6.2.15 of PNAE G-7-008-89 (item 214 of NP-089-15) taking into account the availability of isolation valves in the PRZ PORV design, and namely it is not demonstrated that overpressure protection is ensured in case of the PV disconnection by means of the isolating valve.</w:t>
            </w:r>
          </w:p>
          <w:p w:rsidR="00B7341F" w:rsidRPr="00FC5E5D" w:rsidRDefault="00B7341F" w:rsidP="00B7341F">
            <w:pPr>
              <w:suppressAutoHyphens/>
              <w:jc w:val="both"/>
              <w:rPr>
                <w:rFonts w:ascii="Times New Roman" w:hAnsi="Times New Roman" w:cs="Times New Roman"/>
                <w:sz w:val="24"/>
                <w:szCs w:val="24"/>
              </w:rPr>
            </w:pPr>
          </w:p>
        </w:tc>
      </w:tr>
      <w:tr w:rsidR="00B7341F" w:rsidRPr="00E503CA" w:rsidTr="00B7341F">
        <w:trPr>
          <w:trHeight w:val="660"/>
          <w:jc w:val="center"/>
        </w:trPr>
        <w:tc>
          <w:tcPr>
            <w:tcW w:w="5000" w:type="pct"/>
            <w:gridSpan w:val="4"/>
            <w:shd w:val="clear" w:color="auto" w:fill="F3F3F3"/>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2.3. Recommendation</w:t>
            </w:r>
          </w:p>
        </w:tc>
      </w:tr>
      <w:tr w:rsidR="00B7341F" w:rsidRPr="00E503CA" w:rsidTr="00B7341F">
        <w:trPr>
          <w:trHeight w:val="1070"/>
          <w:jc w:val="center"/>
        </w:trPr>
        <w:tc>
          <w:tcPr>
            <w:tcW w:w="5000" w:type="pct"/>
            <w:gridSpan w:val="4"/>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Item 4.3.13 of the PSAR /1/ should provide the analyses on failures of isolating valves envisaged in the PRZ PORV design as well as their impact on fulfillment of functions by the primary circuit overpressure protection system.</w:t>
            </w:r>
          </w:p>
          <w:p w:rsidR="00B7341F" w:rsidRPr="00FC5E5D" w:rsidRDefault="00B7341F" w:rsidP="00B7341F">
            <w:pPr>
              <w:suppressAutoHyphens/>
              <w:jc w:val="both"/>
              <w:rPr>
                <w:rFonts w:ascii="Times New Roman" w:hAnsi="Times New Roman" w:cs="Times New Roman"/>
                <w:sz w:val="24"/>
                <w:szCs w:val="24"/>
              </w:rPr>
            </w:pPr>
          </w:p>
        </w:tc>
      </w:tr>
      <w:tr w:rsidR="00B7341F" w:rsidRPr="00E503CA" w:rsidTr="00B7341F">
        <w:trPr>
          <w:trHeight w:val="400"/>
          <w:jc w:val="center"/>
        </w:trPr>
        <w:tc>
          <w:tcPr>
            <w:tcW w:w="5000" w:type="pct"/>
            <w:gridSpan w:val="4"/>
            <w:shd w:val="clear" w:color="auto" w:fill="F3F3F3"/>
          </w:tcPr>
          <w:p w:rsidR="00B7341F" w:rsidRPr="00FC5E5D" w:rsidRDefault="00B7341F" w:rsidP="00B7341F">
            <w:pPr>
              <w:suppressAutoHyphens/>
              <w:rPr>
                <w:rFonts w:ascii="Times New Roman" w:hAnsi="Times New Roman" w:cs="Times New Roman"/>
                <w:b/>
                <w:sz w:val="24"/>
                <w:szCs w:val="24"/>
                <w:u w:val="single"/>
              </w:rPr>
            </w:pPr>
            <w:r w:rsidRPr="00FC5E5D">
              <w:rPr>
                <w:rFonts w:ascii="Times New Roman" w:hAnsi="Times New Roman"/>
                <w:i/>
                <w:iCs/>
                <w:sz w:val="24"/>
                <w:szCs w:val="24"/>
                <w:u w:val="single"/>
              </w:rPr>
              <w:t>2.4. References</w:t>
            </w:r>
          </w:p>
        </w:tc>
      </w:tr>
      <w:tr w:rsidR="00B7341F" w:rsidRPr="004946AC" w:rsidTr="00B7341F">
        <w:trPr>
          <w:trHeight w:val="1432"/>
          <w:jc w:val="center"/>
        </w:trPr>
        <w:tc>
          <w:tcPr>
            <w:tcW w:w="5000" w:type="pct"/>
            <w:gridSpan w:val="4"/>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PNAE G-7-008-89. Rules for Design and Safe Operation of Components and Pipelines of Nuclear Power Installations.</w:t>
            </w:r>
          </w:p>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NP-089-15. Rules for Design and Safe Operation of Components and Pipelines of Nuclear Power Installations.</w:t>
            </w:r>
          </w:p>
          <w:p w:rsidR="00B7341F" w:rsidRPr="00FC5E5D" w:rsidRDefault="00B7341F" w:rsidP="00B7341F">
            <w:pPr>
              <w:suppressAutoHyphens/>
              <w:jc w:val="both"/>
              <w:rPr>
                <w:rFonts w:ascii="Times New Roman" w:hAnsi="Times New Roman" w:cs="Times New Roman"/>
                <w:sz w:val="24"/>
                <w:szCs w:val="24"/>
              </w:rPr>
            </w:pPr>
          </w:p>
        </w:tc>
      </w:tr>
    </w:tbl>
    <w:p w:rsidR="00B7341F" w:rsidRDefault="00B7341F" w:rsidP="00B7341F">
      <w:pPr>
        <w:pStyle w:val="3"/>
      </w:pPr>
    </w:p>
    <w:p w:rsidR="00B7341F" w:rsidRDefault="00B7341F" w:rsidP="00B7341F">
      <w:pPr>
        <w:pStyle w:val="3"/>
      </w:pPr>
    </w:p>
    <w:p w:rsidR="00C47A8C" w:rsidRDefault="00C47A8C" w:rsidP="00B7341F">
      <w:pPr>
        <w:pStyle w:val="3"/>
      </w:pPr>
    </w:p>
    <w:p w:rsidR="00C47A8C" w:rsidRDefault="00C47A8C" w:rsidP="00B7341F">
      <w:pPr>
        <w:pStyle w:val="3"/>
      </w:pPr>
    </w:p>
    <w:p w:rsidR="00C47A8C" w:rsidRDefault="00C47A8C" w:rsidP="00B7341F">
      <w:pPr>
        <w:pStyle w:val="3"/>
      </w:pPr>
    </w:p>
    <w:p w:rsidR="00C47A8C" w:rsidRDefault="00C47A8C" w:rsidP="00B7341F">
      <w:pPr>
        <w:pStyle w:val="3"/>
      </w:pPr>
    </w:p>
    <w:p w:rsidR="00C47A8C" w:rsidRDefault="00C47A8C" w:rsidP="00B7341F">
      <w:pPr>
        <w:pStyle w:val="3"/>
      </w:pPr>
    </w:p>
    <w:p w:rsidR="00B7341F" w:rsidRDefault="00B7341F" w:rsidP="00B7341F">
      <w:pPr>
        <w:pStyle w:val="3"/>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E503CA" w:rsidTr="00B7341F">
        <w:trPr>
          <w:jc w:val="center"/>
        </w:trPr>
        <w:tc>
          <w:tcPr>
            <w:tcW w:w="5000" w:type="pct"/>
            <w:gridSpan w:val="4"/>
            <w:shd w:val="clear" w:color="auto" w:fill="A0A0A0"/>
            <w:vAlign w:val="center"/>
          </w:tcPr>
          <w:p w:rsidR="00B7341F" w:rsidRPr="00FC5E5D" w:rsidRDefault="00B7341F" w:rsidP="00B7341F">
            <w:pPr>
              <w:suppressAutoHyphens/>
              <w:rPr>
                <w:rFonts w:ascii="Times New Roman" w:hAnsi="Times New Roman" w:cs="Times New Roman"/>
                <w:b/>
                <w:sz w:val="24"/>
                <w:szCs w:val="24"/>
              </w:rPr>
            </w:pPr>
            <w:r w:rsidRPr="00FC5E5D">
              <w:rPr>
                <w:sz w:val="24"/>
                <w:szCs w:val="24"/>
              </w:rPr>
              <w:br w:type="page"/>
            </w:r>
            <w:r w:rsidRPr="00FC5E5D">
              <w:rPr>
                <w:sz w:val="24"/>
                <w:szCs w:val="24"/>
              </w:rPr>
              <w:br w:type="page"/>
            </w:r>
            <w:r w:rsidR="006F6D1F" w:rsidRPr="00FC5E5D">
              <w:rPr>
                <w:rFonts w:ascii="Times New Roman" w:hAnsi="Times New Roman"/>
                <w:b/>
                <w:sz w:val="24"/>
                <w:szCs w:val="24"/>
              </w:rPr>
              <w:t>ISSUE SHEET</w:t>
            </w:r>
          </w:p>
        </w:tc>
      </w:tr>
      <w:tr w:rsidR="00B7341F" w:rsidRPr="00E503CA" w:rsidTr="00B7341F">
        <w:trPr>
          <w:cantSplit/>
          <w:jc w:val="center"/>
        </w:trPr>
        <w:tc>
          <w:tcPr>
            <w:tcW w:w="2506" w:type="pct"/>
            <w:gridSpan w:val="2"/>
            <w:vMerge w:val="restart"/>
            <w:shd w:val="clear" w:color="auto" w:fill="F3F3F3"/>
            <w:vAlign w:val="center"/>
          </w:tcPr>
          <w:p w:rsidR="00B7341F" w:rsidRPr="00FC5E5D" w:rsidRDefault="00B7341F" w:rsidP="00B7341F">
            <w:pPr>
              <w:suppressAutoHyphens/>
              <w:rPr>
                <w:rFonts w:ascii="Times New Roman" w:hAnsi="Times New Roman" w:cs="Times New Roman"/>
                <w:b/>
                <w:sz w:val="24"/>
                <w:szCs w:val="24"/>
                <w:u w:val="single"/>
              </w:rPr>
            </w:pPr>
            <w:r w:rsidRPr="00FC5E5D">
              <w:rPr>
                <w:rFonts w:ascii="Times New Roman" w:hAnsi="Times New Roman"/>
                <w:b/>
                <w:sz w:val="24"/>
                <w:szCs w:val="24"/>
                <w:u w:val="single"/>
              </w:rPr>
              <w:t>1. IDENTIFICATION OF COMMENT</w:t>
            </w: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Comment No.</w:t>
            </w:r>
          </w:p>
        </w:tc>
        <w:tc>
          <w:tcPr>
            <w:tcW w:w="1344" w:type="pct"/>
            <w:shd w:val="clear" w:color="auto" w:fill="F3F3F3"/>
            <w:vAlign w:val="center"/>
          </w:tcPr>
          <w:p w:rsidR="00B7341F" w:rsidRPr="00FC5E5D" w:rsidRDefault="00FC5E5D" w:rsidP="00FC5E5D">
            <w:pPr>
              <w:suppressAutoHyphens/>
              <w:jc w:val="center"/>
              <w:rPr>
                <w:rFonts w:ascii="Times New Roman" w:hAnsi="Times New Roman" w:cs="Times New Roman"/>
                <w:sz w:val="24"/>
                <w:szCs w:val="24"/>
              </w:rPr>
            </w:pPr>
            <w:r>
              <w:rPr>
                <w:rFonts w:ascii="Times New Roman" w:hAnsi="Times New Roman"/>
                <w:sz w:val="24"/>
                <w:szCs w:val="24"/>
              </w:rPr>
              <w:t>54</w:t>
            </w:r>
          </w:p>
        </w:tc>
      </w:tr>
      <w:tr w:rsidR="00B7341F" w:rsidRPr="00E503CA" w:rsidTr="00B7341F">
        <w:trPr>
          <w:cantSplit/>
          <w:jc w:val="center"/>
        </w:trPr>
        <w:tc>
          <w:tcPr>
            <w:tcW w:w="2506" w:type="pct"/>
            <w:gridSpan w:val="2"/>
            <w:vMerge/>
            <w:vAlign w:val="center"/>
          </w:tcPr>
          <w:p w:rsidR="00B7341F" w:rsidRPr="00FC5E5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 xml:space="preserve">Section No. </w:t>
            </w:r>
          </w:p>
        </w:tc>
        <w:tc>
          <w:tcPr>
            <w:tcW w:w="1344" w:type="pct"/>
            <w:shd w:val="clear" w:color="auto" w:fill="F3F3F3"/>
            <w:vAlign w:val="center"/>
          </w:tcPr>
          <w:p w:rsidR="00B7341F" w:rsidRPr="00FC5E5D" w:rsidRDefault="00B7341F" w:rsidP="00FC5E5D">
            <w:pPr>
              <w:suppressAutoHyphens/>
              <w:jc w:val="center"/>
              <w:rPr>
                <w:rFonts w:ascii="Times New Roman" w:hAnsi="Times New Roman" w:cs="Times New Roman"/>
                <w:sz w:val="24"/>
                <w:szCs w:val="24"/>
              </w:rPr>
            </w:pPr>
            <w:r w:rsidRPr="00FC5E5D">
              <w:rPr>
                <w:rFonts w:ascii="Times New Roman" w:hAnsi="Times New Roman"/>
                <w:sz w:val="24"/>
                <w:szCs w:val="24"/>
              </w:rPr>
              <w:t>5.4.13 /1/</w:t>
            </w:r>
          </w:p>
        </w:tc>
      </w:tr>
      <w:tr w:rsidR="00B7341F" w:rsidRPr="00E503CA" w:rsidTr="00B7341F">
        <w:trPr>
          <w:cantSplit/>
          <w:trHeight w:val="527"/>
          <w:jc w:val="center"/>
        </w:trPr>
        <w:tc>
          <w:tcPr>
            <w:tcW w:w="2506" w:type="pct"/>
            <w:gridSpan w:val="2"/>
            <w:vMerge/>
            <w:vAlign w:val="center"/>
          </w:tcPr>
          <w:p w:rsidR="00B7341F" w:rsidRPr="00FC5E5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Page</w:t>
            </w:r>
          </w:p>
        </w:tc>
        <w:tc>
          <w:tcPr>
            <w:tcW w:w="1344" w:type="pct"/>
            <w:shd w:val="clear" w:color="auto" w:fill="F3F3F3"/>
            <w:vAlign w:val="center"/>
          </w:tcPr>
          <w:p w:rsidR="00B7341F" w:rsidRPr="00FC5E5D" w:rsidRDefault="00B7341F" w:rsidP="00FC5E5D">
            <w:pPr>
              <w:suppressAutoHyphens/>
              <w:jc w:val="center"/>
              <w:rPr>
                <w:rFonts w:ascii="Times New Roman" w:hAnsi="Times New Roman" w:cs="Times New Roman"/>
                <w:sz w:val="24"/>
                <w:szCs w:val="24"/>
              </w:rPr>
            </w:pPr>
            <w:r w:rsidRPr="00FC5E5D">
              <w:rPr>
                <w:rFonts w:ascii="Times New Roman" w:hAnsi="Times New Roman"/>
                <w:sz w:val="24"/>
                <w:szCs w:val="24"/>
              </w:rPr>
              <w:t>5, 7 /1/</w:t>
            </w:r>
          </w:p>
        </w:tc>
      </w:tr>
      <w:tr w:rsidR="00B7341F" w:rsidRPr="00E503CA" w:rsidTr="00B7341F">
        <w:trPr>
          <w:jc w:val="center"/>
        </w:trPr>
        <w:tc>
          <w:tcPr>
            <w:tcW w:w="1640" w:type="pct"/>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Facility</w:t>
            </w:r>
          </w:p>
        </w:tc>
        <w:tc>
          <w:tcPr>
            <w:tcW w:w="3360" w:type="pct"/>
            <w:gridSpan w:val="3"/>
            <w:vAlign w:val="center"/>
          </w:tcPr>
          <w:p w:rsidR="00B7341F" w:rsidRPr="00FC5E5D" w:rsidRDefault="00FC5E5D" w:rsidP="00B7341F">
            <w:pPr>
              <w:suppressAutoHyphens/>
              <w:rPr>
                <w:rFonts w:ascii="Times New Roman" w:hAnsi="Times New Roman" w:cs="B Nazanin"/>
                <w:sz w:val="24"/>
                <w:szCs w:val="24"/>
              </w:rPr>
            </w:pPr>
            <w:r w:rsidRPr="00FC5E5D">
              <w:rPr>
                <w:rFonts w:ascii="Times New Roman" w:hAnsi="Times New Roman"/>
                <w:sz w:val="24"/>
                <w:szCs w:val="24"/>
              </w:rPr>
              <w:t>BUSHEHR-2 NPP UNIT 2</w:t>
            </w:r>
          </w:p>
        </w:tc>
      </w:tr>
      <w:tr w:rsidR="00B7341F" w:rsidRPr="00E503CA" w:rsidTr="00B7341F">
        <w:trPr>
          <w:jc w:val="center"/>
        </w:trPr>
        <w:tc>
          <w:tcPr>
            <w:tcW w:w="1640" w:type="pct"/>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Issue title</w:t>
            </w:r>
          </w:p>
        </w:tc>
        <w:tc>
          <w:tcPr>
            <w:tcW w:w="3360" w:type="pct"/>
            <w:gridSpan w:val="3"/>
            <w:vAlign w:val="center"/>
          </w:tcPr>
          <w:p w:rsidR="00B7341F" w:rsidRPr="00FC5E5D" w:rsidRDefault="00B7341F" w:rsidP="00B7341F">
            <w:pPr>
              <w:suppressAutoHyphens/>
              <w:jc w:val="both"/>
              <w:rPr>
                <w:rFonts w:ascii="Times New Roman" w:hAnsi="Times New Roman" w:cs="B Nazanin"/>
                <w:sz w:val="24"/>
                <w:szCs w:val="24"/>
              </w:rPr>
            </w:pPr>
            <w:r w:rsidRPr="00FC5E5D">
              <w:rPr>
                <w:rFonts w:ascii="Times New Roman" w:hAnsi="Times New Roman"/>
                <w:sz w:val="24"/>
                <w:szCs w:val="24"/>
              </w:rPr>
              <w:t xml:space="preserve">Operability of the primary circuit overpressure protection system </w:t>
            </w:r>
          </w:p>
        </w:tc>
      </w:tr>
      <w:tr w:rsidR="00B7341F" w:rsidRPr="00E503CA" w:rsidTr="00B7341F">
        <w:trPr>
          <w:jc w:val="center"/>
        </w:trPr>
        <w:tc>
          <w:tcPr>
            <w:tcW w:w="5000" w:type="pct"/>
            <w:gridSpan w:val="4"/>
            <w:vAlign w:val="center"/>
          </w:tcPr>
          <w:p w:rsidR="00B7341F" w:rsidRPr="00FC5E5D" w:rsidRDefault="00B7341F" w:rsidP="00B7341F">
            <w:pPr>
              <w:suppressAutoHyphens/>
              <w:rPr>
                <w:rFonts w:ascii="Times New Roman" w:hAnsi="Times New Roman" w:cs="Times New Roman"/>
                <w:sz w:val="24"/>
                <w:szCs w:val="24"/>
              </w:rPr>
            </w:pPr>
          </w:p>
        </w:tc>
      </w:tr>
      <w:tr w:rsidR="00B7341F" w:rsidRPr="00E503CA" w:rsidTr="00B7341F">
        <w:trPr>
          <w:jc w:val="center"/>
        </w:trPr>
        <w:tc>
          <w:tcPr>
            <w:tcW w:w="5000" w:type="pct"/>
            <w:gridSpan w:val="4"/>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b/>
                <w:sz w:val="24"/>
                <w:szCs w:val="24"/>
                <w:u w:val="single"/>
              </w:rPr>
              <w:t>2. EXPLANATION OF THE COMMENT</w:t>
            </w:r>
          </w:p>
        </w:tc>
      </w:tr>
      <w:tr w:rsidR="00B7341F" w:rsidRPr="00E503CA" w:rsidTr="00B7341F">
        <w:trPr>
          <w:jc w:val="center"/>
        </w:trPr>
        <w:tc>
          <w:tcPr>
            <w:tcW w:w="5000" w:type="pct"/>
            <w:gridSpan w:val="4"/>
            <w:shd w:val="clear" w:color="auto" w:fill="F3F3F3"/>
            <w:vAlign w:val="center"/>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2.1. Description of the comment</w:t>
            </w:r>
          </w:p>
        </w:tc>
      </w:tr>
      <w:tr w:rsidR="00B7341F" w:rsidRPr="00E503CA" w:rsidTr="00B7341F">
        <w:trPr>
          <w:trHeight w:val="1607"/>
          <w:jc w:val="center"/>
        </w:trPr>
        <w:tc>
          <w:tcPr>
            <w:tcW w:w="5000" w:type="pct"/>
            <w:gridSpan w:val="4"/>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Item 5.4.13.3.1 of the PSAR /1/ specifies the reliability index for the PRZ PORV: “Operating durability (assigned service life) of the body items shall not be less than 30 years...” (the similar information is provided in item 5.4.13.8.1 of the PSAR /1/). At the same time, according to Table 1.2.2.2.1 of PSAR Chapter 1 /D2/, the NPP design service life is 60 years.</w:t>
            </w:r>
          </w:p>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Besides, it is stated in item 6.14.3.3.1 of PSAR Chapter 6 /D5/ that the assigned operating time of valve body items shall be no less than 60 years.</w:t>
            </w:r>
          </w:p>
          <w:p w:rsidR="00B7341F" w:rsidRPr="00FC5E5D" w:rsidRDefault="00B7341F" w:rsidP="00B7341F">
            <w:pPr>
              <w:suppressAutoHyphens/>
              <w:jc w:val="both"/>
              <w:rPr>
                <w:rFonts w:ascii="Times New Roman" w:hAnsi="Times New Roman" w:cs="Times New Roman"/>
                <w:i/>
                <w:color w:val="0000FF"/>
                <w:sz w:val="24"/>
                <w:szCs w:val="24"/>
              </w:rPr>
            </w:pPr>
          </w:p>
        </w:tc>
      </w:tr>
      <w:tr w:rsidR="00B7341F" w:rsidRPr="00E503CA" w:rsidTr="00B7341F">
        <w:trPr>
          <w:trHeight w:val="638"/>
          <w:jc w:val="center"/>
        </w:trPr>
        <w:tc>
          <w:tcPr>
            <w:tcW w:w="5000" w:type="pct"/>
            <w:gridSpan w:val="4"/>
            <w:tcBorders>
              <w:bottom w:val="single" w:sz="4" w:space="0" w:color="auto"/>
            </w:tcBorders>
            <w:shd w:val="clear" w:color="auto" w:fill="F3F3F3"/>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2.2. Comment</w:t>
            </w:r>
          </w:p>
        </w:tc>
      </w:tr>
      <w:tr w:rsidR="00B7341F" w:rsidRPr="00E503CA" w:rsidTr="00B7341F">
        <w:trPr>
          <w:trHeight w:val="637"/>
          <w:jc w:val="center"/>
        </w:trPr>
        <w:tc>
          <w:tcPr>
            <w:tcW w:w="5000" w:type="pct"/>
            <w:gridSpan w:val="4"/>
            <w:shd w:val="clear" w:color="auto" w:fill="FFFFFF"/>
            <w:vAlign w:val="center"/>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Items 5.4.13.3.1, 5.4.13.8.1 of the PSAR /1/ specify the assigned operating time of PRZ PORV body items as 30 years (non-compliance with the requirements of item 2.6.7 of NP-068-05, which states that the assigned service life of NPP valves shall be consistent with the assigned service life of the NPP unit and shall be at least 40 years).</w:t>
            </w:r>
          </w:p>
          <w:p w:rsidR="00B7341F" w:rsidRPr="00FC5E5D" w:rsidRDefault="00B7341F" w:rsidP="00B7341F">
            <w:pPr>
              <w:suppressAutoHyphens/>
              <w:rPr>
                <w:rFonts w:ascii="Times New Roman" w:hAnsi="Times New Roman" w:cs="Times New Roman"/>
                <w:sz w:val="24"/>
                <w:szCs w:val="24"/>
              </w:rPr>
            </w:pPr>
          </w:p>
        </w:tc>
      </w:tr>
      <w:tr w:rsidR="00B7341F" w:rsidRPr="00E503CA" w:rsidTr="00B7341F">
        <w:trPr>
          <w:trHeight w:val="660"/>
          <w:jc w:val="center"/>
        </w:trPr>
        <w:tc>
          <w:tcPr>
            <w:tcW w:w="5000" w:type="pct"/>
            <w:gridSpan w:val="4"/>
            <w:shd w:val="clear" w:color="auto" w:fill="F3F3F3"/>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2.3. Recommendation</w:t>
            </w:r>
          </w:p>
        </w:tc>
      </w:tr>
      <w:tr w:rsidR="00B7341F" w:rsidRPr="00E503CA" w:rsidTr="00B7341F">
        <w:trPr>
          <w:trHeight w:val="1187"/>
          <w:jc w:val="center"/>
        </w:trPr>
        <w:tc>
          <w:tcPr>
            <w:tcW w:w="5000" w:type="pct"/>
            <w:gridSpan w:val="4"/>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Items 5.4.13.3.1, 5.4.13.8.1 of the PSAR /1/ should provide the information in accordance with the data specified in item 6.14.3.3.1 of PSAR Chapter 6 /D5/ stating that the assigned operating time of valve body items shall be no less than 60 years.</w:t>
            </w:r>
          </w:p>
          <w:p w:rsidR="00B7341F" w:rsidRPr="00FC5E5D" w:rsidRDefault="00B7341F" w:rsidP="00B7341F">
            <w:pPr>
              <w:suppressAutoHyphens/>
              <w:rPr>
                <w:rFonts w:ascii="Times New Roman" w:hAnsi="Times New Roman" w:cs="Times New Roman"/>
                <w:sz w:val="24"/>
                <w:szCs w:val="24"/>
              </w:rPr>
            </w:pPr>
          </w:p>
        </w:tc>
      </w:tr>
      <w:tr w:rsidR="00B7341F" w:rsidRPr="00E503CA" w:rsidTr="00B7341F">
        <w:trPr>
          <w:trHeight w:val="400"/>
          <w:jc w:val="center"/>
        </w:trPr>
        <w:tc>
          <w:tcPr>
            <w:tcW w:w="5000" w:type="pct"/>
            <w:gridSpan w:val="4"/>
            <w:shd w:val="clear" w:color="auto" w:fill="F3F3F3"/>
          </w:tcPr>
          <w:p w:rsidR="00B7341F" w:rsidRPr="00FC5E5D" w:rsidRDefault="00B7341F" w:rsidP="00B7341F">
            <w:pPr>
              <w:suppressAutoHyphens/>
              <w:rPr>
                <w:rFonts w:ascii="Times New Roman" w:hAnsi="Times New Roman" w:cs="Times New Roman"/>
                <w:b/>
                <w:sz w:val="24"/>
                <w:szCs w:val="24"/>
                <w:u w:val="single"/>
              </w:rPr>
            </w:pPr>
            <w:r w:rsidRPr="00FC5E5D">
              <w:rPr>
                <w:rFonts w:ascii="Times New Roman" w:hAnsi="Times New Roman"/>
                <w:i/>
                <w:iCs/>
                <w:sz w:val="24"/>
                <w:szCs w:val="24"/>
                <w:u w:val="single"/>
              </w:rPr>
              <w:t>2.4. References</w:t>
            </w:r>
          </w:p>
        </w:tc>
      </w:tr>
      <w:tr w:rsidR="00B7341F" w:rsidRPr="004946AC" w:rsidTr="00B7341F">
        <w:trPr>
          <w:trHeight w:val="790"/>
          <w:jc w:val="center"/>
        </w:trPr>
        <w:tc>
          <w:tcPr>
            <w:tcW w:w="5000" w:type="pct"/>
            <w:gridSpan w:val="4"/>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NP-068-05. Piping Valves for Nuclear Power Plants. General Technical Requirements.</w:t>
            </w:r>
          </w:p>
          <w:p w:rsidR="00B7341F" w:rsidRPr="00FC5E5D" w:rsidRDefault="00B7341F" w:rsidP="00B7341F">
            <w:pPr>
              <w:suppressAutoHyphens/>
              <w:jc w:val="both"/>
              <w:rPr>
                <w:rFonts w:ascii="Times New Roman" w:hAnsi="Times New Roman" w:cs="Times New Roman"/>
                <w:sz w:val="24"/>
                <w:szCs w:val="24"/>
              </w:rPr>
            </w:pPr>
          </w:p>
        </w:tc>
      </w:tr>
    </w:tbl>
    <w:p w:rsidR="00B7341F" w:rsidRDefault="00B7341F" w:rsidP="00B7341F">
      <w:pPr>
        <w:pStyle w:val="3"/>
      </w:pPr>
    </w:p>
    <w:p w:rsidR="00C47A8C" w:rsidRDefault="00C47A8C" w:rsidP="00B7341F">
      <w:pPr>
        <w:pStyle w:val="3"/>
      </w:pPr>
    </w:p>
    <w:p w:rsidR="00C47A8C" w:rsidRDefault="00C47A8C" w:rsidP="00B7341F">
      <w:pPr>
        <w:pStyle w:val="3"/>
      </w:pPr>
    </w:p>
    <w:p w:rsidR="00C47A8C" w:rsidRDefault="00C47A8C" w:rsidP="00B7341F">
      <w:pPr>
        <w:pStyle w:val="3"/>
      </w:pPr>
    </w:p>
    <w:p w:rsidR="00C47A8C" w:rsidRDefault="00C47A8C" w:rsidP="00B7341F">
      <w:pPr>
        <w:pStyle w:val="3"/>
      </w:pPr>
    </w:p>
    <w:p w:rsidR="00C47A8C" w:rsidRDefault="00C47A8C" w:rsidP="00B7341F">
      <w:pPr>
        <w:pStyle w:val="3"/>
      </w:pPr>
    </w:p>
    <w:p w:rsidR="00C47A8C" w:rsidRDefault="00C47A8C" w:rsidP="00B7341F">
      <w:pPr>
        <w:pStyle w:val="3"/>
      </w:pPr>
    </w:p>
    <w:p w:rsidR="00B7341F" w:rsidRDefault="00B7341F" w:rsidP="00B7341F">
      <w:pPr>
        <w:pStyle w:val="3"/>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E503CA" w:rsidTr="00B7341F">
        <w:trPr>
          <w:jc w:val="center"/>
        </w:trPr>
        <w:tc>
          <w:tcPr>
            <w:tcW w:w="5000" w:type="pct"/>
            <w:gridSpan w:val="4"/>
            <w:shd w:val="clear" w:color="auto" w:fill="A0A0A0"/>
            <w:vAlign w:val="center"/>
          </w:tcPr>
          <w:p w:rsidR="00B7341F" w:rsidRPr="00FC5E5D" w:rsidRDefault="00B7341F" w:rsidP="00B7341F">
            <w:pPr>
              <w:suppressAutoHyphens/>
              <w:rPr>
                <w:rFonts w:ascii="Times New Roman" w:hAnsi="Times New Roman" w:cs="Times New Roman"/>
                <w:b/>
                <w:sz w:val="24"/>
                <w:szCs w:val="24"/>
              </w:rPr>
            </w:pPr>
            <w:r w:rsidRPr="00FC5E5D">
              <w:rPr>
                <w:sz w:val="24"/>
                <w:szCs w:val="24"/>
              </w:rPr>
              <w:br w:type="page"/>
            </w:r>
            <w:r w:rsidRPr="00FC5E5D">
              <w:rPr>
                <w:sz w:val="24"/>
                <w:szCs w:val="24"/>
              </w:rPr>
              <w:br w:type="page"/>
            </w:r>
            <w:r w:rsidR="006F6D1F" w:rsidRPr="00FC5E5D">
              <w:rPr>
                <w:rFonts w:ascii="Times New Roman" w:hAnsi="Times New Roman"/>
                <w:b/>
                <w:sz w:val="24"/>
                <w:szCs w:val="24"/>
              </w:rPr>
              <w:t>ISSUE SHEET</w:t>
            </w:r>
          </w:p>
        </w:tc>
      </w:tr>
      <w:tr w:rsidR="00B7341F" w:rsidRPr="00E503CA" w:rsidTr="00B7341F">
        <w:trPr>
          <w:cantSplit/>
          <w:jc w:val="center"/>
        </w:trPr>
        <w:tc>
          <w:tcPr>
            <w:tcW w:w="2506" w:type="pct"/>
            <w:gridSpan w:val="2"/>
            <w:vMerge w:val="restart"/>
            <w:shd w:val="clear" w:color="auto" w:fill="F3F3F3"/>
            <w:vAlign w:val="center"/>
          </w:tcPr>
          <w:p w:rsidR="00B7341F" w:rsidRPr="00FC5E5D" w:rsidRDefault="00B7341F" w:rsidP="00B7341F">
            <w:pPr>
              <w:suppressAutoHyphens/>
              <w:rPr>
                <w:rFonts w:ascii="Times New Roman" w:hAnsi="Times New Roman" w:cs="Times New Roman"/>
                <w:b/>
                <w:sz w:val="24"/>
                <w:szCs w:val="24"/>
                <w:u w:val="single"/>
              </w:rPr>
            </w:pPr>
            <w:r w:rsidRPr="00FC5E5D">
              <w:rPr>
                <w:rFonts w:ascii="Times New Roman" w:hAnsi="Times New Roman"/>
                <w:b/>
                <w:sz w:val="24"/>
                <w:szCs w:val="24"/>
                <w:u w:val="single"/>
              </w:rPr>
              <w:t>1. IDENTIFICATION OF COMMENT</w:t>
            </w: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Comment No.</w:t>
            </w:r>
          </w:p>
        </w:tc>
        <w:tc>
          <w:tcPr>
            <w:tcW w:w="1344" w:type="pct"/>
            <w:shd w:val="clear" w:color="auto" w:fill="F3F3F3"/>
            <w:vAlign w:val="center"/>
          </w:tcPr>
          <w:p w:rsidR="00B7341F" w:rsidRPr="00FC5E5D" w:rsidRDefault="00FC5E5D" w:rsidP="00FC5E5D">
            <w:pPr>
              <w:suppressAutoHyphens/>
              <w:jc w:val="center"/>
              <w:rPr>
                <w:rFonts w:ascii="Times New Roman" w:hAnsi="Times New Roman" w:cs="Times New Roman"/>
                <w:sz w:val="24"/>
                <w:szCs w:val="24"/>
              </w:rPr>
            </w:pPr>
            <w:r>
              <w:rPr>
                <w:rFonts w:ascii="Times New Roman" w:hAnsi="Times New Roman"/>
                <w:sz w:val="24"/>
                <w:szCs w:val="24"/>
              </w:rPr>
              <w:t>55</w:t>
            </w:r>
          </w:p>
        </w:tc>
      </w:tr>
      <w:tr w:rsidR="00B7341F" w:rsidRPr="00E503CA" w:rsidTr="00B7341F">
        <w:trPr>
          <w:cantSplit/>
          <w:jc w:val="center"/>
        </w:trPr>
        <w:tc>
          <w:tcPr>
            <w:tcW w:w="2506" w:type="pct"/>
            <w:gridSpan w:val="2"/>
            <w:vMerge/>
            <w:vAlign w:val="center"/>
          </w:tcPr>
          <w:p w:rsidR="00B7341F" w:rsidRPr="00FC5E5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 xml:space="preserve">Section No. </w:t>
            </w:r>
          </w:p>
        </w:tc>
        <w:tc>
          <w:tcPr>
            <w:tcW w:w="1344" w:type="pct"/>
            <w:shd w:val="clear" w:color="auto" w:fill="F3F3F3"/>
            <w:vAlign w:val="center"/>
          </w:tcPr>
          <w:p w:rsidR="00B7341F" w:rsidRPr="00FC5E5D" w:rsidRDefault="00B7341F" w:rsidP="00FC5E5D">
            <w:pPr>
              <w:suppressAutoHyphens/>
              <w:jc w:val="center"/>
              <w:rPr>
                <w:rFonts w:ascii="Times New Roman" w:hAnsi="Times New Roman" w:cs="Times New Roman"/>
                <w:sz w:val="24"/>
                <w:szCs w:val="24"/>
              </w:rPr>
            </w:pPr>
            <w:r w:rsidRPr="00FC5E5D">
              <w:rPr>
                <w:rFonts w:ascii="Times New Roman" w:hAnsi="Times New Roman"/>
                <w:sz w:val="24"/>
                <w:szCs w:val="24"/>
              </w:rPr>
              <w:t>5.4.13 /1/</w:t>
            </w:r>
          </w:p>
        </w:tc>
      </w:tr>
      <w:tr w:rsidR="00B7341F" w:rsidRPr="00E503CA" w:rsidTr="00B7341F">
        <w:trPr>
          <w:cantSplit/>
          <w:trHeight w:val="527"/>
          <w:jc w:val="center"/>
        </w:trPr>
        <w:tc>
          <w:tcPr>
            <w:tcW w:w="2506" w:type="pct"/>
            <w:gridSpan w:val="2"/>
            <w:vMerge/>
            <w:vAlign w:val="center"/>
          </w:tcPr>
          <w:p w:rsidR="00B7341F" w:rsidRPr="00FC5E5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Page</w:t>
            </w:r>
          </w:p>
        </w:tc>
        <w:tc>
          <w:tcPr>
            <w:tcW w:w="1344" w:type="pct"/>
            <w:shd w:val="clear" w:color="auto" w:fill="F3F3F3"/>
            <w:vAlign w:val="center"/>
          </w:tcPr>
          <w:p w:rsidR="00B7341F" w:rsidRPr="00FC5E5D" w:rsidRDefault="00B7341F" w:rsidP="00FC5E5D">
            <w:pPr>
              <w:suppressAutoHyphens/>
              <w:jc w:val="center"/>
              <w:rPr>
                <w:rFonts w:ascii="Times New Roman" w:hAnsi="Times New Roman" w:cs="Times New Roman"/>
                <w:sz w:val="24"/>
                <w:szCs w:val="24"/>
              </w:rPr>
            </w:pPr>
            <w:r w:rsidRPr="00FC5E5D">
              <w:rPr>
                <w:rFonts w:ascii="Times New Roman" w:hAnsi="Times New Roman"/>
                <w:sz w:val="24"/>
                <w:szCs w:val="24"/>
              </w:rPr>
              <w:t>8 /1/</w:t>
            </w:r>
          </w:p>
        </w:tc>
      </w:tr>
      <w:tr w:rsidR="00B7341F" w:rsidRPr="00E503CA" w:rsidTr="00B7341F">
        <w:trPr>
          <w:jc w:val="center"/>
        </w:trPr>
        <w:tc>
          <w:tcPr>
            <w:tcW w:w="1640" w:type="pct"/>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Facility</w:t>
            </w:r>
          </w:p>
        </w:tc>
        <w:tc>
          <w:tcPr>
            <w:tcW w:w="3360" w:type="pct"/>
            <w:gridSpan w:val="3"/>
            <w:vAlign w:val="center"/>
          </w:tcPr>
          <w:p w:rsidR="00B7341F" w:rsidRPr="00FC5E5D" w:rsidRDefault="00FC5E5D" w:rsidP="00B7341F">
            <w:pPr>
              <w:suppressAutoHyphens/>
              <w:rPr>
                <w:rFonts w:ascii="Times New Roman" w:hAnsi="Times New Roman" w:cs="B Nazanin"/>
                <w:sz w:val="24"/>
                <w:szCs w:val="24"/>
              </w:rPr>
            </w:pPr>
            <w:r w:rsidRPr="00FC5E5D">
              <w:rPr>
                <w:rFonts w:ascii="Times New Roman" w:hAnsi="Times New Roman"/>
                <w:sz w:val="24"/>
                <w:szCs w:val="24"/>
              </w:rPr>
              <w:t>BUSHEHR-2 NPP UNIT 2</w:t>
            </w:r>
          </w:p>
        </w:tc>
      </w:tr>
      <w:tr w:rsidR="00B7341F" w:rsidRPr="00E503CA" w:rsidTr="00B7341F">
        <w:trPr>
          <w:jc w:val="center"/>
        </w:trPr>
        <w:tc>
          <w:tcPr>
            <w:tcW w:w="1640" w:type="pct"/>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Issue title</w:t>
            </w:r>
          </w:p>
        </w:tc>
        <w:tc>
          <w:tcPr>
            <w:tcW w:w="3360" w:type="pct"/>
            <w:gridSpan w:val="3"/>
            <w:vAlign w:val="center"/>
          </w:tcPr>
          <w:p w:rsidR="00B7341F" w:rsidRPr="00FC5E5D" w:rsidRDefault="00B7341F" w:rsidP="00B7341F">
            <w:pPr>
              <w:suppressAutoHyphens/>
              <w:jc w:val="both"/>
              <w:rPr>
                <w:rFonts w:ascii="Times New Roman" w:hAnsi="Times New Roman" w:cs="B Nazanin"/>
                <w:sz w:val="24"/>
                <w:szCs w:val="24"/>
              </w:rPr>
            </w:pPr>
            <w:r w:rsidRPr="00FC5E5D">
              <w:rPr>
                <w:rFonts w:ascii="Times New Roman" w:hAnsi="Times New Roman"/>
                <w:sz w:val="24"/>
                <w:szCs w:val="24"/>
              </w:rPr>
              <w:t xml:space="preserve">Operability of the primary circuit overpressure protection system </w:t>
            </w:r>
          </w:p>
        </w:tc>
      </w:tr>
      <w:tr w:rsidR="00B7341F" w:rsidRPr="00E503CA" w:rsidTr="00B7341F">
        <w:trPr>
          <w:jc w:val="center"/>
        </w:trPr>
        <w:tc>
          <w:tcPr>
            <w:tcW w:w="5000" w:type="pct"/>
            <w:gridSpan w:val="4"/>
            <w:vAlign w:val="center"/>
          </w:tcPr>
          <w:p w:rsidR="00B7341F" w:rsidRPr="00FC5E5D" w:rsidRDefault="00B7341F" w:rsidP="00B7341F">
            <w:pPr>
              <w:suppressAutoHyphens/>
              <w:rPr>
                <w:rFonts w:ascii="Times New Roman" w:hAnsi="Times New Roman" w:cs="Times New Roman"/>
                <w:sz w:val="24"/>
                <w:szCs w:val="24"/>
              </w:rPr>
            </w:pPr>
          </w:p>
        </w:tc>
      </w:tr>
      <w:tr w:rsidR="00B7341F" w:rsidRPr="00E503CA" w:rsidTr="00B7341F">
        <w:trPr>
          <w:jc w:val="center"/>
        </w:trPr>
        <w:tc>
          <w:tcPr>
            <w:tcW w:w="5000" w:type="pct"/>
            <w:gridSpan w:val="4"/>
            <w:shd w:val="clear" w:color="auto" w:fill="F3F3F3"/>
            <w:vAlign w:val="center"/>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b/>
                <w:sz w:val="24"/>
                <w:szCs w:val="24"/>
                <w:u w:val="single"/>
              </w:rPr>
              <w:t>2. EXPLANATION OF THE COMMENT</w:t>
            </w:r>
          </w:p>
        </w:tc>
      </w:tr>
      <w:tr w:rsidR="00B7341F" w:rsidRPr="00E503CA" w:rsidTr="00B7341F">
        <w:trPr>
          <w:jc w:val="center"/>
        </w:trPr>
        <w:tc>
          <w:tcPr>
            <w:tcW w:w="5000" w:type="pct"/>
            <w:gridSpan w:val="4"/>
            <w:shd w:val="clear" w:color="auto" w:fill="F3F3F3"/>
            <w:vAlign w:val="center"/>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2.1. Description of the comment</w:t>
            </w:r>
          </w:p>
        </w:tc>
      </w:tr>
      <w:tr w:rsidR="00B7341F" w:rsidRPr="00E503CA" w:rsidTr="00B7341F">
        <w:trPr>
          <w:trHeight w:val="1842"/>
          <w:jc w:val="center"/>
        </w:trPr>
        <w:tc>
          <w:tcPr>
            <w:tcW w:w="5000" w:type="pct"/>
            <w:gridSpan w:val="4"/>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Item 5.4.13.8.1 of the PSAR /1/ provides the following information about in-service inspections of the PRZ PORV: “...check of PORV MV serviceability by an actual pressure increase with MV actuation - only for those PORV which were subject to the following procedures:</w:t>
            </w:r>
          </w:p>
          <w:p w:rsidR="00B7341F" w:rsidRPr="00FC5E5D" w:rsidRDefault="00B7341F" w:rsidP="00B7341F">
            <w:pPr>
              <w:suppressAutoHyphens/>
              <w:ind w:firstLine="597"/>
              <w:jc w:val="both"/>
              <w:rPr>
                <w:rFonts w:ascii="Times New Roman" w:hAnsi="Times New Roman" w:cs="Times New Roman"/>
                <w:sz w:val="24"/>
                <w:szCs w:val="24"/>
              </w:rPr>
            </w:pPr>
            <w:r w:rsidRPr="00FC5E5D">
              <w:rPr>
                <w:rFonts w:ascii="Times New Roman" w:hAnsi="Times New Roman"/>
                <w:sz w:val="24"/>
                <w:szCs w:val="24"/>
              </w:rPr>
              <w:t>1) replacement of MV removable part;</w:t>
            </w:r>
          </w:p>
          <w:p w:rsidR="00B7341F" w:rsidRPr="00FC5E5D" w:rsidRDefault="00B7341F" w:rsidP="00B7341F">
            <w:pPr>
              <w:suppressAutoHyphens/>
              <w:ind w:firstLine="597"/>
              <w:jc w:val="both"/>
              <w:rPr>
                <w:rFonts w:ascii="Times New Roman" w:hAnsi="Times New Roman" w:cs="Times New Roman"/>
                <w:sz w:val="24"/>
                <w:szCs w:val="24"/>
              </w:rPr>
            </w:pPr>
            <w:r w:rsidRPr="00FC5E5D">
              <w:rPr>
                <w:rFonts w:ascii="Times New Roman" w:hAnsi="Times New Roman"/>
                <w:sz w:val="24"/>
                <w:szCs w:val="24"/>
              </w:rPr>
              <w:t xml:space="preserve">2) repair or replacement of the supply (or discharge) pipeline sections resulting in a change of the path pressure </w:t>
            </w:r>
            <w:r w:rsidR="00FC5E5D" w:rsidRPr="00FC5E5D">
              <w:rPr>
                <w:rFonts w:ascii="Times New Roman" w:hAnsi="Times New Roman"/>
                <w:sz w:val="24"/>
                <w:szCs w:val="24"/>
              </w:rPr>
              <w:t>loss.</w:t>
            </w:r>
            <w:r w:rsidRPr="00FC5E5D">
              <w:rPr>
                <w:rFonts w:ascii="Times New Roman" w:hAnsi="Times New Roman"/>
                <w:sz w:val="24"/>
                <w:szCs w:val="24"/>
              </w:rPr>
              <w:t>”</w:t>
            </w:r>
          </w:p>
          <w:p w:rsidR="00B7341F" w:rsidRPr="00FC5E5D" w:rsidRDefault="00B7341F" w:rsidP="00B7341F">
            <w:pPr>
              <w:suppressAutoHyphens/>
              <w:jc w:val="both"/>
              <w:rPr>
                <w:rFonts w:ascii="Times New Roman" w:hAnsi="Times New Roman" w:cs="Times New Roman"/>
                <w:sz w:val="24"/>
                <w:szCs w:val="24"/>
              </w:rPr>
            </w:pPr>
          </w:p>
        </w:tc>
      </w:tr>
      <w:tr w:rsidR="00B7341F" w:rsidRPr="00E503CA" w:rsidTr="00B7341F">
        <w:trPr>
          <w:trHeight w:val="638"/>
          <w:jc w:val="center"/>
        </w:trPr>
        <w:tc>
          <w:tcPr>
            <w:tcW w:w="5000" w:type="pct"/>
            <w:gridSpan w:val="4"/>
            <w:tcBorders>
              <w:bottom w:val="single" w:sz="4" w:space="0" w:color="auto"/>
            </w:tcBorders>
            <w:shd w:val="clear" w:color="auto" w:fill="F3F3F3"/>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2.2. Comment</w:t>
            </w:r>
          </w:p>
        </w:tc>
      </w:tr>
      <w:tr w:rsidR="00B7341F" w:rsidRPr="00E503CA" w:rsidTr="00B7341F">
        <w:trPr>
          <w:trHeight w:val="637"/>
          <w:jc w:val="center"/>
        </w:trPr>
        <w:tc>
          <w:tcPr>
            <w:tcW w:w="5000" w:type="pct"/>
            <w:gridSpan w:val="4"/>
            <w:shd w:val="clear" w:color="auto" w:fill="FFFFFF"/>
            <w:vAlign w:val="center"/>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The frequency specified in item 5.4.13.8.1 of the PSAR /1/ as well as the conditions of PRZ PORV serviceability check by an actual pressure increase with MV actuation, whereby this type of inspection is performed only for those PORV, on which the activities related to replacement or repair of specific components have been conducted, do not meet the requirements of item 6.2.27 of PNAE G-7-008-89 (item 224 of NP-089-15) and item 4.1.10 of NP-001-97.</w:t>
            </w:r>
          </w:p>
          <w:p w:rsidR="00B7341F" w:rsidRPr="00FC5E5D" w:rsidRDefault="00B7341F" w:rsidP="00B7341F">
            <w:pPr>
              <w:suppressAutoHyphens/>
              <w:jc w:val="both"/>
              <w:rPr>
                <w:rFonts w:ascii="Times New Roman" w:hAnsi="Times New Roman" w:cs="Times New Roman"/>
                <w:sz w:val="24"/>
                <w:szCs w:val="24"/>
              </w:rPr>
            </w:pPr>
          </w:p>
        </w:tc>
      </w:tr>
      <w:tr w:rsidR="00B7341F" w:rsidRPr="00E503CA" w:rsidTr="00B7341F">
        <w:trPr>
          <w:trHeight w:val="660"/>
          <w:jc w:val="center"/>
        </w:trPr>
        <w:tc>
          <w:tcPr>
            <w:tcW w:w="5000" w:type="pct"/>
            <w:gridSpan w:val="4"/>
            <w:shd w:val="clear" w:color="auto" w:fill="F3F3F3"/>
          </w:tcPr>
          <w:p w:rsidR="00B7341F" w:rsidRPr="00FC5E5D" w:rsidRDefault="00B7341F" w:rsidP="00B7341F">
            <w:pPr>
              <w:suppressAutoHyphens/>
              <w:rPr>
                <w:rFonts w:ascii="Times New Roman" w:hAnsi="Times New Roman" w:cs="Times New Roman"/>
                <w:i/>
                <w:iCs/>
                <w:sz w:val="24"/>
                <w:szCs w:val="24"/>
                <w:u w:val="single"/>
              </w:rPr>
            </w:pPr>
            <w:r w:rsidRPr="00FC5E5D">
              <w:rPr>
                <w:rFonts w:ascii="Times New Roman" w:hAnsi="Times New Roman"/>
                <w:i/>
                <w:iCs/>
                <w:sz w:val="24"/>
                <w:szCs w:val="24"/>
                <w:u w:val="single"/>
              </w:rPr>
              <w:t>2.3. Recommendation</w:t>
            </w:r>
          </w:p>
        </w:tc>
      </w:tr>
      <w:tr w:rsidR="00B7341F" w:rsidRPr="00E503CA" w:rsidTr="00B7341F">
        <w:trPr>
          <w:trHeight w:val="362"/>
          <w:jc w:val="center"/>
        </w:trPr>
        <w:tc>
          <w:tcPr>
            <w:tcW w:w="5000" w:type="pct"/>
            <w:gridSpan w:val="4"/>
          </w:tcPr>
          <w:p w:rsidR="00B7341F" w:rsidRPr="00FC5E5D" w:rsidRDefault="00B7341F" w:rsidP="00B7341F">
            <w:pPr>
              <w:suppressAutoHyphens/>
              <w:rPr>
                <w:rFonts w:ascii="Times New Roman" w:hAnsi="Times New Roman" w:cs="Times New Roman"/>
                <w:sz w:val="24"/>
                <w:szCs w:val="24"/>
              </w:rPr>
            </w:pPr>
            <w:r w:rsidRPr="00FC5E5D">
              <w:rPr>
                <w:rFonts w:ascii="Times New Roman" w:hAnsi="Times New Roman"/>
                <w:sz w:val="24"/>
                <w:szCs w:val="24"/>
              </w:rPr>
              <w:t>-</w:t>
            </w:r>
          </w:p>
          <w:p w:rsidR="00B7341F" w:rsidRPr="00FC5E5D" w:rsidRDefault="00B7341F" w:rsidP="00B7341F">
            <w:pPr>
              <w:suppressAutoHyphens/>
              <w:rPr>
                <w:rFonts w:ascii="Times New Roman" w:hAnsi="Times New Roman" w:cs="Times New Roman"/>
                <w:sz w:val="24"/>
                <w:szCs w:val="24"/>
              </w:rPr>
            </w:pPr>
          </w:p>
        </w:tc>
      </w:tr>
      <w:tr w:rsidR="00B7341F" w:rsidRPr="00E503CA" w:rsidTr="00B7341F">
        <w:trPr>
          <w:trHeight w:val="400"/>
          <w:jc w:val="center"/>
        </w:trPr>
        <w:tc>
          <w:tcPr>
            <w:tcW w:w="5000" w:type="pct"/>
            <w:gridSpan w:val="4"/>
            <w:shd w:val="clear" w:color="auto" w:fill="F3F3F3"/>
          </w:tcPr>
          <w:p w:rsidR="00B7341F" w:rsidRPr="00FC5E5D" w:rsidRDefault="00B7341F" w:rsidP="00B7341F">
            <w:pPr>
              <w:suppressAutoHyphens/>
              <w:rPr>
                <w:rFonts w:ascii="Times New Roman" w:hAnsi="Times New Roman" w:cs="Times New Roman"/>
                <w:b/>
                <w:sz w:val="24"/>
                <w:szCs w:val="24"/>
                <w:u w:val="single"/>
              </w:rPr>
            </w:pPr>
            <w:r w:rsidRPr="00FC5E5D">
              <w:rPr>
                <w:rFonts w:ascii="Times New Roman" w:hAnsi="Times New Roman"/>
                <w:i/>
                <w:iCs/>
                <w:sz w:val="24"/>
                <w:szCs w:val="24"/>
                <w:u w:val="single"/>
              </w:rPr>
              <w:t>2.4. References</w:t>
            </w:r>
          </w:p>
        </w:tc>
      </w:tr>
      <w:tr w:rsidR="00B7341F" w:rsidRPr="004946AC" w:rsidTr="00B7341F">
        <w:trPr>
          <w:trHeight w:val="1335"/>
          <w:jc w:val="center"/>
        </w:trPr>
        <w:tc>
          <w:tcPr>
            <w:tcW w:w="5000" w:type="pct"/>
            <w:gridSpan w:val="4"/>
          </w:tcPr>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 xml:space="preserve">NP-001-97. (PNAE G-01-011-97). General Provisions </w:t>
            </w:r>
            <w:r w:rsidR="00FC5E5D" w:rsidRPr="00FC5E5D">
              <w:rPr>
                <w:rFonts w:ascii="Times New Roman" w:hAnsi="Times New Roman"/>
                <w:sz w:val="24"/>
                <w:szCs w:val="24"/>
              </w:rPr>
              <w:t>for</w:t>
            </w:r>
            <w:r w:rsidRPr="00FC5E5D">
              <w:rPr>
                <w:rFonts w:ascii="Times New Roman" w:hAnsi="Times New Roman"/>
                <w:sz w:val="24"/>
                <w:szCs w:val="24"/>
              </w:rPr>
              <w:t xml:space="preserve"> Nuclear Power Plant Safety Assurance (OPB-88/97).</w:t>
            </w:r>
          </w:p>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PNAE G-7-008-89. Rules for Design and Safe Operation of Components and Pipelines of Nuclear Power Installations.</w:t>
            </w:r>
          </w:p>
          <w:p w:rsidR="00B7341F" w:rsidRPr="00FC5E5D" w:rsidRDefault="00B7341F" w:rsidP="00B7341F">
            <w:pPr>
              <w:suppressAutoHyphens/>
              <w:jc w:val="both"/>
              <w:rPr>
                <w:rFonts w:ascii="Times New Roman" w:hAnsi="Times New Roman" w:cs="Times New Roman"/>
                <w:sz w:val="24"/>
                <w:szCs w:val="24"/>
              </w:rPr>
            </w:pPr>
            <w:r w:rsidRPr="00FC5E5D">
              <w:rPr>
                <w:rFonts w:ascii="Times New Roman" w:hAnsi="Times New Roman"/>
                <w:sz w:val="24"/>
                <w:szCs w:val="24"/>
              </w:rPr>
              <w:t>NP-089-15. Rules for Design and Safe Operation of Components and Pipelines of Nuclear Power Installations.</w:t>
            </w:r>
          </w:p>
          <w:p w:rsidR="00B7341F" w:rsidRPr="00FC5E5D" w:rsidRDefault="00B7341F" w:rsidP="00B7341F">
            <w:pPr>
              <w:suppressAutoHyphens/>
              <w:jc w:val="both"/>
              <w:rPr>
                <w:rFonts w:ascii="Times New Roman" w:hAnsi="Times New Roman" w:cs="Times New Roman"/>
                <w:sz w:val="24"/>
                <w:szCs w:val="24"/>
              </w:rPr>
            </w:pPr>
          </w:p>
        </w:tc>
      </w:tr>
    </w:tbl>
    <w:p w:rsidR="00B7341F" w:rsidRDefault="00B7341F" w:rsidP="00B7341F">
      <w:pPr>
        <w:pStyle w:val="3"/>
      </w:pPr>
    </w:p>
    <w:p w:rsidR="00B7341F" w:rsidRDefault="00B7341F" w:rsidP="00B7341F">
      <w:pPr>
        <w:pStyle w:val="3"/>
      </w:pPr>
      <w:r>
        <w:br w:type="page"/>
      </w:r>
    </w:p>
    <w:p w:rsidR="00C47A8C" w:rsidRDefault="00C47A8C" w:rsidP="00B7341F">
      <w:pPr>
        <w:pStyle w:val="3"/>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C47A8C" w:rsidTr="00B7341F">
        <w:trPr>
          <w:jc w:val="center"/>
        </w:trPr>
        <w:tc>
          <w:tcPr>
            <w:tcW w:w="5000" w:type="pct"/>
            <w:gridSpan w:val="4"/>
            <w:shd w:val="clear" w:color="auto" w:fill="A0A0A0"/>
            <w:vAlign w:val="center"/>
          </w:tcPr>
          <w:p w:rsidR="00B7341F" w:rsidRPr="00C47A8C" w:rsidRDefault="00B7341F" w:rsidP="00B7341F">
            <w:pPr>
              <w:suppressAutoHyphens/>
              <w:rPr>
                <w:rFonts w:ascii="Times New Roman" w:hAnsi="Times New Roman" w:cs="Times New Roman"/>
                <w:b/>
                <w:sz w:val="24"/>
                <w:szCs w:val="24"/>
              </w:rPr>
            </w:pPr>
            <w:r w:rsidRPr="00C47A8C">
              <w:rPr>
                <w:sz w:val="24"/>
                <w:szCs w:val="24"/>
              </w:rPr>
              <w:br w:type="page"/>
            </w:r>
            <w:r w:rsidRPr="00C47A8C">
              <w:rPr>
                <w:sz w:val="24"/>
                <w:szCs w:val="24"/>
              </w:rPr>
              <w:br w:type="page"/>
            </w:r>
            <w:r w:rsidR="006F6D1F" w:rsidRPr="00C47A8C">
              <w:rPr>
                <w:rFonts w:ascii="Times New Roman" w:hAnsi="Times New Roman"/>
                <w:b/>
                <w:sz w:val="24"/>
                <w:szCs w:val="24"/>
              </w:rPr>
              <w:t>ISSUE SHEET</w:t>
            </w:r>
          </w:p>
        </w:tc>
      </w:tr>
      <w:tr w:rsidR="00B7341F" w:rsidRPr="00C47A8C" w:rsidTr="00B7341F">
        <w:trPr>
          <w:cantSplit/>
          <w:jc w:val="center"/>
        </w:trPr>
        <w:tc>
          <w:tcPr>
            <w:tcW w:w="2506" w:type="pct"/>
            <w:gridSpan w:val="2"/>
            <w:vMerge w:val="restart"/>
            <w:shd w:val="clear" w:color="auto" w:fill="F3F3F3"/>
            <w:vAlign w:val="center"/>
          </w:tcPr>
          <w:p w:rsidR="00B7341F" w:rsidRPr="00C47A8C" w:rsidRDefault="00B7341F" w:rsidP="00B7341F">
            <w:pPr>
              <w:suppressAutoHyphens/>
              <w:rPr>
                <w:rFonts w:ascii="Times New Roman" w:hAnsi="Times New Roman" w:cs="Times New Roman"/>
                <w:b/>
                <w:sz w:val="24"/>
                <w:szCs w:val="24"/>
                <w:u w:val="single"/>
              </w:rPr>
            </w:pPr>
            <w:r w:rsidRPr="00C47A8C">
              <w:rPr>
                <w:rFonts w:ascii="Times New Roman" w:hAnsi="Times New Roman"/>
                <w:b/>
                <w:sz w:val="24"/>
                <w:szCs w:val="24"/>
                <w:u w:val="single"/>
              </w:rPr>
              <w:t>1. IDENTIFICATION OF COMMENT</w:t>
            </w:r>
          </w:p>
        </w:tc>
        <w:tc>
          <w:tcPr>
            <w:tcW w:w="1150" w:type="pct"/>
            <w:shd w:val="clear" w:color="auto" w:fill="F3F3F3"/>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Comment No.</w:t>
            </w:r>
          </w:p>
        </w:tc>
        <w:tc>
          <w:tcPr>
            <w:tcW w:w="1344" w:type="pct"/>
            <w:shd w:val="clear" w:color="auto" w:fill="F3F3F3"/>
            <w:vAlign w:val="center"/>
          </w:tcPr>
          <w:p w:rsidR="00B7341F" w:rsidRPr="00C47A8C" w:rsidRDefault="00C47A8C" w:rsidP="00C47A8C">
            <w:pPr>
              <w:suppressAutoHyphens/>
              <w:jc w:val="center"/>
              <w:rPr>
                <w:rFonts w:ascii="Times New Roman" w:hAnsi="Times New Roman" w:cs="Times New Roman"/>
                <w:sz w:val="24"/>
                <w:szCs w:val="24"/>
              </w:rPr>
            </w:pPr>
            <w:r>
              <w:rPr>
                <w:rFonts w:ascii="Times New Roman" w:hAnsi="Times New Roman"/>
                <w:sz w:val="24"/>
                <w:szCs w:val="24"/>
              </w:rPr>
              <w:t>56</w:t>
            </w:r>
          </w:p>
        </w:tc>
      </w:tr>
      <w:tr w:rsidR="00B7341F" w:rsidRPr="00C47A8C" w:rsidTr="00B7341F">
        <w:trPr>
          <w:cantSplit/>
          <w:jc w:val="center"/>
        </w:trPr>
        <w:tc>
          <w:tcPr>
            <w:tcW w:w="2506" w:type="pct"/>
            <w:gridSpan w:val="2"/>
            <w:vMerge/>
            <w:vAlign w:val="center"/>
          </w:tcPr>
          <w:p w:rsidR="00B7341F" w:rsidRPr="00C47A8C"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 xml:space="preserve">Section No. </w:t>
            </w:r>
          </w:p>
        </w:tc>
        <w:tc>
          <w:tcPr>
            <w:tcW w:w="1344" w:type="pct"/>
            <w:shd w:val="clear" w:color="auto" w:fill="F3F3F3"/>
            <w:vAlign w:val="center"/>
          </w:tcPr>
          <w:p w:rsidR="00B7341F" w:rsidRPr="00C47A8C" w:rsidRDefault="00B7341F" w:rsidP="00C47A8C">
            <w:pPr>
              <w:suppressAutoHyphens/>
              <w:jc w:val="center"/>
              <w:rPr>
                <w:rFonts w:ascii="Times New Roman" w:hAnsi="Times New Roman" w:cs="Times New Roman"/>
                <w:sz w:val="24"/>
                <w:szCs w:val="24"/>
              </w:rPr>
            </w:pPr>
            <w:r w:rsidRPr="00C47A8C">
              <w:rPr>
                <w:rFonts w:ascii="Times New Roman" w:hAnsi="Times New Roman"/>
                <w:sz w:val="24"/>
                <w:szCs w:val="24"/>
              </w:rPr>
              <w:t>5.4.13 /1/</w:t>
            </w:r>
          </w:p>
        </w:tc>
      </w:tr>
      <w:tr w:rsidR="00B7341F" w:rsidRPr="00C47A8C" w:rsidTr="00B7341F">
        <w:trPr>
          <w:cantSplit/>
          <w:trHeight w:val="527"/>
          <w:jc w:val="center"/>
        </w:trPr>
        <w:tc>
          <w:tcPr>
            <w:tcW w:w="2506" w:type="pct"/>
            <w:gridSpan w:val="2"/>
            <w:vMerge/>
            <w:vAlign w:val="center"/>
          </w:tcPr>
          <w:p w:rsidR="00B7341F" w:rsidRPr="00C47A8C"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Page</w:t>
            </w:r>
          </w:p>
        </w:tc>
        <w:tc>
          <w:tcPr>
            <w:tcW w:w="1344" w:type="pct"/>
            <w:shd w:val="clear" w:color="auto" w:fill="F3F3F3"/>
            <w:vAlign w:val="center"/>
          </w:tcPr>
          <w:p w:rsidR="00B7341F" w:rsidRPr="00C47A8C" w:rsidRDefault="00B7341F" w:rsidP="00C47A8C">
            <w:pPr>
              <w:suppressAutoHyphens/>
              <w:jc w:val="center"/>
              <w:rPr>
                <w:rFonts w:ascii="Times New Roman" w:hAnsi="Times New Roman" w:cs="Times New Roman"/>
                <w:sz w:val="24"/>
                <w:szCs w:val="24"/>
              </w:rPr>
            </w:pPr>
            <w:r w:rsidRPr="00C47A8C">
              <w:rPr>
                <w:rFonts w:ascii="Times New Roman" w:hAnsi="Times New Roman"/>
                <w:sz w:val="24"/>
                <w:szCs w:val="24"/>
              </w:rPr>
              <w:t>8 /1/</w:t>
            </w:r>
          </w:p>
        </w:tc>
      </w:tr>
      <w:tr w:rsidR="00B7341F" w:rsidRPr="00C47A8C" w:rsidTr="00B7341F">
        <w:trPr>
          <w:jc w:val="center"/>
        </w:trPr>
        <w:tc>
          <w:tcPr>
            <w:tcW w:w="1640" w:type="pct"/>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Facility</w:t>
            </w:r>
          </w:p>
        </w:tc>
        <w:tc>
          <w:tcPr>
            <w:tcW w:w="3360" w:type="pct"/>
            <w:gridSpan w:val="3"/>
            <w:vAlign w:val="center"/>
          </w:tcPr>
          <w:p w:rsidR="00B7341F" w:rsidRPr="00C47A8C" w:rsidRDefault="00C47A8C" w:rsidP="00B7341F">
            <w:pPr>
              <w:suppressAutoHyphens/>
              <w:rPr>
                <w:rFonts w:ascii="Times New Roman" w:hAnsi="Times New Roman" w:cs="B Nazanin"/>
                <w:sz w:val="24"/>
                <w:szCs w:val="24"/>
              </w:rPr>
            </w:pPr>
            <w:r w:rsidRPr="00C47A8C">
              <w:rPr>
                <w:rFonts w:ascii="Times New Roman" w:hAnsi="Times New Roman"/>
                <w:sz w:val="24"/>
                <w:szCs w:val="24"/>
              </w:rPr>
              <w:t>BUSHEHR-2 NPP UNIT 2</w:t>
            </w:r>
          </w:p>
        </w:tc>
      </w:tr>
      <w:tr w:rsidR="00B7341F" w:rsidRPr="00C47A8C" w:rsidTr="00B7341F">
        <w:trPr>
          <w:jc w:val="center"/>
        </w:trPr>
        <w:tc>
          <w:tcPr>
            <w:tcW w:w="1640" w:type="pct"/>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Issue title</w:t>
            </w:r>
          </w:p>
        </w:tc>
        <w:tc>
          <w:tcPr>
            <w:tcW w:w="3360" w:type="pct"/>
            <w:gridSpan w:val="3"/>
            <w:vAlign w:val="center"/>
          </w:tcPr>
          <w:p w:rsidR="00B7341F" w:rsidRPr="00C47A8C" w:rsidRDefault="00B7341F" w:rsidP="00B7341F">
            <w:pPr>
              <w:suppressAutoHyphens/>
              <w:jc w:val="both"/>
              <w:rPr>
                <w:rFonts w:ascii="Times New Roman" w:hAnsi="Times New Roman" w:cs="B Nazanin"/>
                <w:sz w:val="24"/>
                <w:szCs w:val="24"/>
              </w:rPr>
            </w:pPr>
            <w:r w:rsidRPr="00C47A8C">
              <w:rPr>
                <w:rFonts w:ascii="Times New Roman" w:hAnsi="Times New Roman"/>
                <w:sz w:val="24"/>
                <w:szCs w:val="24"/>
              </w:rPr>
              <w:t xml:space="preserve">Operability of the primary circuit overpressure protection system </w:t>
            </w:r>
          </w:p>
        </w:tc>
      </w:tr>
      <w:tr w:rsidR="00B7341F" w:rsidRPr="00C47A8C" w:rsidTr="00B7341F">
        <w:trPr>
          <w:jc w:val="center"/>
        </w:trPr>
        <w:tc>
          <w:tcPr>
            <w:tcW w:w="5000" w:type="pct"/>
            <w:gridSpan w:val="4"/>
            <w:vAlign w:val="center"/>
          </w:tcPr>
          <w:p w:rsidR="00B7341F" w:rsidRPr="00C47A8C" w:rsidRDefault="00B7341F" w:rsidP="00B7341F">
            <w:pPr>
              <w:suppressAutoHyphens/>
              <w:rPr>
                <w:rFonts w:ascii="Times New Roman" w:hAnsi="Times New Roman" w:cs="Times New Roman"/>
                <w:sz w:val="24"/>
                <w:szCs w:val="24"/>
              </w:rPr>
            </w:pPr>
          </w:p>
        </w:tc>
      </w:tr>
      <w:tr w:rsidR="00B7341F" w:rsidRPr="00C47A8C" w:rsidTr="00B7341F">
        <w:trPr>
          <w:jc w:val="center"/>
        </w:trPr>
        <w:tc>
          <w:tcPr>
            <w:tcW w:w="5000" w:type="pct"/>
            <w:gridSpan w:val="4"/>
            <w:shd w:val="clear" w:color="auto" w:fill="F3F3F3"/>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b/>
                <w:sz w:val="24"/>
                <w:szCs w:val="24"/>
                <w:u w:val="single"/>
              </w:rPr>
              <w:t>2. EXPLANATION OF THE COMMENT</w:t>
            </w:r>
          </w:p>
        </w:tc>
      </w:tr>
      <w:tr w:rsidR="00B7341F" w:rsidRPr="00C47A8C" w:rsidTr="00B7341F">
        <w:trPr>
          <w:jc w:val="center"/>
        </w:trPr>
        <w:tc>
          <w:tcPr>
            <w:tcW w:w="5000" w:type="pct"/>
            <w:gridSpan w:val="4"/>
            <w:shd w:val="clear" w:color="auto" w:fill="F3F3F3"/>
            <w:vAlign w:val="center"/>
          </w:tcPr>
          <w:p w:rsidR="00B7341F" w:rsidRPr="00C47A8C" w:rsidRDefault="00B7341F" w:rsidP="00B7341F">
            <w:pPr>
              <w:suppressAutoHyphens/>
              <w:rPr>
                <w:rFonts w:ascii="Times New Roman" w:hAnsi="Times New Roman" w:cs="Times New Roman"/>
                <w:i/>
                <w:iCs/>
                <w:sz w:val="24"/>
                <w:szCs w:val="24"/>
                <w:u w:val="single"/>
              </w:rPr>
            </w:pPr>
            <w:r w:rsidRPr="00C47A8C">
              <w:rPr>
                <w:rFonts w:ascii="Times New Roman" w:hAnsi="Times New Roman"/>
                <w:i/>
                <w:iCs/>
                <w:sz w:val="24"/>
                <w:szCs w:val="24"/>
                <w:u w:val="single"/>
              </w:rPr>
              <w:t>2.1. Description of the comment</w:t>
            </w:r>
          </w:p>
        </w:tc>
      </w:tr>
      <w:tr w:rsidR="00B7341F" w:rsidRPr="00C47A8C" w:rsidTr="00B7341F">
        <w:trPr>
          <w:trHeight w:val="1182"/>
          <w:jc w:val="center"/>
        </w:trPr>
        <w:tc>
          <w:tcPr>
            <w:tcW w:w="5000" w:type="pct"/>
            <w:gridSpan w:val="4"/>
          </w:tcPr>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 xml:space="preserve">Items 5.4.13.7, 5.4.13.8 of the PSAR /1/ when describing the PRZ PORV </w:t>
            </w:r>
            <w:proofErr w:type="spellStart"/>
            <w:r w:rsidRPr="00C47A8C">
              <w:rPr>
                <w:rFonts w:ascii="Times New Roman" w:hAnsi="Times New Roman"/>
                <w:sz w:val="24"/>
                <w:szCs w:val="24"/>
              </w:rPr>
              <w:t>precommissioning</w:t>
            </w:r>
            <w:proofErr w:type="spellEnd"/>
            <w:r w:rsidRPr="00C47A8C">
              <w:rPr>
                <w:rFonts w:ascii="Times New Roman" w:hAnsi="Times New Roman"/>
                <w:sz w:val="24"/>
                <w:szCs w:val="24"/>
              </w:rPr>
              <w:t xml:space="preserve"> activities, in-service inspection and tests, do not provide any information about technical examination (except for hydraulic testing in the course of </w:t>
            </w:r>
            <w:proofErr w:type="spellStart"/>
            <w:r w:rsidRPr="00C47A8C">
              <w:rPr>
                <w:rFonts w:ascii="Times New Roman" w:hAnsi="Times New Roman"/>
                <w:sz w:val="24"/>
                <w:szCs w:val="24"/>
              </w:rPr>
              <w:t>precommissioning</w:t>
            </w:r>
            <w:proofErr w:type="spellEnd"/>
            <w:r w:rsidRPr="00C47A8C">
              <w:rPr>
                <w:rFonts w:ascii="Times New Roman" w:hAnsi="Times New Roman"/>
                <w:sz w:val="24"/>
                <w:szCs w:val="24"/>
              </w:rPr>
              <w:t xml:space="preserve"> activities).</w:t>
            </w:r>
          </w:p>
          <w:p w:rsidR="00B7341F" w:rsidRPr="00C47A8C" w:rsidRDefault="00B7341F" w:rsidP="00B7341F">
            <w:pPr>
              <w:suppressAutoHyphens/>
              <w:jc w:val="both"/>
              <w:rPr>
                <w:rFonts w:ascii="Times New Roman" w:hAnsi="Times New Roman" w:cs="Times New Roman"/>
                <w:sz w:val="24"/>
                <w:szCs w:val="24"/>
              </w:rPr>
            </w:pPr>
          </w:p>
        </w:tc>
      </w:tr>
      <w:tr w:rsidR="00B7341F" w:rsidRPr="00C47A8C" w:rsidTr="00B7341F">
        <w:trPr>
          <w:trHeight w:val="638"/>
          <w:jc w:val="center"/>
        </w:trPr>
        <w:tc>
          <w:tcPr>
            <w:tcW w:w="5000" w:type="pct"/>
            <w:gridSpan w:val="4"/>
            <w:tcBorders>
              <w:bottom w:val="single" w:sz="4" w:space="0" w:color="auto"/>
            </w:tcBorders>
            <w:shd w:val="clear" w:color="auto" w:fill="F3F3F3"/>
          </w:tcPr>
          <w:p w:rsidR="00B7341F" w:rsidRPr="00C47A8C" w:rsidRDefault="00B7341F" w:rsidP="00B7341F">
            <w:pPr>
              <w:suppressAutoHyphens/>
              <w:rPr>
                <w:rFonts w:ascii="Times New Roman" w:hAnsi="Times New Roman" w:cs="Times New Roman"/>
                <w:i/>
                <w:iCs/>
                <w:sz w:val="24"/>
                <w:szCs w:val="24"/>
                <w:u w:val="single"/>
              </w:rPr>
            </w:pPr>
            <w:r w:rsidRPr="00C47A8C">
              <w:rPr>
                <w:rFonts w:ascii="Times New Roman" w:hAnsi="Times New Roman"/>
                <w:i/>
                <w:iCs/>
                <w:sz w:val="24"/>
                <w:szCs w:val="24"/>
                <w:u w:val="single"/>
              </w:rPr>
              <w:t>2.2. Comment</w:t>
            </w:r>
          </w:p>
        </w:tc>
      </w:tr>
      <w:tr w:rsidR="00B7341F" w:rsidRPr="00C47A8C" w:rsidTr="00B7341F">
        <w:trPr>
          <w:trHeight w:val="637"/>
          <w:jc w:val="center"/>
        </w:trPr>
        <w:tc>
          <w:tcPr>
            <w:tcW w:w="5000" w:type="pct"/>
            <w:gridSpan w:val="4"/>
            <w:shd w:val="clear" w:color="auto" w:fill="FFFFFF"/>
            <w:vAlign w:val="center"/>
          </w:tcPr>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 xml:space="preserve">Items 5.4.13.7, 5.4.13.8 of the PSAR /1/ when describing PRZ PORV inspections and tests during </w:t>
            </w:r>
            <w:proofErr w:type="spellStart"/>
            <w:r w:rsidRPr="00C47A8C">
              <w:rPr>
                <w:rFonts w:ascii="Times New Roman" w:hAnsi="Times New Roman"/>
                <w:sz w:val="24"/>
                <w:szCs w:val="24"/>
              </w:rPr>
              <w:t>precommissioning</w:t>
            </w:r>
            <w:proofErr w:type="spellEnd"/>
            <w:r w:rsidRPr="00C47A8C">
              <w:rPr>
                <w:rFonts w:ascii="Times New Roman" w:hAnsi="Times New Roman"/>
                <w:sz w:val="24"/>
                <w:szCs w:val="24"/>
              </w:rPr>
              <w:t xml:space="preserve"> activities and in the course of operation, do not state that technical examination has been performed as per item 8.2 of PNAE G-7-008-89.</w:t>
            </w:r>
          </w:p>
          <w:p w:rsidR="00B7341F" w:rsidRPr="00C47A8C" w:rsidRDefault="00B7341F" w:rsidP="00B7341F">
            <w:pPr>
              <w:suppressAutoHyphens/>
              <w:jc w:val="both"/>
              <w:rPr>
                <w:rFonts w:ascii="Times New Roman" w:hAnsi="Times New Roman" w:cs="Times New Roman"/>
                <w:i/>
                <w:sz w:val="24"/>
                <w:szCs w:val="24"/>
              </w:rPr>
            </w:pPr>
            <w:r w:rsidRPr="00C47A8C">
              <w:rPr>
                <w:rFonts w:ascii="Times New Roman" w:hAnsi="Times New Roman"/>
                <w:i/>
                <w:sz w:val="24"/>
                <w:szCs w:val="24"/>
              </w:rPr>
              <w:t>(editorial comment)</w:t>
            </w:r>
          </w:p>
          <w:p w:rsidR="00B7341F" w:rsidRPr="00C47A8C" w:rsidRDefault="00B7341F" w:rsidP="00B7341F">
            <w:pPr>
              <w:suppressAutoHyphens/>
              <w:jc w:val="both"/>
              <w:rPr>
                <w:rFonts w:ascii="Times New Roman" w:hAnsi="Times New Roman" w:cs="Times New Roman"/>
                <w:sz w:val="24"/>
                <w:szCs w:val="24"/>
              </w:rPr>
            </w:pPr>
          </w:p>
        </w:tc>
      </w:tr>
      <w:tr w:rsidR="00B7341F" w:rsidRPr="00C47A8C" w:rsidTr="00B7341F">
        <w:trPr>
          <w:trHeight w:val="660"/>
          <w:jc w:val="center"/>
        </w:trPr>
        <w:tc>
          <w:tcPr>
            <w:tcW w:w="5000" w:type="pct"/>
            <w:gridSpan w:val="4"/>
            <w:shd w:val="clear" w:color="auto" w:fill="F3F3F3"/>
          </w:tcPr>
          <w:p w:rsidR="00B7341F" w:rsidRPr="00C47A8C" w:rsidRDefault="00B7341F" w:rsidP="00B7341F">
            <w:pPr>
              <w:suppressAutoHyphens/>
              <w:rPr>
                <w:rFonts w:ascii="Times New Roman" w:hAnsi="Times New Roman" w:cs="Times New Roman"/>
                <w:i/>
                <w:iCs/>
                <w:sz w:val="24"/>
                <w:szCs w:val="24"/>
                <w:u w:val="single"/>
              </w:rPr>
            </w:pPr>
            <w:r w:rsidRPr="00C47A8C">
              <w:rPr>
                <w:rFonts w:ascii="Times New Roman" w:hAnsi="Times New Roman"/>
                <w:i/>
                <w:iCs/>
                <w:sz w:val="24"/>
                <w:szCs w:val="24"/>
                <w:u w:val="single"/>
              </w:rPr>
              <w:t>2.3. Recommendation</w:t>
            </w:r>
          </w:p>
        </w:tc>
      </w:tr>
      <w:tr w:rsidR="00B7341F" w:rsidRPr="00C47A8C" w:rsidTr="00B7341F">
        <w:trPr>
          <w:trHeight w:val="1187"/>
          <w:jc w:val="center"/>
        </w:trPr>
        <w:tc>
          <w:tcPr>
            <w:tcW w:w="5000" w:type="pct"/>
            <w:gridSpan w:val="4"/>
          </w:tcPr>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It is recommended that items 5.4.13.7, 5.4.13.8 of the PSAR /1/ should provide the information about technical examination of the primary circuit overpressure protection system components as per applicable regulatory document NP-089-15.</w:t>
            </w:r>
          </w:p>
          <w:p w:rsidR="00B7341F" w:rsidRPr="00C47A8C" w:rsidRDefault="00B7341F" w:rsidP="00B7341F">
            <w:pPr>
              <w:suppressAutoHyphens/>
              <w:jc w:val="both"/>
              <w:rPr>
                <w:rFonts w:ascii="Times New Roman" w:hAnsi="Times New Roman" w:cs="Times New Roman"/>
                <w:sz w:val="24"/>
                <w:szCs w:val="24"/>
              </w:rPr>
            </w:pPr>
          </w:p>
        </w:tc>
      </w:tr>
      <w:tr w:rsidR="00B7341F" w:rsidRPr="00C47A8C" w:rsidTr="00B7341F">
        <w:trPr>
          <w:trHeight w:val="400"/>
          <w:jc w:val="center"/>
        </w:trPr>
        <w:tc>
          <w:tcPr>
            <w:tcW w:w="5000" w:type="pct"/>
            <w:gridSpan w:val="4"/>
            <w:shd w:val="clear" w:color="auto" w:fill="F3F3F3"/>
          </w:tcPr>
          <w:p w:rsidR="00B7341F" w:rsidRPr="00C47A8C" w:rsidRDefault="00B7341F" w:rsidP="00B7341F">
            <w:pPr>
              <w:suppressAutoHyphens/>
              <w:rPr>
                <w:rFonts w:ascii="Times New Roman" w:hAnsi="Times New Roman" w:cs="Times New Roman"/>
                <w:b/>
                <w:sz w:val="24"/>
                <w:szCs w:val="24"/>
                <w:u w:val="single"/>
              </w:rPr>
            </w:pPr>
            <w:r w:rsidRPr="00C47A8C">
              <w:rPr>
                <w:rFonts w:ascii="Times New Roman" w:hAnsi="Times New Roman"/>
                <w:i/>
                <w:iCs/>
                <w:sz w:val="24"/>
                <w:szCs w:val="24"/>
                <w:u w:val="single"/>
              </w:rPr>
              <w:t>2.4. References</w:t>
            </w:r>
          </w:p>
        </w:tc>
      </w:tr>
      <w:tr w:rsidR="00B7341F" w:rsidRPr="00C47A8C" w:rsidTr="00B7341F">
        <w:trPr>
          <w:trHeight w:val="1335"/>
          <w:jc w:val="center"/>
        </w:trPr>
        <w:tc>
          <w:tcPr>
            <w:tcW w:w="5000" w:type="pct"/>
            <w:gridSpan w:val="4"/>
          </w:tcPr>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PNAE G-7-008-89. Rules for Design and Safe Operation of Components and Pipelines of Nuclear Power Installations.</w:t>
            </w:r>
          </w:p>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NP-089-15. Rules for Design and Safe Operation of Components and Pipelines of Nuclear Power Installations.</w:t>
            </w:r>
          </w:p>
          <w:p w:rsidR="00B7341F" w:rsidRPr="00C47A8C" w:rsidRDefault="00B7341F" w:rsidP="00B7341F">
            <w:pPr>
              <w:suppressAutoHyphens/>
              <w:jc w:val="both"/>
              <w:rPr>
                <w:rFonts w:ascii="Times New Roman" w:hAnsi="Times New Roman" w:cs="Times New Roman"/>
                <w:sz w:val="24"/>
                <w:szCs w:val="24"/>
              </w:rPr>
            </w:pPr>
          </w:p>
        </w:tc>
      </w:tr>
    </w:tbl>
    <w:p w:rsidR="00B7341F" w:rsidRDefault="00B7341F" w:rsidP="00B7341F">
      <w:pPr>
        <w:pStyle w:val="3"/>
      </w:pPr>
    </w:p>
    <w:p w:rsidR="00B7341F" w:rsidRDefault="00B7341F" w:rsidP="00B7341F">
      <w:pPr>
        <w:pStyle w:val="3"/>
      </w:pPr>
      <w:r>
        <w:br w:type="page"/>
      </w:r>
    </w:p>
    <w:p w:rsidR="00C47A8C" w:rsidRDefault="00C47A8C" w:rsidP="00B7341F">
      <w:pPr>
        <w:pStyle w:val="3"/>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C47A8C" w:rsidRDefault="00B7341F" w:rsidP="00B7341F">
            <w:pPr>
              <w:suppressAutoHyphens/>
              <w:rPr>
                <w:rFonts w:ascii="Times New Roman" w:hAnsi="Times New Roman" w:cs="Times New Roman"/>
                <w:b/>
                <w:sz w:val="24"/>
                <w:szCs w:val="24"/>
              </w:rPr>
            </w:pPr>
            <w:r w:rsidRPr="00C47A8C">
              <w:rPr>
                <w:sz w:val="24"/>
                <w:szCs w:val="24"/>
              </w:rPr>
              <w:br w:type="page"/>
            </w:r>
            <w:r w:rsidRPr="00C47A8C">
              <w:rPr>
                <w:sz w:val="24"/>
                <w:szCs w:val="24"/>
              </w:rPr>
              <w:br w:type="page"/>
            </w:r>
            <w:r w:rsidR="006F6D1F" w:rsidRPr="00C47A8C">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C47A8C" w:rsidRDefault="00B7341F" w:rsidP="00B7341F">
            <w:pPr>
              <w:suppressAutoHyphens/>
              <w:rPr>
                <w:rFonts w:ascii="Times New Roman" w:hAnsi="Times New Roman" w:cs="Times New Roman"/>
                <w:b/>
                <w:sz w:val="24"/>
                <w:szCs w:val="24"/>
                <w:u w:val="single"/>
              </w:rPr>
            </w:pPr>
            <w:r w:rsidRPr="00C47A8C">
              <w:rPr>
                <w:rFonts w:ascii="Times New Roman" w:hAnsi="Times New Roman"/>
                <w:b/>
                <w:sz w:val="24"/>
                <w:szCs w:val="24"/>
                <w:u w:val="single"/>
              </w:rPr>
              <w:t>1. IDENTIFICATION OF COMMENT</w:t>
            </w:r>
          </w:p>
        </w:tc>
        <w:tc>
          <w:tcPr>
            <w:tcW w:w="1150" w:type="pct"/>
            <w:shd w:val="clear" w:color="auto" w:fill="F3F3F3"/>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Comment No.</w:t>
            </w:r>
          </w:p>
        </w:tc>
        <w:tc>
          <w:tcPr>
            <w:tcW w:w="1344" w:type="pct"/>
            <w:shd w:val="clear" w:color="auto" w:fill="F3F3F3"/>
            <w:vAlign w:val="center"/>
          </w:tcPr>
          <w:p w:rsidR="00B7341F" w:rsidRPr="00C47A8C" w:rsidRDefault="00C47A8C" w:rsidP="00C47A8C">
            <w:pPr>
              <w:suppressAutoHyphens/>
              <w:jc w:val="center"/>
              <w:rPr>
                <w:rFonts w:ascii="Times New Roman" w:hAnsi="Times New Roman" w:cs="Times New Roman"/>
                <w:sz w:val="24"/>
                <w:szCs w:val="24"/>
              </w:rPr>
            </w:pPr>
            <w:r>
              <w:rPr>
                <w:rFonts w:ascii="Times New Roman" w:hAnsi="Times New Roman"/>
                <w:sz w:val="24"/>
                <w:szCs w:val="24"/>
              </w:rPr>
              <w:t>57</w:t>
            </w:r>
          </w:p>
        </w:tc>
      </w:tr>
      <w:tr w:rsidR="00B7341F" w:rsidRPr="004946AC" w:rsidTr="00B7341F">
        <w:trPr>
          <w:cantSplit/>
          <w:jc w:val="center"/>
        </w:trPr>
        <w:tc>
          <w:tcPr>
            <w:tcW w:w="2506" w:type="pct"/>
            <w:gridSpan w:val="2"/>
            <w:vMerge/>
            <w:vAlign w:val="center"/>
          </w:tcPr>
          <w:p w:rsidR="00B7341F" w:rsidRPr="00C47A8C"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 xml:space="preserve">Section No. </w:t>
            </w:r>
          </w:p>
        </w:tc>
        <w:tc>
          <w:tcPr>
            <w:tcW w:w="1344" w:type="pct"/>
            <w:shd w:val="clear" w:color="auto" w:fill="F3F3F3"/>
            <w:vAlign w:val="center"/>
          </w:tcPr>
          <w:p w:rsidR="00B7341F" w:rsidRPr="00C47A8C" w:rsidRDefault="00B7341F" w:rsidP="00C47A8C">
            <w:pPr>
              <w:suppressAutoHyphens/>
              <w:jc w:val="center"/>
              <w:rPr>
                <w:rFonts w:ascii="Times New Roman" w:hAnsi="Times New Roman" w:cs="Times New Roman"/>
                <w:sz w:val="24"/>
                <w:szCs w:val="24"/>
              </w:rPr>
            </w:pPr>
            <w:r w:rsidRPr="00C47A8C">
              <w:rPr>
                <w:rFonts w:ascii="Times New Roman" w:hAnsi="Times New Roman"/>
                <w:sz w:val="24"/>
                <w:szCs w:val="24"/>
              </w:rPr>
              <w:t>5.2.2.1.3, 5.4.13.9 /1/</w:t>
            </w:r>
          </w:p>
        </w:tc>
      </w:tr>
      <w:tr w:rsidR="00B7341F" w:rsidRPr="004946AC" w:rsidTr="00B7341F">
        <w:trPr>
          <w:cantSplit/>
          <w:trHeight w:val="527"/>
          <w:jc w:val="center"/>
        </w:trPr>
        <w:tc>
          <w:tcPr>
            <w:tcW w:w="2506" w:type="pct"/>
            <w:gridSpan w:val="2"/>
            <w:vMerge/>
            <w:vAlign w:val="center"/>
          </w:tcPr>
          <w:p w:rsidR="00B7341F" w:rsidRPr="00C47A8C"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Page</w:t>
            </w:r>
          </w:p>
        </w:tc>
        <w:tc>
          <w:tcPr>
            <w:tcW w:w="1344" w:type="pct"/>
            <w:shd w:val="clear" w:color="auto" w:fill="F3F3F3"/>
            <w:vAlign w:val="center"/>
          </w:tcPr>
          <w:p w:rsidR="00B7341F" w:rsidRPr="00C47A8C" w:rsidRDefault="00B7341F" w:rsidP="00C47A8C">
            <w:pPr>
              <w:suppressAutoHyphens/>
              <w:jc w:val="center"/>
              <w:rPr>
                <w:rFonts w:ascii="Times New Roman" w:hAnsi="Times New Roman" w:cs="Times New Roman"/>
                <w:sz w:val="24"/>
                <w:szCs w:val="24"/>
              </w:rPr>
            </w:pPr>
            <w:r w:rsidRPr="00C47A8C">
              <w:rPr>
                <w:rFonts w:ascii="Times New Roman" w:hAnsi="Times New Roman"/>
                <w:sz w:val="24"/>
                <w:szCs w:val="24"/>
              </w:rPr>
              <w:t>2, 8 /1/</w:t>
            </w:r>
          </w:p>
        </w:tc>
      </w:tr>
      <w:tr w:rsidR="00B7341F" w:rsidRPr="004946AC" w:rsidTr="00B7341F">
        <w:trPr>
          <w:jc w:val="center"/>
        </w:trPr>
        <w:tc>
          <w:tcPr>
            <w:tcW w:w="1640" w:type="pct"/>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Facility</w:t>
            </w:r>
          </w:p>
        </w:tc>
        <w:tc>
          <w:tcPr>
            <w:tcW w:w="3360" w:type="pct"/>
            <w:gridSpan w:val="3"/>
            <w:vAlign w:val="center"/>
          </w:tcPr>
          <w:p w:rsidR="00B7341F" w:rsidRPr="00C47A8C" w:rsidRDefault="00C47A8C" w:rsidP="00B7341F">
            <w:pPr>
              <w:suppressAutoHyphens/>
              <w:rPr>
                <w:rFonts w:ascii="Times New Roman" w:hAnsi="Times New Roman" w:cs="B Nazanin"/>
                <w:sz w:val="24"/>
                <w:szCs w:val="24"/>
              </w:rPr>
            </w:pPr>
            <w:r w:rsidRPr="00C47A8C">
              <w:rPr>
                <w:rFonts w:ascii="Times New Roman" w:hAnsi="Times New Roman"/>
                <w:sz w:val="24"/>
                <w:szCs w:val="24"/>
              </w:rPr>
              <w:t>BUSHEHR-2 NPP UNIT 2</w:t>
            </w:r>
          </w:p>
        </w:tc>
      </w:tr>
      <w:tr w:rsidR="00B7341F" w:rsidRPr="004946AC" w:rsidTr="00B7341F">
        <w:trPr>
          <w:jc w:val="center"/>
        </w:trPr>
        <w:tc>
          <w:tcPr>
            <w:tcW w:w="1640" w:type="pct"/>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sz w:val="24"/>
                <w:szCs w:val="24"/>
              </w:rPr>
              <w:t>Issue title</w:t>
            </w:r>
          </w:p>
        </w:tc>
        <w:tc>
          <w:tcPr>
            <w:tcW w:w="3360" w:type="pct"/>
            <w:gridSpan w:val="3"/>
            <w:vAlign w:val="center"/>
          </w:tcPr>
          <w:p w:rsidR="00B7341F" w:rsidRPr="00C47A8C" w:rsidRDefault="00B7341F" w:rsidP="00B7341F">
            <w:pPr>
              <w:suppressAutoHyphens/>
              <w:jc w:val="both"/>
              <w:rPr>
                <w:rFonts w:ascii="Times New Roman" w:hAnsi="Times New Roman" w:cs="B Nazanin"/>
                <w:sz w:val="24"/>
                <w:szCs w:val="24"/>
              </w:rPr>
            </w:pPr>
            <w:r w:rsidRPr="00C47A8C">
              <w:rPr>
                <w:rFonts w:ascii="Times New Roman" w:hAnsi="Times New Roman"/>
                <w:sz w:val="24"/>
                <w:szCs w:val="24"/>
              </w:rPr>
              <w:t xml:space="preserve">Operability of the primary circuit overpressure protection system </w:t>
            </w:r>
          </w:p>
        </w:tc>
      </w:tr>
      <w:tr w:rsidR="00B7341F" w:rsidRPr="004946AC" w:rsidTr="00B7341F">
        <w:trPr>
          <w:jc w:val="center"/>
        </w:trPr>
        <w:tc>
          <w:tcPr>
            <w:tcW w:w="5000" w:type="pct"/>
            <w:gridSpan w:val="4"/>
            <w:vAlign w:val="center"/>
          </w:tcPr>
          <w:p w:rsidR="00B7341F" w:rsidRPr="00C47A8C"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C47A8C" w:rsidRDefault="00B7341F" w:rsidP="00B7341F">
            <w:pPr>
              <w:suppressAutoHyphens/>
              <w:rPr>
                <w:rFonts w:ascii="Times New Roman" w:hAnsi="Times New Roman" w:cs="Times New Roman"/>
                <w:sz w:val="24"/>
                <w:szCs w:val="24"/>
              </w:rPr>
            </w:pPr>
            <w:r w:rsidRPr="00C47A8C">
              <w:rPr>
                <w:rFonts w:ascii="Times New Roman" w:hAnsi="Times New Roman"/>
                <w:b/>
                <w:sz w:val="24"/>
                <w:szCs w:val="24"/>
                <w:u w:val="single"/>
              </w:rPr>
              <w:t>2. EXPLANATION OF THE COMMENT</w:t>
            </w:r>
          </w:p>
        </w:tc>
      </w:tr>
      <w:tr w:rsidR="00B7341F" w:rsidRPr="004946AC" w:rsidTr="00B7341F">
        <w:trPr>
          <w:jc w:val="center"/>
        </w:trPr>
        <w:tc>
          <w:tcPr>
            <w:tcW w:w="5000" w:type="pct"/>
            <w:gridSpan w:val="4"/>
            <w:shd w:val="clear" w:color="auto" w:fill="F3F3F3"/>
            <w:vAlign w:val="center"/>
          </w:tcPr>
          <w:p w:rsidR="00B7341F" w:rsidRPr="00C47A8C" w:rsidRDefault="00B7341F" w:rsidP="00B7341F">
            <w:pPr>
              <w:suppressAutoHyphens/>
              <w:rPr>
                <w:rFonts w:ascii="Times New Roman" w:hAnsi="Times New Roman" w:cs="Times New Roman"/>
                <w:i/>
                <w:iCs/>
                <w:sz w:val="24"/>
                <w:szCs w:val="24"/>
                <w:u w:val="single"/>
              </w:rPr>
            </w:pPr>
            <w:r w:rsidRPr="00C47A8C">
              <w:rPr>
                <w:rFonts w:ascii="Times New Roman" w:hAnsi="Times New Roman"/>
                <w:i/>
                <w:iCs/>
                <w:sz w:val="24"/>
                <w:szCs w:val="24"/>
                <w:u w:val="single"/>
              </w:rPr>
              <w:t>2.1. Description of the comment</w:t>
            </w:r>
          </w:p>
        </w:tc>
      </w:tr>
      <w:tr w:rsidR="00B7341F" w:rsidRPr="004946AC" w:rsidTr="00B7341F">
        <w:trPr>
          <w:trHeight w:val="1182"/>
          <w:jc w:val="center"/>
        </w:trPr>
        <w:tc>
          <w:tcPr>
            <w:tcW w:w="5000" w:type="pct"/>
            <w:gridSpan w:val="4"/>
          </w:tcPr>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According to item 5.2.2.1.3 of the PSAR/1/: “Primary and secondary overpressure protection systems are designed considering a single failure principle.”</w:t>
            </w:r>
          </w:p>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According to item 5.4.13.9.1 /1/, PORV reliability is provided by: “independent power supply of each of PORV three control channels.”</w:t>
            </w:r>
          </w:p>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Item 5.4.13.2 of the PSAR /1/ describing the design of the primary circuit overpressure protection system does not provide any confirmation on fulfillment of the stated requirements aimed at ensuring protection against a common cause failure.</w:t>
            </w:r>
          </w:p>
          <w:p w:rsidR="00B7341F" w:rsidRPr="00C47A8C" w:rsidRDefault="00B7341F" w:rsidP="00B7341F">
            <w:pPr>
              <w:suppressAutoHyphens/>
              <w:jc w:val="both"/>
              <w:rPr>
                <w:rFonts w:ascii="Times New Roman" w:hAnsi="Times New Roman" w:cs="Times New Roman"/>
                <w:i/>
                <w:color w:val="0000FF"/>
                <w:sz w:val="24"/>
                <w:szCs w:val="24"/>
              </w:rPr>
            </w:pP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C47A8C" w:rsidRDefault="00B7341F" w:rsidP="00B7341F">
            <w:pPr>
              <w:suppressAutoHyphens/>
              <w:rPr>
                <w:rFonts w:ascii="Times New Roman" w:hAnsi="Times New Roman" w:cs="Times New Roman"/>
                <w:i/>
                <w:iCs/>
                <w:sz w:val="24"/>
                <w:szCs w:val="24"/>
                <w:u w:val="single"/>
              </w:rPr>
            </w:pPr>
            <w:r w:rsidRPr="00C47A8C">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When describing the PRZ PORV, item 5.4.13.2 of the PSAR /1/ does not provide the following information confirming fulfillment of the requirement of item 4.1.6 of NP-001-97 (availability of measures on prevention or protection of the primary circuit overpressure protection system components against common cause failures):</w:t>
            </w:r>
          </w:p>
          <w:p w:rsidR="00B7341F" w:rsidRPr="00C47A8C" w:rsidRDefault="00B7341F" w:rsidP="00B7341F">
            <w:pPr>
              <w:suppressAutoHyphens/>
              <w:ind w:firstLine="739"/>
              <w:jc w:val="both"/>
              <w:rPr>
                <w:rFonts w:ascii="Times New Roman" w:hAnsi="Times New Roman" w:cs="Times New Roman"/>
                <w:sz w:val="24"/>
                <w:szCs w:val="24"/>
              </w:rPr>
            </w:pPr>
            <w:r w:rsidRPr="00C47A8C">
              <w:rPr>
                <w:rFonts w:ascii="Times New Roman" w:hAnsi="Times New Roman"/>
                <w:sz w:val="24"/>
                <w:szCs w:val="24"/>
              </w:rPr>
              <w:t>- power supply sources of the system components;</w:t>
            </w:r>
          </w:p>
          <w:p w:rsidR="00B7341F" w:rsidRPr="00C47A8C" w:rsidRDefault="00B7341F" w:rsidP="00B7341F">
            <w:pPr>
              <w:suppressAutoHyphens/>
              <w:ind w:firstLine="739"/>
              <w:jc w:val="both"/>
              <w:rPr>
                <w:rFonts w:ascii="Times New Roman" w:hAnsi="Times New Roman" w:cs="Times New Roman"/>
                <w:sz w:val="24"/>
                <w:szCs w:val="24"/>
              </w:rPr>
            </w:pPr>
            <w:r w:rsidRPr="00C47A8C">
              <w:rPr>
                <w:rFonts w:ascii="Times New Roman" w:hAnsi="Times New Roman"/>
                <w:sz w:val="24"/>
                <w:szCs w:val="24"/>
              </w:rPr>
              <w:t>- functional and (or) physical separation of the system components including power supply and control lines.</w:t>
            </w:r>
          </w:p>
          <w:p w:rsidR="00B7341F" w:rsidRPr="00C47A8C" w:rsidRDefault="00B7341F" w:rsidP="00B7341F">
            <w:pPr>
              <w:suppressAutoHyphens/>
              <w:jc w:val="both"/>
              <w:rPr>
                <w:rFonts w:ascii="Times New Roman" w:hAnsi="Times New Roman" w:cs="Times New Roman"/>
                <w:i/>
                <w:sz w:val="24"/>
                <w:szCs w:val="24"/>
              </w:rPr>
            </w:pPr>
            <w:r w:rsidRPr="00C47A8C">
              <w:rPr>
                <w:rFonts w:ascii="Times New Roman" w:hAnsi="Times New Roman"/>
                <w:i/>
                <w:sz w:val="24"/>
                <w:szCs w:val="24"/>
              </w:rPr>
              <w:t>(editorial comment)</w:t>
            </w:r>
          </w:p>
          <w:p w:rsidR="00B7341F" w:rsidRPr="00C47A8C" w:rsidRDefault="00B7341F" w:rsidP="00B7341F">
            <w:pPr>
              <w:suppressAutoHyphens/>
              <w:jc w:val="both"/>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C47A8C" w:rsidRDefault="00B7341F" w:rsidP="00B7341F">
            <w:pPr>
              <w:suppressAutoHyphens/>
              <w:rPr>
                <w:rFonts w:ascii="Times New Roman" w:hAnsi="Times New Roman" w:cs="Times New Roman"/>
                <w:i/>
                <w:iCs/>
                <w:sz w:val="24"/>
                <w:szCs w:val="24"/>
                <w:u w:val="single"/>
              </w:rPr>
            </w:pPr>
            <w:r w:rsidRPr="00C47A8C">
              <w:rPr>
                <w:rFonts w:ascii="Times New Roman" w:hAnsi="Times New Roman"/>
                <w:i/>
                <w:iCs/>
                <w:sz w:val="24"/>
                <w:szCs w:val="24"/>
                <w:u w:val="single"/>
              </w:rPr>
              <w:t>2.3. Recommendation</w:t>
            </w:r>
          </w:p>
        </w:tc>
      </w:tr>
      <w:tr w:rsidR="00B7341F" w:rsidRPr="000B45B0" w:rsidTr="00B7341F">
        <w:trPr>
          <w:trHeight w:val="1187"/>
          <w:jc w:val="center"/>
        </w:trPr>
        <w:tc>
          <w:tcPr>
            <w:tcW w:w="5000" w:type="pct"/>
            <w:gridSpan w:val="4"/>
          </w:tcPr>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 xml:space="preserve">Item 5.4.13 of the PSAR /1/ should demonstrate how the protection against common cause failures is ensured during designing of the primary circuit overpressure protection system, and namely how the diversity and independence principles specified in item 3.1.9 of NP-001-15 and item 3.42 of NS-G-1.9 were taken into account. </w:t>
            </w:r>
          </w:p>
          <w:p w:rsidR="00B7341F" w:rsidRPr="00C47A8C" w:rsidRDefault="00B7341F" w:rsidP="00B7341F">
            <w:pPr>
              <w:suppressAutoHyphens/>
              <w:jc w:val="both"/>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C47A8C" w:rsidRDefault="00B7341F" w:rsidP="00B7341F">
            <w:pPr>
              <w:suppressAutoHyphens/>
              <w:rPr>
                <w:rFonts w:ascii="Times New Roman" w:hAnsi="Times New Roman" w:cs="Times New Roman"/>
                <w:b/>
                <w:sz w:val="24"/>
                <w:szCs w:val="24"/>
                <w:u w:val="single"/>
              </w:rPr>
            </w:pPr>
            <w:r w:rsidRPr="00C47A8C">
              <w:rPr>
                <w:rFonts w:ascii="Times New Roman" w:hAnsi="Times New Roman"/>
                <w:i/>
                <w:iCs/>
                <w:sz w:val="24"/>
                <w:szCs w:val="24"/>
                <w:u w:val="single"/>
              </w:rPr>
              <w:t>2.4. References</w:t>
            </w:r>
          </w:p>
        </w:tc>
      </w:tr>
      <w:tr w:rsidR="00B7341F" w:rsidRPr="004946AC" w:rsidTr="00B7341F">
        <w:trPr>
          <w:trHeight w:val="1335"/>
          <w:jc w:val="center"/>
        </w:trPr>
        <w:tc>
          <w:tcPr>
            <w:tcW w:w="5000" w:type="pct"/>
            <w:gridSpan w:val="4"/>
          </w:tcPr>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 xml:space="preserve">NP-001-97. (PNAE G-01-011-97). General Provisions </w:t>
            </w:r>
            <w:r w:rsidR="005924B6" w:rsidRPr="00C47A8C">
              <w:rPr>
                <w:rFonts w:ascii="Times New Roman" w:hAnsi="Times New Roman"/>
                <w:sz w:val="24"/>
                <w:szCs w:val="24"/>
              </w:rPr>
              <w:t>for</w:t>
            </w:r>
            <w:r w:rsidRPr="00C47A8C">
              <w:rPr>
                <w:rFonts w:ascii="Times New Roman" w:hAnsi="Times New Roman"/>
                <w:sz w:val="24"/>
                <w:szCs w:val="24"/>
              </w:rPr>
              <w:t xml:space="preserve"> Nuclear Power Plant Safety Assurance (OPB-88/97).</w:t>
            </w:r>
          </w:p>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NP-001-15. General Provisions on Nuclear Power Plant Safety Assurance.</w:t>
            </w:r>
          </w:p>
          <w:p w:rsidR="00B7341F" w:rsidRPr="00C47A8C" w:rsidRDefault="00B7341F" w:rsidP="00B7341F">
            <w:pPr>
              <w:suppressAutoHyphens/>
              <w:jc w:val="both"/>
              <w:rPr>
                <w:rFonts w:ascii="Times New Roman" w:hAnsi="Times New Roman" w:cs="Times New Roman"/>
                <w:sz w:val="24"/>
                <w:szCs w:val="24"/>
              </w:rPr>
            </w:pPr>
            <w:r w:rsidRPr="00C47A8C">
              <w:rPr>
                <w:rFonts w:ascii="Times New Roman" w:hAnsi="Times New Roman"/>
                <w:sz w:val="24"/>
                <w:szCs w:val="24"/>
              </w:rPr>
              <w:t>NS-G-1.9. Design of the Reactor Coolant System and</w:t>
            </w:r>
            <w:r w:rsidRPr="00C47A8C">
              <w:rPr>
                <w:rFonts w:ascii="Times New Roman" w:hAnsi="Times New Roman"/>
                <w:sz w:val="24"/>
                <w:szCs w:val="24"/>
              </w:rPr>
              <w:cr/>
            </w:r>
            <w:r w:rsidRPr="00C47A8C">
              <w:rPr>
                <w:rFonts w:ascii="Times New Roman" w:hAnsi="Times New Roman"/>
                <w:sz w:val="24"/>
                <w:szCs w:val="24"/>
              </w:rPr>
              <w:br/>
              <w:t>Associated Systems in Nuclear Power Plants, Safety Guide.</w:t>
            </w:r>
          </w:p>
          <w:p w:rsidR="00B7341F" w:rsidRPr="00C47A8C" w:rsidRDefault="00B7341F" w:rsidP="00B7341F">
            <w:pPr>
              <w:suppressAutoHyphens/>
              <w:jc w:val="both"/>
              <w:rPr>
                <w:rFonts w:ascii="Times New Roman" w:hAnsi="Times New Roman" w:cs="Times New Roman"/>
                <w:sz w:val="24"/>
                <w:szCs w:val="24"/>
              </w:rPr>
            </w:pPr>
          </w:p>
        </w:tc>
      </w:tr>
    </w:tbl>
    <w:p w:rsidR="00B7341F" w:rsidRDefault="00B7341F" w:rsidP="00B7341F">
      <w:pPr>
        <w:pStyle w:val="3"/>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5924B6" w:rsidTr="00B7341F">
        <w:trPr>
          <w:jc w:val="center"/>
        </w:trPr>
        <w:tc>
          <w:tcPr>
            <w:tcW w:w="5000" w:type="pct"/>
            <w:gridSpan w:val="4"/>
            <w:shd w:val="clear" w:color="auto" w:fill="A0A0A0"/>
            <w:vAlign w:val="center"/>
          </w:tcPr>
          <w:p w:rsidR="00B7341F" w:rsidRPr="005924B6" w:rsidRDefault="00B7341F" w:rsidP="00B7341F">
            <w:pPr>
              <w:suppressAutoHyphens/>
              <w:rPr>
                <w:rFonts w:ascii="Times New Roman" w:hAnsi="Times New Roman" w:cs="Times New Roman"/>
                <w:b/>
                <w:sz w:val="24"/>
                <w:szCs w:val="24"/>
              </w:rPr>
            </w:pPr>
            <w:r w:rsidRPr="005924B6">
              <w:rPr>
                <w:sz w:val="24"/>
                <w:szCs w:val="24"/>
              </w:rPr>
              <w:br w:type="page"/>
            </w:r>
            <w:r w:rsidRPr="005924B6">
              <w:rPr>
                <w:sz w:val="24"/>
                <w:szCs w:val="24"/>
              </w:rPr>
              <w:br w:type="page"/>
            </w:r>
            <w:r w:rsidR="006F6D1F" w:rsidRPr="005924B6">
              <w:rPr>
                <w:rFonts w:ascii="Times New Roman" w:hAnsi="Times New Roman"/>
                <w:b/>
                <w:sz w:val="24"/>
                <w:szCs w:val="24"/>
              </w:rPr>
              <w:t>ISSUE SHEET</w:t>
            </w:r>
          </w:p>
        </w:tc>
      </w:tr>
      <w:tr w:rsidR="00B7341F" w:rsidRPr="005924B6" w:rsidTr="00B7341F">
        <w:trPr>
          <w:cantSplit/>
          <w:jc w:val="center"/>
        </w:trPr>
        <w:tc>
          <w:tcPr>
            <w:tcW w:w="2506" w:type="pct"/>
            <w:gridSpan w:val="2"/>
            <w:vMerge w:val="restart"/>
            <w:shd w:val="clear" w:color="auto" w:fill="F3F3F3"/>
            <w:vAlign w:val="center"/>
          </w:tcPr>
          <w:p w:rsidR="00B7341F" w:rsidRPr="005924B6" w:rsidRDefault="00B7341F" w:rsidP="00B7341F">
            <w:pPr>
              <w:suppressAutoHyphens/>
              <w:rPr>
                <w:rFonts w:ascii="Times New Roman" w:hAnsi="Times New Roman" w:cs="Times New Roman"/>
                <w:b/>
                <w:sz w:val="24"/>
                <w:szCs w:val="24"/>
                <w:u w:val="single"/>
              </w:rPr>
            </w:pPr>
            <w:r w:rsidRPr="005924B6">
              <w:rPr>
                <w:rFonts w:ascii="Times New Roman" w:hAnsi="Times New Roman"/>
                <w:b/>
                <w:sz w:val="24"/>
                <w:szCs w:val="24"/>
                <w:u w:val="single"/>
              </w:rPr>
              <w:t>1. IDENTIFICATION OF COMMENT</w:t>
            </w: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Comment No.</w:t>
            </w:r>
          </w:p>
        </w:tc>
        <w:tc>
          <w:tcPr>
            <w:tcW w:w="1344" w:type="pct"/>
            <w:shd w:val="clear" w:color="auto" w:fill="F3F3F3"/>
            <w:vAlign w:val="center"/>
          </w:tcPr>
          <w:p w:rsidR="00B7341F" w:rsidRPr="005924B6" w:rsidRDefault="005924B6" w:rsidP="005924B6">
            <w:pPr>
              <w:suppressAutoHyphens/>
              <w:jc w:val="center"/>
              <w:rPr>
                <w:rFonts w:ascii="Times New Roman" w:hAnsi="Times New Roman" w:cs="Times New Roman"/>
                <w:sz w:val="24"/>
                <w:szCs w:val="24"/>
              </w:rPr>
            </w:pPr>
            <w:r>
              <w:rPr>
                <w:rFonts w:ascii="Times New Roman" w:hAnsi="Times New Roman"/>
                <w:sz w:val="24"/>
                <w:szCs w:val="24"/>
              </w:rPr>
              <w:t>58</w:t>
            </w:r>
          </w:p>
        </w:tc>
      </w:tr>
      <w:tr w:rsidR="00B7341F" w:rsidRPr="005924B6" w:rsidTr="00B7341F">
        <w:trPr>
          <w:cantSplit/>
          <w:jc w:val="center"/>
        </w:trPr>
        <w:tc>
          <w:tcPr>
            <w:tcW w:w="2506" w:type="pct"/>
            <w:gridSpan w:val="2"/>
            <w:vMerge/>
            <w:vAlign w:val="center"/>
          </w:tcPr>
          <w:p w:rsidR="00B7341F" w:rsidRPr="005924B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 xml:space="preserve">Section No. </w:t>
            </w:r>
          </w:p>
        </w:tc>
        <w:tc>
          <w:tcPr>
            <w:tcW w:w="1344" w:type="pct"/>
            <w:shd w:val="clear" w:color="auto" w:fill="F3F3F3"/>
            <w:vAlign w:val="center"/>
          </w:tcPr>
          <w:p w:rsidR="00B7341F" w:rsidRPr="005924B6" w:rsidRDefault="00B7341F" w:rsidP="005924B6">
            <w:pPr>
              <w:suppressAutoHyphens/>
              <w:jc w:val="center"/>
              <w:rPr>
                <w:rFonts w:ascii="Times New Roman" w:hAnsi="Times New Roman" w:cs="Times New Roman"/>
                <w:sz w:val="24"/>
                <w:szCs w:val="24"/>
              </w:rPr>
            </w:pPr>
            <w:r w:rsidRPr="005924B6">
              <w:rPr>
                <w:rFonts w:ascii="Times New Roman" w:hAnsi="Times New Roman"/>
                <w:sz w:val="24"/>
                <w:szCs w:val="24"/>
              </w:rPr>
              <w:t>5.4.13.3 /1/</w:t>
            </w:r>
          </w:p>
        </w:tc>
      </w:tr>
      <w:tr w:rsidR="00B7341F" w:rsidRPr="005924B6" w:rsidTr="00B7341F">
        <w:trPr>
          <w:cantSplit/>
          <w:trHeight w:val="527"/>
          <w:jc w:val="center"/>
        </w:trPr>
        <w:tc>
          <w:tcPr>
            <w:tcW w:w="2506" w:type="pct"/>
            <w:gridSpan w:val="2"/>
            <w:vMerge/>
            <w:vAlign w:val="center"/>
          </w:tcPr>
          <w:p w:rsidR="00B7341F" w:rsidRPr="005924B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Page</w:t>
            </w:r>
          </w:p>
        </w:tc>
        <w:tc>
          <w:tcPr>
            <w:tcW w:w="1344" w:type="pct"/>
            <w:shd w:val="clear" w:color="auto" w:fill="F3F3F3"/>
            <w:vAlign w:val="center"/>
          </w:tcPr>
          <w:p w:rsidR="00B7341F" w:rsidRPr="005924B6" w:rsidRDefault="00B7341F" w:rsidP="005924B6">
            <w:pPr>
              <w:suppressAutoHyphens/>
              <w:jc w:val="center"/>
              <w:rPr>
                <w:rFonts w:ascii="Times New Roman" w:hAnsi="Times New Roman" w:cs="Times New Roman"/>
                <w:sz w:val="24"/>
                <w:szCs w:val="24"/>
              </w:rPr>
            </w:pPr>
            <w:r w:rsidRPr="005924B6">
              <w:rPr>
                <w:rFonts w:ascii="Times New Roman" w:hAnsi="Times New Roman"/>
                <w:sz w:val="24"/>
                <w:szCs w:val="24"/>
              </w:rPr>
              <w:t>5 /1/</w:t>
            </w:r>
          </w:p>
        </w:tc>
      </w:tr>
      <w:tr w:rsidR="00B7341F" w:rsidRPr="005924B6" w:rsidTr="00B7341F">
        <w:trPr>
          <w:jc w:val="center"/>
        </w:trPr>
        <w:tc>
          <w:tcPr>
            <w:tcW w:w="1640" w:type="pct"/>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Facility</w:t>
            </w:r>
          </w:p>
        </w:tc>
        <w:tc>
          <w:tcPr>
            <w:tcW w:w="3360" w:type="pct"/>
            <w:gridSpan w:val="3"/>
            <w:vAlign w:val="center"/>
          </w:tcPr>
          <w:p w:rsidR="00B7341F" w:rsidRPr="005924B6" w:rsidRDefault="005924B6" w:rsidP="00B7341F">
            <w:pPr>
              <w:suppressAutoHyphens/>
              <w:rPr>
                <w:rFonts w:ascii="Times New Roman" w:hAnsi="Times New Roman" w:cs="B Nazanin"/>
                <w:sz w:val="24"/>
                <w:szCs w:val="24"/>
              </w:rPr>
            </w:pPr>
            <w:r w:rsidRPr="005924B6">
              <w:rPr>
                <w:rFonts w:ascii="Times New Roman" w:hAnsi="Times New Roman"/>
                <w:sz w:val="24"/>
                <w:szCs w:val="24"/>
              </w:rPr>
              <w:t>BUSHEHR-2 NPP UNIT 2</w:t>
            </w:r>
          </w:p>
        </w:tc>
      </w:tr>
      <w:tr w:rsidR="00B7341F" w:rsidRPr="005924B6" w:rsidTr="00B7341F">
        <w:trPr>
          <w:jc w:val="center"/>
        </w:trPr>
        <w:tc>
          <w:tcPr>
            <w:tcW w:w="1640" w:type="pct"/>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Issue title</w:t>
            </w:r>
          </w:p>
        </w:tc>
        <w:tc>
          <w:tcPr>
            <w:tcW w:w="3360" w:type="pct"/>
            <w:gridSpan w:val="3"/>
            <w:vAlign w:val="center"/>
          </w:tcPr>
          <w:p w:rsidR="00B7341F" w:rsidRPr="005924B6" w:rsidRDefault="00B7341F" w:rsidP="00B7341F">
            <w:pPr>
              <w:suppressAutoHyphens/>
              <w:jc w:val="both"/>
              <w:rPr>
                <w:rFonts w:ascii="Times New Roman" w:hAnsi="Times New Roman" w:cs="B Nazanin"/>
                <w:sz w:val="24"/>
                <w:szCs w:val="24"/>
              </w:rPr>
            </w:pPr>
            <w:r w:rsidRPr="005924B6">
              <w:rPr>
                <w:rFonts w:ascii="Times New Roman" w:hAnsi="Times New Roman"/>
                <w:sz w:val="24"/>
                <w:szCs w:val="24"/>
              </w:rPr>
              <w:t xml:space="preserve">Operability of the primary circuit overpressure protection system </w:t>
            </w:r>
          </w:p>
        </w:tc>
      </w:tr>
      <w:tr w:rsidR="00B7341F" w:rsidRPr="005924B6" w:rsidTr="00B7341F">
        <w:trPr>
          <w:jc w:val="center"/>
        </w:trPr>
        <w:tc>
          <w:tcPr>
            <w:tcW w:w="5000" w:type="pct"/>
            <w:gridSpan w:val="4"/>
            <w:vAlign w:val="center"/>
          </w:tcPr>
          <w:p w:rsidR="00B7341F" w:rsidRPr="005924B6" w:rsidRDefault="00B7341F" w:rsidP="00B7341F">
            <w:pPr>
              <w:suppressAutoHyphens/>
              <w:rPr>
                <w:rFonts w:ascii="Times New Roman" w:hAnsi="Times New Roman" w:cs="Times New Roman"/>
                <w:sz w:val="24"/>
                <w:szCs w:val="24"/>
              </w:rPr>
            </w:pPr>
          </w:p>
        </w:tc>
      </w:tr>
      <w:tr w:rsidR="00B7341F" w:rsidRPr="005924B6" w:rsidTr="00B7341F">
        <w:trPr>
          <w:jc w:val="center"/>
        </w:trPr>
        <w:tc>
          <w:tcPr>
            <w:tcW w:w="5000" w:type="pct"/>
            <w:gridSpan w:val="4"/>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b/>
                <w:sz w:val="24"/>
                <w:szCs w:val="24"/>
                <w:u w:val="single"/>
              </w:rPr>
              <w:t>2. EXPLANATION OF THE COMMENT</w:t>
            </w:r>
          </w:p>
        </w:tc>
      </w:tr>
      <w:tr w:rsidR="00B7341F" w:rsidRPr="005924B6" w:rsidTr="00B7341F">
        <w:trPr>
          <w:jc w:val="center"/>
        </w:trPr>
        <w:tc>
          <w:tcPr>
            <w:tcW w:w="5000" w:type="pct"/>
            <w:gridSpan w:val="4"/>
            <w:shd w:val="clear" w:color="auto" w:fill="F3F3F3"/>
            <w:vAlign w:val="center"/>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2.1. Description of the comment</w:t>
            </w:r>
          </w:p>
        </w:tc>
      </w:tr>
      <w:tr w:rsidR="00B7341F" w:rsidRPr="005924B6" w:rsidTr="00B7341F">
        <w:trPr>
          <w:trHeight w:val="1040"/>
          <w:jc w:val="center"/>
        </w:trPr>
        <w:tc>
          <w:tcPr>
            <w:tcW w:w="5000" w:type="pct"/>
            <w:gridSpan w:val="4"/>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Item 5.4.13.3 “Reliability indices” of the PSAR /1/ as well as similar item 6.14.3.3 /D5</w:t>
            </w:r>
            <w:r w:rsidR="005924B6" w:rsidRPr="005924B6">
              <w:rPr>
                <w:rFonts w:ascii="Times New Roman" w:hAnsi="Times New Roman"/>
                <w:sz w:val="24"/>
                <w:szCs w:val="24"/>
              </w:rPr>
              <w:t>/ provides</w:t>
            </w:r>
            <w:r w:rsidRPr="005924B6">
              <w:rPr>
                <w:rFonts w:ascii="Times New Roman" w:hAnsi="Times New Roman"/>
                <w:sz w:val="24"/>
                <w:szCs w:val="24"/>
              </w:rPr>
              <w:t xml:space="preserve"> only the information about the reliability indices for valves (PRZ PORV); they contain no information about the reliability analysis for the primary circuit overpressure protection system.</w:t>
            </w:r>
          </w:p>
          <w:p w:rsidR="00B7341F" w:rsidRPr="005924B6" w:rsidRDefault="00B7341F" w:rsidP="00B7341F">
            <w:pPr>
              <w:suppressAutoHyphens/>
              <w:jc w:val="both"/>
              <w:rPr>
                <w:rFonts w:ascii="Times New Roman" w:hAnsi="Times New Roman" w:cs="Times New Roman"/>
                <w:i/>
                <w:color w:val="0000FF"/>
                <w:sz w:val="24"/>
                <w:szCs w:val="24"/>
              </w:rPr>
            </w:pPr>
          </w:p>
        </w:tc>
      </w:tr>
      <w:tr w:rsidR="00B7341F" w:rsidRPr="005924B6" w:rsidTr="00B7341F">
        <w:trPr>
          <w:trHeight w:val="638"/>
          <w:jc w:val="center"/>
        </w:trPr>
        <w:tc>
          <w:tcPr>
            <w:tcW w:w="5000" w:type="pct"/>
            <w:gridSpan w:val="4"/>
            <w:tcBorders>
              <w:bottom w:val="single" w:sz="4" w:space="0" w:color="auto"/>
            </w:tcBorders>
            <w:shd w:val="clear" w:color="auto" w:fill="F3F3F3"/>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2.2. Comment</w:t>
            </w:r>
          </w:p>
        </w:tc>
      </w:tr>
      <w:tr w:rsidR="00B7341F" w:rsidRPr="005924B6" w:rsidTr="00B7341F">
        <w:trPr>
          <w:trHeight w:val="637"/>
          <w:jc w:val="center"/>
        </w:trPr>
        <w:tc>
          <w:tcPr>
            <w:tcW w:w="5000" w:type="pct"/>
            <w:gridSpan w:val="4"/>
            <w:shd w:val="clear" w:color="auto" w:fill="FFFFFF"/>
            <w:vAlign w:val="center"/>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Item 5.4.13.3 of the PSAR /1/ and item 6.14.3.3 /D5/ do not contain any information about the reliability analysis for the primary circuit overpressure protection system made with due account taken of common cause failures and personnel errors as well as about the system reliability indices (non-compliance with the requirements of item 4.1.12 of NP-001-97).</w:t>
            </w:r>
          </w:p>
          <w:p w:rsidR="00B7341F" w:rsidRPr="005924B6" w:rsidRDefault="00B7341F" w:rsidP="00B7341F">
            <w:pPr>
              <w:suppressAutoHyphens/>
              <w:rPr>
                <w:rFonts w:ascii="Times New Roman" w:hAnsi="Times New Roman" w:cs="Times New Roman"/>
                <w:sz w:val="24"/>
                <w:szCs w:val="24"/>
              </w:rPr>
            </w:pPr>
          </w:p>
        </w:tc>
      </w:tr>
      <w:tr w:rsidR="00B7341F" w:rsidRPr="005924B6" w:rsidTr="00B7341F">
        <w:trPr>
          <w:trHeight w:val="660"/>
          <w:jc w:val="center"/>
        </w:trPr>
        <w:tc>
          <w:tcPr>
            <w:tcW w:w="5000" w:type="pct"/>
            <w:gridSpan w:val="4"/>
            <w:shd w:val="clear" w:color="auto" w:fill="F3F3F3"/>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2.3. Recommendation</w:t>
            </w:r>
          </w:p>
        </w:tc>
      </w:tr>
      <w:tr w:rsidR="00B7341F" w:rsidRPr="005924B6" w:rsidTr="00B7341F">
        <w:trPr>
          <w:trHeight w:val="1187"/>
          <w:jc w:val="center"/>
        </w:trPr>
        <w:tc>
          <w:tcPr>
            <w:tcW w:w="5000" w:type="pct"/>
            <w:gridSpan w:val="4"/>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Item 5.4.13.3 of the PSAR /1/ should provide the information about the reliability analysis on fulfillment of functions by the primary circuit overpressure protection system with due account taken of common cause failures and personnel errors made in line with item 3.1.17 of NP-001-15.</w:t>
            </w:r>
          </w:p>
          <w:p w:rsidR="00B7341F" w:rsidRPr="005924B6" w:rsidRDefault="00B7341F" w:rsidP="00B7341F">
            <w:pPr>
              <w:suppressAutoHyphens/>
              <w:rPr>
                <w:rFonts w:ascii="Times New Roman" w:hAnsi="Times New Roman" w:cs="Times New Roman"/>
                <w:sz w:val="24"/>
                <w:szCs w:val="24"/>
                <w:highlight w:val="yellow"/>
              </w:rPr>
            </w:pPr>
          </w:p>
        </w:tc>
      </w:tr>
      <w:tr w:rsidR="00B7341F" w:rsidRPr="005924B6" w:rsidTr="00B7341F">
        <w:trPr>
          <w:trHeight w:val="400"/>
          <w:jc w:val="center"/>
        </w:trPr>
        <w:tc>
          <w:tcPr>
            <w:tcW w:w="5000" w:type="pct"/>
            <w:gridSpan w:val="4"/>
            <w:shd w:val="clear" w:color="auto" w:fill="F3F3F3"/>
          </w:tcPr>
          <w:p w:rsidR="00B7341F" w:rsidRPr="005924B6" w:rsidRDefault="00B7341F" w:rsidP="00B7341F">
            <w:pPr>
              <w:suppressAutoHyphens/>
              <w:rPr>
                <w:rFonts w:ascii="Times New Roman" w:hAnsi="Times New Roman" w:cs="Times New Roman"/>
                <w:b/>
                <w:sz w:val="24"/>
                <w:szCs w:val="24"/>
                <w:u w:val="single"/>
              </w:rPr>
            </w:pPr>
            <w:r w:rsidRPr="005924B6">
              <w:rPr>
                <w:rFonts w:ascii="Times New Roman" w:hAnsi="Times New Roman"/>
                <w:i/>
                <w:iCs/>
                <w:sz w:val="24"/>
                <w:szCs w:val="24"/>
                <w:u w:val="single"/>
              </w:rPr>
              <w:t>2.4. References</w:t>
            </w:r>
          </w:p>
        </w:tc>
      </w:tr>
      <w:tr w:rsidR="00B7341F" w:rsidRPr="005924B6" w:rsidTr="00B7341F">
        <w:trPr>
          <w:trHeight w:val="1113"/>
          <w:jc w:val="center"/>
        </w:trPr>
        <w:tc>
          <w:tcPr>
            <w:tcW w:w="5000" w:type="pct"/>
            <w:gridSpan w:val="4"/>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 xml:space="preserve">NP-001-97. (PNAE G-01-011-97). General Provisions </w:t>
            </w:r>
            <w:proofErr w:type="gramStart"/>
            <w:r w:rsidRPr="005924B6">
              <w:rPr>
                <w:rFonts w:ascii="Times New Roman" w:hAnsi="Times New Roman"/>
                <w:sz w:val="24"/>
                <w:szCs w:val="24"/>
              </w:rPr>
              <w:t>For</w:t>
            </w:r>
            <w:proofErr w:type="gramEnd"/>
            <w:r w:rsidRPr="005924B6">
              <w:rPr>
                <w:rFonts w:ascii="Times New Roman" w:hAnsi="Times New Roman"/>
                <w:sz w:val="24"/>
                <w:szCs w:val="24"/>
              </w:rPr>
              <w:t xml:space="preserve"> Nuclear Power Plant Safety Assurance (OPB-88/97).</w:t>
            </w:r>
          </w:p>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NP-001-15. General Provisions on Nuclear Power Plant Safety Assurance.</w:t>
            </w:r>
          </w:p>
          <w:p w:rsidR="00B7341F" w:rsidRPr="005924B6" w:rsidRDefault="00B7341F" w:rsidP="00B7341F">
            <w:pPr>
              <w:suppressAutoHyphens/>
              <w:jc w:val="both"/>
              <w:rPr>
                <w:rFonts w:ascii="Times New Roman" w:hAnsi="Times New Roman" w:cs="Times New Roman"/>
                <w:sz w:val="24"/>
                <w:szCs w:val="24"/>
              </w:rPr>
            </w:pPr>
          </w:p>
        </w:tc>
      </w:tr>
    </w:tbl>
    <w:p w:rsidR="00B7341F" w:rsidRDefault="00B7341F" w:rsidP="00B7341F">
      <w:pPr>
        <w:pStyle w:val="3"/>
      </w:pPr>
    </w:p>
    <w:p w:rsidR="00B7341F" w:rsidRDefault="00B7341F" w:rsidP="00B7341F">
      <w:pPr>
        <w:pStyle w:val="3"/>
      </w:pPr>
      <w:r>
        <w:br w:type="page"/>
      </w:r>
    </w:p>
    <w:p w:rsidR="005924B6" w:rsidRDefault="005924B6" w:rsidP="00B7341F">
      <w:pPr>
        <w:pStyle w:val="3"/>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5924B6" w:rsidRDefault="00B7341F" w:rsidP="00B7341F">
            <w:pPr>
              <w:suppressAutoHyphens/>
              <w:rPr>
                <w:rFonts w:ascii="Times New Roman" w:hAnsi="Times New Roman" w:cs="Times New Roman"/>
                <w:b/>
                <w:sz w:val="24"/>
                <w:szCs w:val="24"/>
              </w:rPr>
            </w:pPr>
            <w:r w:rsidRPr="005924B6">
              <w:rPr>
                <w:sz w:val="24"/>
                <w:szCs w:val="24"/>
              </w:rPr>
              <w:br w:type="page"/>
            </w:r>
            <w:r w:rsidRPr="005924B6">
              <w:rPr>
                <w:sz w:val="24"/>
                <w:szCs w:val="24"/>
              </w:rPr>
              <w:br w:type="page"/>
            </w:r>
            <w:r w:rsidR="006F6D1F" w:rsidRPr="005924B6">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5924B6" w:rsidRDefault="00B7341F" w:rsidP="00B7341F">
            <w:pPr>
              <w:suppressAutoHyphens/>
              <w:rPr>
                <w:rFonts w:ascii="Times New Roman" w:hAnsi="Times New Roman" w:cs="Times New Roman"/>
                <w:b/>
                <w:sz w:val="24"/>
                <w:szCs w:val="24"/>
                <w:u w:val="single"/>
              </w:rPr>
            </w:pPr>
            <w:r w:rsidRPr="005924B6">
              <w:rPr>
                <w:rFonts w:ascii="Times New Roman" w:hAnsi="Times New Roman"/>
                <w:b/>
                <w:sz w:val="24"/>
                <w:szCs w:val="24"/>
                <w:u w:val="single"/>
              </w:rPr>
              <w:t>1. IDENTIFICATION OF COMMENT</w:t>
            </w: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Comment No.</w:t>
            </w:r>
          </w:p>
        </w:tc>
        <w:tc>
          <w:tcPr>
            <w:tcW w:w="1344" w:type="pct"/>
            <w:shd w:val="clear" w:color="auto" w:fill="F3F3F3"/>
            <w:vAlign w:val="center"/>
          </w:tcPr>
          <w:p w:rsidR="00B7341F" w:rsidRPr="005924B6" w:rsidRDefault="005924B6" w:rsidP="005924B6">
            <w:pPr>
              <w:suppressAutoHyphens/>
              <w:jc w:val="center"/>
              <w:rPr>
                <w:rFonts w:ascii="Times New Roman" w:hAnsi="Times New Roman" w:cs="Times New Roman"/>
                <w:sz w:val="24"/>
                <w:szCs w:val="24"/>
              </w:rPr>
            </w:pPr>
            <w:r>
              <w:rPr>
                <w:rFonts w:ascii="Times New Roman" w:hAnsi="Times New Roman"/>
                <w:sz w:val="24"/>
                <w:szCs w:val="24"/>
              </w:rPr>
              <w:t>59</w:t>
            </w:r>
          </w:p>
        </w:tc>
      </w:tr>
      <w:tr w:rsidR="00B7341F" w:rsidRPr="004946AC" w:rsidTr="00B7341F">
        <w:trPr>
          <w:cantSplit/>
          <w:jc w:val="center"/>
        </w:trPr>
        <w:tc>
          <w:tcPr>
            <w:tcW w:w="2506" w:type="pct"/>
            <w:gridSpan w:val="2"/>
            <w:vMerge/>
            <w:vAlign w:val="center"/>
          </w:tcPr>
          <w:p w:rsidR="00B7341F" w:rsidRPr="005924B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 xml:space="preserve">Section No. </w:t>
            </w:r>
          </w:p>
        </w:tc>
        <w:tc>
          <w:tcPr>
            <w:tcW w:w="1344" w:type="pct"/>
            <w:shd w:val="clear" w:color="auto" w:fill="F3F3F3"/>
            <w:vAlign w:val="center"/>
          </w:tcPr>
          <w:p w:rsidR="00B7341F" w:rsidRPr="005924B6" w:rsidRDefault="00B7341F" w:rsidP="005924B6">
            <w:pPr>
              <w:suppressAutoHyphens/>
              <w:jc w:val="center"/>
              <w:rPr>
                <w:rFonts w:ascii="Times New Roman" w:hAnsi="Times New Roman" w:cs="Times New Roman"/>
                <w:sz w:val="24"/>
                <w:szCs w:val="24"/>
              </w:rPr>
            </w:pPr>
            <w:r w:rsidRPr="005924B6">
              <w:rPr>
                <w:rFonts w:ascii="Times New Roman" w:hAnsi="Times New Roman"/>
                <w:sz w:val="24"/>
                <w:szCs w:val="24"/>
              </w:rPr>
              <w:t>5.4 /1/</w:t>
            </w:r>
          </w:p>
        </w:tc>
      </w:tr>
      <w:tr w:rsidR="00B7341F" w:rsidRPr="004946AC" w:rsidTr="00B7341F">
        <w:trPr>
          <w:cantSplit/>
          <w:trHeight w:val="527"/>
          <w:jc w:val="center"/>
        </w:trPr>
        <w:tc>
          <w:tcPr>
            <w:tcW w:w="2506" w:type="pct"/>
            <w:gridSpan w:val="2"/>
            <w:vMerge/>
            <w:vAlign w:val="center"/>
          </w:tcPr>
          <w:p w:rsidR="00B7341F" w:rsidRPr="005924B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Page</w:t>
            </w:r>
          </w:p>
        </w:tc>
        <w:tc>
          <w:tcPr>
            <w:tcW w:w="1344" w:type="pct"/>
            <w:shd w:val="clear" w:color="auto" w:fill="F3F3F3"/>
            <w:vAlign w:val="center"/>
          </w:tcPr>
          <w:p w:rsidR="00B7341F" w:rsidRPr="005924B6" w:rsidRDefault="00B7341F" w:rsidP="005924B6">
            <w:pPr>
              <w:suppressAutoHyphens/>
              <w:jc w:val="center"/>
              <w:rPr>
                <w:rFonts w:ascii="Times New Roman" w:hAnsi="Times New Roman" w:cs="Times New Roman"/>
                <w:sz w:val="24"/>
                <w:szCs w:val="24"/>
              </w:rPr>
            </w:pPr>
            <w:r w:rsidRPr="005924B6">
              <w:rPr>
                <w:rFonts w:ascii="Times New Roman" w:hAnsi="Times New Roman"/>
                <w:sz w:val="24"/>
                <w:szCs w:val="24"/>
              </w:rPr>
              <w:t>8 /1/</w:t>
            </w:r>
          </w:p>
        </w:tc>
      </w:tr>
      <w:tr w:rsidR="00B7341F" w:rsidRPr="004946AC" w:rsidTr="00B7341F">
        <w:trPr>
          <w:jc w:val="center"/>
        </w:trPr>
        <w:tc>
          <w:tcPr>
            <w:tcW w:w="1640" w:type="pct"/>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Facility</w:t>
            </w:r>
          </w:p>
        </w:tc>
        <w:tc>
          <w:tcPr>
            <w:tcW w:w="3360" w:type="pct"/>
            <w:gridSpan w:val="3"/>
            <w:vAlign w:val="center"/>
          </w:tcPr>
          <w:p w:rsidR="00B7341F" w:rsidRPr="005924B6" w:rsidRDefault="005924B6" w:rsidP="00B7341F">
            <w:pPr>
              <w:suppressAutoHyphens/>
              <w:rPr>
                <w:rFonts w:ascii="Times New Roman" w:hAnsi="Times New Roman" w:cs="B Nazanin"/>
                <w:sz w:val="24"/>
                <w:szCs w:val="24"/>
              </w:rPr>
            </w:pPr>
            <w:r w:rsidRPr="005924B6">
              <w:rPr>
                <w:rFonts w:ascii="Times New Roman" w:hAnsi="Times New Roman"/>
                <w:sz w:val="24"/>
                <w:szCs w:val="24"/>
              </w:rPr>
              <w:t>BUSHEHR-2 NPP UNIT 2</w:t>
            </w:r>
          </w:p>
        </w:tc>
      </w:tr>
      <w:tr w:rsidR="00B7341F" w:rsidRPr="004946AC" w:rsidTr="00B7341F">
        <w:trPr>
          <w:jc w:val="center"/>
        </w:trPr>
        <w:tc>
          <w:tcPr>
            <w:tcW w:w="1640" w:type="pct"/>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Issue title</w:t>
            </w:r>
          </w:p>
        </w:tc>
        <w:tc>
          <w:tcPr>
            <w:tcW w:w="3360" w:type="pct"/>
            <w:gridSpan w:val="3"/>
            <w:vAlign w:val="center"/>
          </w:tcPr>
          <w:p w:rsidR="00B7341F" w:rsidRPr="005924B6" w:rsidRDefault="00B7341F" w:rsidP="00B7341F">
            <w:pPr>
              <w:suppressAutoHyphens/>
              <w:jc w:val="both"/>
              <w:rPr>
                <w:rFonts w:ascii="Times New Roman" w:hAnsi="Times New Roman" w:cs="B Nazanin"/>
                <w:sz w:val="24"/>
                <w:szCs w:val="24"/>
              </w:rPr>
            </w:pPr>
            <w:r w:rsidRPr="005924B6">
              <w:rPr>
                <w:rFonts w:ascii="Times New Roman" w:hAnsi="Times New Roman"/>
                <w:sz w:val="24"/>
                <w:szCs w:val="24"/>
              </w:rPr>
              <w:t xml:space="preserve">Operability of the primary circuit overpressure protection system </w:t>
            </w:r>
          </w:p>
        </w:tc>
      </w:tr>
      <w:tr w:rsidR="00B7341F" w:rsidRPr="004946AC" w:rsidTr="00B7341F">
        <w:trPr>
          <w:jc w:val="center"/>
        </w:trPr>
        <w:tc>
          <w:tcPr>
            <w:tcW w:w="5000" w:type="pct"/>
            <w:gridSpan w:val="4"/>
            <w:vAlign w:val="center"/>
          </w:tcPr>
          <w:p w:rsidR="00B7341F" w:rsidRPr="005924B6"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b/>
                <w:sz w:val="24"/>
                <w:szCs w:val="24"/>
                <w:u w:val="single"/>
              </w:rPr>
              <w:t>2. EXPLANATION OF THE COMMENT</w:t>
            </w:r>
          </w:p>
        </w:tc>
      </w:tr>
      <w:tr w:rsidR="00B7341F" w:rsidRPr="004946AC" w:rsidTr="00B7341F">
        <w:trPr>
          <w:jc w:val="center"/>
        </w:trPr>
        <w:tc>
          <w:tcPr>
            <w:tcW w:w="5000" w:type="pct"/>
            <w:gridSpan w:val="4"/>
            <w:shd w:val="clear" w:color="auto" w:fill="F3F3F3"/>
            <w:vAlign w:val="center"/>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2.1. Description of the comment</w:t>
            </w:r>
          </w:p>
        </w:tc>
      </w:tr>
      <w:tr w:rsidR="00B7341F" w:rsidRPr="004946AC" w:rsidTr="00B7341F">
        <w:trPr>
          <w:trHeight w:val="898"/>
          <w:jc w:val="center"/>
        </w:trPr>
        <w:tc>
          <w:tcPr>
            <w:tcW w:w="5000" w:type="pct"/>
            <w:gridSpan w:val="4"/>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Items 5.4.10, 5.4.11 of the PSAR /1/ when describing the primary circuit overpressure protection system have not provided information confirming fulfillment of the specific requirements of PNAE G-7-008-89.</w:t>
            </w:r>
          </w:p>
          <w:p w:rsidR="00B7341F" w:rsidRPr="005924B6" w:rsidRDefault="00B7341F" w:rsidP="00B7341F">
            <w:pPr>
              <w:suppressAutoHyphens/>
              <w:jc w:val="both"/>
              <w:rPr>
                <w:rFonts w:ascii="Times New Roman" w:hAnsi="Times New Roman" w:cs="Times New Roman"/>
                <w:i/>
                <w:color w:val="0000FF"/>
                <w:sz w:val="24"/>
                <w:szCs w:val="24"/>
              </w:rPr>
            </w:pP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Items 5.4.10, 5.4.11 of the PSAR /1/ do not provide the following information:</w:t>
            </w:r>
          </w:p>
          <w:p w:rsidR="00B7341F" w:rsidRPr="005924B6" w:rsidRDefault="00B7341F" w:rsidP="00B7341F">
            <w:pPr>
              <w:suppressAutoHyphens/>
              <w:ind w:firstLine="597"/>
              <w:jc w:val="both"/>
              <w:rPr>
                <w:rFonts w:ascii="Times New Roman" w:hAnsi="Times New Roman" w:cs="Times New Roman"/>
                <w:sz w:val="24"/>
                <w:szCs w:val="24"/>
              </w:rPr>
            </w:pPr>
            <w:r w:rsidRPr="005924B6">
              <w:rPr>
                <w:rFonts w:ascii="Times New Roman" w:hAnsi="Times New Roman"/>
                <w:sz w:val="24"/>
                <w:szCs w:val="24"/>
              </w:rPr>
              <w:t>- about availability of monitoring of displacements of the pressurizer system components including the components of the primary circuit overpressure protection system (item 6.3.1 of PNAE G-7-008-89);</w:t>
            </w:r>
          </w:p>
          <w:p w:rsidR="00B7341F" w:rsidRPr="005924B6" w:rsidRDefault="00B7341F" w:rsidP="00B7341F">
            <w:pPr>
              <w:suppressAutoHyphens/>
              <w:ind w:firstLine="597"/>
              <w:jc w:val="both"/>
              <w:rPr>
                <w:rFonts w:ascii="Times New Roman" w:hAnsi="Times New Roman" w:cs="Times New Roman"/>
                <w:sz w:val="24"/>
                <w:szCs w:val="24"/>
              </w:rPr>
            </w:pPr>
            <w:r w:rsidRPr="005924B6">
              <w:rPr>
                <w:rFonts w:ascii="Times New Roman" w:hAnsi="Times New Roman"/>
                <w:sz w:val="24"/>
                <w:szCs w:val="24"/>
              </w:rPr>
              <w:t>- about availability of acoustic and light alarms of upper and lower levels in the pressurizer and the location thereof (item 6.3.2 of PNAE G-7-008-89);</w:t>
            </w:r>
          </w:p>
          <w:p w:rsidR="00B7341F" w:rsidRPr="005924B6" w:rsidRDefault="00B7341F" w:rsidP="00B7341F">
            <w:pPr>
              <w:suppressAutoHyphens/>
              <w:ind w:firstLine="597"/>
              <w:jc w:val="both"/>
              <w:rPr>
                <w:rFonts w:ascii="Times New Roman" w:hAnsi="Times New Roman" w:cs="Times New Roman"/>
                <w:sz w:val="24"/>
                <w:szCs w:val="24"/>
              </w:rPr>
            </w:pPr>
            <w:r w:rsidRPr="005924B6">
              <w:rPr>
                <w:rFonts w:ascii="Times New Roman" w:hAnsi="Times New Roman"/>
                <w:sz w:val="24"/>
                <w:szCs w:val="24"/>
              </w:rPr>
              <w:t>- about the necessity of installing the drainage facilities at PRZ PORV relief pipelines (п. 6.2.26 ПНАЭ Г-7-008-89).</w:t>
            </w:r>
          </w:p>
          <w:p w:rsidR="00B7341F" w:rsidRPr="005924B6" w:rsidRDefault="00B7341F" w:rsidP="00B7341F">
            <w:pPr>
              <w:suppressAutoHyphens/>
              <w:jc w:val="both"/>
              <w:rPr>
                <w:rFonts w:ascii="Times New Roman" w:hAnsi="Times New Roman" w:cs="Times New Roman"/>
                <w:i/>
                <w:sz w:val="24"/>
                <w:szCs w:val="24"/>
              </w:rPr>
            </w:pPr>
            <w:r w:rsidRPr="005924B6">
              <w:rPr>
                <w:rFonts w:ascii="Times New Roman" w:hAnsi="Times New Roman"/>
                <w:i/>
                <w:sz w:val="24"/>
                <w:szCs w:val="24"/>
              </w:rPr>
              <w:t>(editorial comment)</w:t>
            </w:r>
          </w:p>
          <w:p w:rsidR="00B7341F" w:rsidRPr="005924B6" w:rsidRDefault="00B7341F" w:rsidP="00B7341F">
            <w:pPr>
              <w:suppressAutoHyphens/>
              <w:jc w:val="both"/>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2.3. Recommendation</w:t>
            </w:r>
          </w:p>
        </w:tc>
      </w:tr>
      <w:tr w:rsidR="00B7341F" w:rsidRPr="004946AC" w:rsidTr="00B7341F">
        <w:trPr>
          <w:trHeight w:val="704"/>
          <w:jc w:val="center"/>
        </w:trPr>
        <w:tc>
          <w:tcPr>
            <w:tcW w:w="5000" w:type="pct"/>
            <w:gridSpan w:val="4"/>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w:t>
            </w:r>
          </w:p>
          <w:p w:rsidR="00B7341F" w:rsidRPr="005924B6" w:rsidRDefault="00B7341F" w:rsidP="00B7341F">
            <w:pPr>
              <w:suppressAutoHyphens/>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5924B6" w:rsidRDefault="00B7341F" w:rsidP="00B7341F">
            <w:pPr>
              <w:suppressAutoHyphens/>
              <w:rPr>
                <w:rFonts w:ascii="Times New Roman" w:hAnsi="Times New Roman" w:cs="Times New Roman"/>
                <w:b/>
                <w:sz w:val="24"/>
                <w:szCs w:val="24"/>
                <w:u w:val="single"/>
              </w:rPr>
            </w:pPr>
            <w:r w:rsidRPr="005924B6">
              <w:rPr>
                <w:rFonts w:ascii="Times New Roman" w:hAnsi="Times New Roman"/>
                <w:i/>
                <w:iCs/>
                <w:sz w:val="24"/>
                <w:szCs w:val="24"/>
                <w:u w:val="single"/>
              </w:rPr>
              <w:t>2.4. References</w:t>
            </w:r>
          </w:p>
        </w:tc>
      </w:tr>
      <w:tr w:rsidR="00B7341F" w:rsidRPr="004946AC" w:rsidTr="00B7341F">
        <w:trPr>
          <w:trHeight w:val="701"/>
          <w:jc w:val="center"/>
        </w:trPr>
        <w:tc>
          <w:tcPr>
            <w:tcW w:w="5000" w:type="pct"/>
            <w:gridSpan w:val="4"/>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PNAE G-7-008-89. Rules for Design and Safe Operation of Components and Pipelines of Nuclear Power Installations.</w:t>
            </w:r>
          </w:p>
          <w:p w:rsidR="00B7341F" w:rsidRPr="005924B6" w:rsidRDefault="00B7341F" w:rsidP="00B7341F">
            <w:pPr>
              <w:suppressAutoHyphens/>
              <w:jc w:val="both"/>
              <w:rPr>
                <w:rFonts w:ascii="Times New Roman" w:hAnsi="Times New Roman" w:cs="Times New Roman"/>
                <w:sz w:val="24"/>
                <w:szCs w:val="24"/>
              </w:rPr>
            </w:pPr>
          </w:p>
        </w:tc>
      </w:tr>
    </w:tbl>
    <w:p w:rsidR="00B7341F" w:rsidRDefault="00B7341F" w:rsidP="00B7341F">
      <w:pPr>
        <w:pStyle w:val="3"/>
      </w:pPr>
    </w:p>
    <w:p w:rsidR="00B7341F" w:rsidRDefault="00B7341F" w:rsidP="00B7341F">
      <w:pPr>
        <w:suppressAutoHyphens/>
        <w:spacing w:after="120"/>
        <w:jc w:val="both"/>
      </w:pPr>
      <w:r>
        <w:br w:type="page"/>
      </w:r>
    </w:p>
    <w:p w:rsidR="005924B6" w:rsidRPr="000B45B0" w:rsidRDefault="005924B6" w:rsidP="00B7341F">
      <w:pPr>
        <w:suppressAutoHyphens/>
        <w:spacing w:after="120"/>
        <w:jc w:val="both"/>
        <w:rPr>
          <w:rFonts w:ascii="Times New Roman" w:hAnsi="Times New Roman" w:cs="Times New Roman"/>
          <w:bCs/>
          <w:i/>
          <w:sz w:val="28"/>
          <w:szCs w:val="28"/>
          <w:u w:val="single"/>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A36CBD" w:rsidTr="00B7341F">
        <w:trPr>
          <w:jc w:val="center"/>
        </w:trPr>
        <w:tc>
          <w:tcPr>
            <w:tcW w:w="5000" w:type="pct"/>
            <w:gridSpan w:val="4"/>
            <w:shd w:val="clear" w:color="auto" w:fill="A0A0A0"/>
            <w:vAlign w:val="center"/>
          </w:tcPr>
          <w:p w:rsidR="00B7341F" w:rsidRPr="005924B6" w:rsidRDefault="00B7341F" w:rsidP="00B7341F">
            <w:pPr>
              <w:suppressAutoHyphens/>
              <w:rPr>
                <w:rFonts w:ascii="Times New Roman" w:hAnsi="Times New Roman" w:cs="Times New Roman"/>
                <w:b/>
                <w:sz w:val="24"/>
                <w:szCs w:val="24"/>
              </w:rPr>
            </w:pPr>
            <w:r w:rsidRPr="005924B6">
              <w:rPr>
                <w:sz w:val="24"/>
                <w:szCs w:val="24"/>
              </w:rPr>
              <w:br w:type="page"/>
            </w:r>
            <w:r w:rsidRPr="005924B6">
              <w:rPr>
                <w:sz w:val="24"/>
                <w:szCs w:val="24"/>
              </w:rPr>
              <w:br w:type="page"/>
            </w:r>
            <w:r w:rsidR="006F6D1F" w:rsidRPr="005924B6">
              <w:rPr>
                <w:rFonts w:ascii="Times New Roman" w:hAnsi="Times New Roman"/>
                <w:b/>
                <w:sz w:val="24"/>
                <w:szCs w:val="24"/>
              </w:rPr>
              <w:t>ISSUE SHEET</w:t>
            </w:r>
          </w:p>
        </w:tc>
      </w:tr>
      <w:tr w:rsidR="00B7341F" w:rsidRPr="00A36CBD" w:rsidTr="00B7341F">
        <w:trPr>
          <w:cantSplit/>
          <w:jc w:val="center"/>
        </w:trPr>
        <w:tc>
          <w:tcPr>
            <w:tcW w:w="2506" w:type="pct"/>
            <w:gridSpan w:val="2"/>
            <w:vMerge w:val="restart"/>
            <w:shd w:val="clear" w:color="auto" w:fill="F3F3F3"/>
            <w:vAlign w:val="center"/>
          </w:tcPr>
          <w:p w:rsidR="00B7341F" w:rsidRPr="005924B6" w:rsidRDefault="00B7341F" w:rsidP="00B7341F">
            <w:pPr>
              <w:suppressAutoHyphens/>
              <w:rPr>
                <w:rFonts w:ascii="Times New Roman" w:hAnsi="Times New Roman" w:cs="Times New Roman"/>
                <w:b/>
                <w:sz w:val="24"/>
                <w:szCs w:val="24"/>
                <w:u w:val="single"/>
              </w:rPr>
            </w:pPr>
            <w:r w:rsidRPr="005924B6">
              <w:rPr>
                <w:rFonts w:ascii="Times New Roman" w:hAnsi="Times New Roman"/>
                <w:b/>
                <w:sz w:val="24"/>
                <w:szCs w:val="24"/>
                <w:u w:val="single"/>
              </w:rPr>
              <w:t>1. IDENTIFICATION OF COMMENT</w:t>
            </w: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Comment No.</w:t>
            </w:r>
          </w:p>
        </w:tc>
        <w:tc>
          <w:tcPr>
            <w:tcW w:w="1344" w:type="pct"/>
            <w:shd w:val="clear" w:color="auto" w:fill="F3F3F3"/>
            <w:vAlign w:val="center"/>
          </w:tcPr>
          <w:p w:rsidR="00B7341F" w:rsidRPr="005924B6" w:rsidRDefault="005924B6" w:rsidP="005924B6">
            <w:pPr>
              <w:suppressAutoHyphens/>
              <w:jc w:val="center"/>
              <w:rPr>
                <w:rFonts w:ascii="Times New Roman" w:hAnsi="Times New Roman" w:cs="Times New Roman"/>
                <w:sz w:val="24"/>
                <w:szCs w:val="24"/>
              </w:rPr>
            </w:pPr>
            <w:r>
              <w:rPr>
                <w:rFonts w:ascii="Times New Roman" w:hAnsi="Times New Roman"/>
                <w:sz w:val="24"/>
                <w:szCs w:val="24"/>
              </w:rPr>
              <w:t>60</w:t>
            </w:r>
          </w:p>
        </w:tc>
      </w:tr>
      <w:tr w:rsidR="00B7341F" w:rsidRPr="00A36CBD" w:rsidTr="00B7341F">
        <w:trPr>
          <w:cantSplit/>
          <w:jc w:val="center"/>
        </w:trPr>
        <w:tc>
          <w:tcPr>
            <w:tcW w:w="2506" w:type="pct"/>
            <w:gridSpan w:val="2"/>
            <w:vMerge/>
            <w:vAlign w:val="center"/>
          </w:tcPr>
          <w:p w:rsidR="00B7341F" w:rsidRPr="005924B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 xml:space="preserve">Section No. </w:t>
            </w:r>
          </w:p>
        </w:tc>
        <w:tc>
          <w:tcPr>
            <w:tcW w:w="1344" w:type="pct"/>
            <w:shd w:val="clear" w:color="auto" w:fill="F3F3F3"/>
            <w:vAlign w:val="center"/>
          </w:tcPr>
          <w:p w:rsidR="00B7341F" w:rsidRPr="005924B6" w:rsidRDefault="00B7341F" w:rsidP="005924B6">
            <w:pPr>
              <w:suppressAutoHyphens/>
              <w:jc w:val="center"/>
              <w:rPr>
                <w:rFonts w:ascii="Times New Roman" w:hAnsi="Times New Roman" w:cs="Times New Roman"/>
                <w:sz w:val="24"/>
                <w:szCs w:val="24"/>
              </w:rPr>
            </w:pPr>
            <w:r w:rsidRPr="005924B6">
              <w:rPr>
                <w:rFonts w:ascii="Times New Roman" w:hAnsi="Times New Roman"/>
                <w:sz w:val="24"/>
                <w:szCs w:val="24"/>
              </w:rPr>
              <w:t>5.2.2 /1/</w:t>
            </w:r>
          </w:p>
        </w:tc>
      </w:tr>
      <w:tr w:rsidR="00B7341F" w:rsidRPr="00A36CBD" w:rsidTr="00B7341F">
        <w:trPr>
          <w:cantSplit/>
          <w:trHeight w:val="527"/>
          <w:jc w:val="center"/>
        </w:trPr>
        <w:tc>
          <w:tcPr>
            <w:tcW w:w="2506" w:type="pct"/>
            <w:gridSpan w:val="2"/>
            <w:vMerge/>
            <w:vAlign w:val="center"/>
          </w:tcPr>
          <w:p w:rsidR="00B7341F" w:rsidRPr="005924B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Page</w:t>
            </w:r>
          </w:p>
        </w:tc>
        <w:tc>
          <w:tcPr>
            <w:tcW w:w="1344" w:type="pct"/>
            <w:shd w:val="clear" w:color="auto" w:fill="F3F3F3"/>
            <w:vAlign w:val="center"/>
          </w:tcPr>
          <w:p w:rsidR="00B7341F" w:rsidRPr="005924B6" w:rsidRDefault="00B7341F" w:rsidP="005924B6">
            <w:pPr>
              <w:suppressAutoHyphens/>
              <w:jc w:val="center"/>
              <w:rPr>
                <w:rFonts w:ascii="Times New Roman" w:hAnsi="Times New Roman" w:cs="Times New Roman"/>
                <w:sz w:val="24"/>
                <w:szCs w:val="24"/>
              </w:rPr>
            </w:pPr>
            <w:r w:rsidRPr="005924B6">
              <w:rPr>
                <w:rFonts w:ascii="Times New Roman" w:hAnsi="Times New Roman"/>
                <w:sz w:val="24"/>
                <w:szCs w:val="24"/>
              </w:rPr>
              <w:t>2 /1/</w:t>
            </w:r>
          </w:p>
        </w:tc>
      </w:tr>
      <w:tr w:rsidR="00B7341F" w:rsidRPr="00A36CBD" w:rsidTr="00B7341F">
        <w:trPr>
          <w:jc w:val="center"/>
        </w:trPr>
        <w:tc>
          <w:tcPr>
            <w:tcW w:w="1640" w:type="pct"/>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Facility</w:t>
            </w:r>
          </w:p>
        </w:tc>
        <w:tc>
          <w:tcPr>
            <w:tcW w:w="3360" w:type="pct"/>
            <w:gridSpan w:val="3"/>
            <w:vAlign w:val="center"/>
          </w:tcPr>
          <w:p w:rsidR="00B7341F" w:rsidRPr="005924B6" w:rsidRDefault="005924B6" w:rsidP="00B7341F">
            <w:pPr>
              <w:suppressAutoHyphens/>
              <w:rPr>
                <w:rFonts w:ascii="Times New Roman" w:hAnsi="Times New Roman" w:cs="B Nazanin"/>
                <w:sz w:val="24"/>
                <w:szCs w:val="24"/>
              </w:rPr>
            </w:pPr>
            <w:r w:rsidRPr="005924B6">
              <w:rPr>
                <w:rFonts w:ascii="Times New Roman" w:hAnsi="Times New Roman"/>
                <w:sz w:val="24"/>
                <w:szCs w:val="24"/>
              </w:rPr>
              <w:t>BUSHEHR-2 NPP UNIT 2</w:t>
            </w:r>
          </w:p>
        </w:tc>
      </w:tr>
      <w:tr w:rsidR="00B7341F" w:rsidRPr="00A36CBD" w:rsidTr="00B7341F">
        <w:trPr>
          <w:jc w:val="center"/>
        </w:trPr>
        <w:tc>
          <w:tcPr>
            <w:tcW w:w="1640" w:type="pct"/>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sz w:val="24"/>
                <w:szCs w:val="24"/>
              </w:rPr>
              <w:t>Issue title</w:t>
            </w:r>
          </w:p>
        </w:tc>
        <w:tc>
          <w:tcPr>
            <w:tcW w:w="3360" w:type="pct"/>
            <w:gridSpan w:val="3"/>
            <w:vAlign w:val="center"/>
          </w:tcPr>
          <w:p w:rsidR="00B7341F" w:rsidRPr="005924B6" w:rsidRDefault="00B7341F" w:rsidP="00B7341F">
            <w:pPr>
              <w:suppressAutoHyphens/>
              <w:jc w:val="both"/>
              <w:rPr>
                <w:rFonts w:ascii="Times New Roman" w:hAnsi="Times New Roman" w:cs="B Nazanin"/>
                <w:sz w:val="24"/>
                <w:szCs w:val="24"/>
              </w:rPr>
            </w:pPr>
            <w:r w:rsidRPr="005924B6">
              <w:rPr>
                <w:rFonts w:ascii="Times New Roman" w:hAnsi="Times New Roman"/>
                <w:sz w:val="24"/>
                <w:szCs w:val="24"/>
              </w:rPr>
              <w:t xml:space="preserve">Operability of the primary circuit overpressure protection system </w:t>
            </w:r>
          </w:p>
        </w:tc>
      </w:tr>
      <w:tr w:rsidR="00B7341F" w:rsidRPr="00A36CBD" w:rsidTr="00B7341F">
        <w:trPr>
          <w:jc w:val="center"/>
        </w:trPr>
        <w:tc>
          <w:tcPr>
            <w:tcW w:w="5000" w:type="pct"/>
            <w:gridSpan w:val="4"/>
            <w:vAlign w:val="center"/>
          </w:tcPr>
          <w:p w:rsidR="00B7341F" w:rsidRPr="005924B6" w:rsidRDefault="00B7341F" w:rsidP="00B7341F">
            <w:pPr>
              <w:suppressAutoHyphens/>
              <w:rPr>
                <w:rFonts w:ascii="Times New Roman" w:hAnsi="Times New Roman" w:cs="Times New Roman"/>
                <w:sz w:val="24"/>
                <w:szCs w:val="24"/>
              </w:rPr>
            </w:pPr>
          </w:p>
        </w:tc>
      </w:tr>
      <w:tr w:rsidR="00B7341F" w:rsidRPr="00A36CBD" w:rsidTr="00B7341F">
        <w:trPr>
          <w:jc w:val="center"/>
        </w:trPr>
        <w:tc>
          <w:tcPr>
            <w:tcW w:w="5000" w:type="pct"/>
            <w:gridSpan w:val="4"/>
            <w:shd w:val="clear" w:color="auto" w:fill="F3F3F3"/>
            <w:vAlign w:val="center"/>
          </w:tcPr>
          <w:p w:rsidR="00B7341F" w:rsidRPr="005924B6" w:rsidRDefault="00B7341F" w:rsidP="00B7341F">
            <w:pPr>
              <w:suppressAutoHyphens/>
              <w:rPr>
                <w:rFonts w:ascii="Times New Roman" w:hAnsi="Times New Roman" w:cs="Times New Roman"/>
                <w:sz w:val="24"/>
                <w:szCs w:val="24"/>
              </w:rPr>
            </w:pPr>
            <w:r w:rsidRPr="005924B6">
              <w:rPr>
                <w:rFonts w:ascii="Times New Roman" w:hAnsi="Times New Roman"/>
                <w:b/>
                <w:sz w:val="24"/>
                <w:szCs w:val="24"/>
                <w:u w:val="single"/>
              </w:rPr>
              <w:t>2. EXPLANATION OF THE COMMENT</w:t>
            </w:r>
          </w:p>
        </w:tc>
      </w:tr>
      <w:tr w:rsidR="00B7341F" w:rsidRPr="00A36CBD" w:rsidTr="00B7341F">
        <w:trPr>
          <w:jc w:val="center"/>
        </w:trPr>
        <w:tc>
          <w:tcPr>
            <w:tcW w:w="5000" w:type="pct"/>
            <w:gridSpan w:val="4"/>
            <w:shd w:val="clear" w:color="auto" w:fill="F3F3F3"/>
            <w:vAlign w:val="center"/>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2.1. Description of the comment</w:t>
            </w:r>
          </w:p>
        </w:tc>
      </w:tr>
      <w:tr w:rsidR="00B7341F" w:rsidRPr="00A36CBD" w:rsidTr="00B7341F">
        <w:trPr>
          <w:trHeight w:val="1842"/>
          <w:jc w:val="center"/>
        </w:trPr>
        <w:tc>
          <w:tcPr>
            <w:tcW w:w="5000" w:type="pct"/>
            <w:gridSpan w:val="4"/>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According to item 5.2.2.1.2 of the PSAR/1/: “Design pressures ... 7.84 MPa for the ... secondary circuits... are assumed for basic dimensioning on the basis of the results of thermohydraulic calculations provided within the frame of strength analysis”.</w:t>
            </w:r>
          </w:p>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 xml:space="preserve">According to item 10.3.2.2 of PSAR Chapter 10 /D7/: “The steam lines from steam generators to the main turbine valves are designed for the operating pressure of 6.27 MPa (abs.) </w:t>
            </w:r>
            <w:proofErr w:type="gramStart"/>
            <w:r w:rsidRPr="005924B6">
              <w:rPr>
                <w:rFonts w:ascii="Times New Roman" w:hAnsi="Times New Roman"/>
                <w:sz w:val="24"/>
                <w:szCs w:val="24"/>
              </w:rPr>
              <w:t>… .</w:t>
            </w:r>
            <w:proofErr w:type="gramEnd"/>
            <w:r w:rsidRPr="005924B6">
              <w:rPr>
                <w:rFonts w:ascii="Times New Roman" w:hAnsi="Times New Roman"/>
                <w:sz w:val="24"/>
                <w:szCs w:val="24"/>
              </w:rPr>
              <w:t xml:space="preserve"> The </w:t>
            </w:r>
            <w:r w:rsidR="005924B6" w:rsidRPr="005924B6">
              <w:rPr>
                <w:rFonts w:ascii="Times New Roman" w:hAnsi="Times New Roman"/>
                <w:sz w:val="24"/>
                <w:szCs w:val="24"/>
              </w:rPr>
              <w:t>design pressure</w:t>
            </w:r>
            <w:r w:rsidRPr="005924B6">
              <w:rPr>
                <w:rFonts w:ascii="Times New Roman" w:hAnsi="Times New Roman"/>
                <w:sz w:val="24"/>
                <w:szCs w:val="24"/>
              </w:rPr>
              <w:t xml:space="preserve"> is 7.84 </w:t>
            </w:r>
            <w:proofErr w:type="spellStart"/>
            <w:r w:rsidRPr="005924B6">
              <w:rPr>
                <w:rFonts w:ascii="Times New Roman" w:hAnsi="Times New Roman"/>
                <w:sz w:val="24"/>
                <w:szCs w:val="24"/>
              </w:rPr>
              <w:t>МPа</w:t>
            </w:r>
            <w:proofErr w:type="spellEnd"/>
            <w:r w:rsidRPr="005924B6">
              <w:rPr>
                <w:rFonts w:ascii="Times New Roman" w:hAnsi="Times New Roman"/>
                <w:sz w:val="24"/>
                <w:szCs w:val="24"/>
              </w:rPr>
              <w:t xml:space="preserve"> (abs.).”</w:t>
            </w:r>
          </w:p>
          <w:p w:rsidR="00B7341F" w:rsidRPr="005924B6" w:rsidRDefault="00B7341F" w:rsidP="00B7341F">
            <w:pPr>
              <w:suppressAutoHyphens/>
              <w:jc w:val="both"/>
              <w:rPr>
                <w:rFonts w:ascii="Times New Roman" w:hAnsi="Times New Roman" w:cs="Times New Roman"/>
                <w:i/>
                <w:color w:val="0000FF"/>
                <w:sz w:val="24"/>
                <w:szCs w:val="24"/>
              </w:rPr>
            </w:pPr>
          </w:p>
        </w:tc>
      </w:tr>
      <w:tr w:rsidR="00B7341F" w:rsidRPr="00A36CBD" w:rsidTr="00B7341F">
        <w:trPr>
          <w:trHeight w:val="638"/>
          <w:jc w:val="center"/>
        </w:trPr>
        <w:tc>
          <w:tcPr>
            <w:tcW w:w="5000" w:type="pct"/>
            <w:gridSpan w:val="4"/>
            <w:tcBorders>
              <w:bottom w:val="single" w:sz="4" w:space="0" w:color="auto"/>
            </w:tcBorders>
            <w:shd w:val="clear" w:color="auto" w:fill="F3F3F3"/>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2.2. Comment</w:t>
            </w:r>
          </w:p>
        </w:tc>
      </w:tr>
      <w:tr w:rsidR="00B7341F" w:rsidRPr="00A36CBD" w:rsidTr="005924B6">
        <w:trPr>
          <w:trHeight w:val="2883"/>
          <w:jc w:val="center"/>
        </w:trPr>
        <w:tc>
          <w:tcPr>
            <w:tcW w:w="5000" w:type="pct"/>
            <w:gridSpan w:val="4"/>
            <w:shd w:val="clear" w:color="auto" w:fill="FFFFFF"/>
            <w:vAlign w:val="center"/>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Item 5.2.2 of PSAR Chapter 5 /1/ justifies serviceability of the secondary circuit overpressure protection system basing on the design requirement reading as follows: “primary and secondary pressure under actuations of safety devices in design initiating events shall not exceed the design pressure more than by 15 % ”, where the value of 7.84 MPa is assumed as the design pressure (without specifying which pressure is meant: excessive or absolute), which does not comply with the requirements of item 6.2.2 of PNAE G-7-008-89 (item 206 of NP-089-15), whereby the “operating pressure” shall be considered. Here, according to item 10.3.2.2 of PSAR Chapter 10 /D7/, the value of the operating pressure (6.27 MPa) is lower than the value of the design pressure.</w:t>
            </w:r>
          </w:p>
        </w:tc>
      </w:tr>
      <w:tr w:rsidR="00B7341F" w:rsidRPr="00A36CBD" w:rsidTr="00B7341F">
        <w:trPr>
          <w:trHeight w:val="660"/>
          <w:jc w:val="center"/>
        </w:trPr>
        <w:tc>
          <w:tcPr>
            <w:tcW w:w="5000" w:type="pct"/>
            <w:gridSpan w:val="4"/>
            <w:shd w:val="clear" w:color="auto" w:fill="F3F3F3"/>
          </w:tcPr>
          <w:p w:rsidR="00B7341F" w:rsidRPr="005924B6" w:rsidRDefault="00B7341F" w:rsidP="00B7341F">
            <w:pPr>
              <w:suppressAutoHyphens/>
              <w:rPr>
                <w:rFonts w:ascii="Times New Roman" w:hAnsi="Times New Roman" w:cs="Times New Roman"/>
                <w:i/>
                <w:iCs/>
                <w:sz w:val="24"/>
                <w:szCs w:val="24"/>
                <w:u w:val="single"/>
              </w:rPr>
            </w:pPr>
            <w:r w:rsidRPr="005924B6">
              <w:rPr>
                <w:rFonts w:ascii="Times New Roman" w:hAnsi="Times New Roman"/>
                <w:i/>
                <w:iCs/>
                <w:sz w:val="24"/>
                <w:szCs w:val="24"/>
                <w:u w:val="single"/>
              </w:rPr>
              <w:t>2.3. Recommendation</w:t>
            </w:r>
          </w:p>
        </w:tc>
      </w:tr>
      <w:tr w:rsidR="00B7341F" w:rsidRPr="00A36CBD" w:rsidTr="00B7341F">
        <w:trPr>
          <w:trHeight w:val="415"/>
          <w:jc w:val="center"/>
        </w:trPr>
        <w:tc>
          <w:tcPr>
            <w:tcW w:w="5000" w:type="pct"/>
            <w:gridSpan w:val="4"/>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It is recommended that item 5.2.2 of PSAR Chapter 5 /1/ should provide the information about the secondary circuit pressure value selected for designing of the secondary circuit overpressure protection system in accordance with the wording of item 6.2.2 of PNAE G-7-008-89 (item 206 of NP-089-15), as well as should provide a reference to justification of the selected pressure value and specify what pressure is meant: absolute or excessive.</w:t>
            </w:r>
          </w:p>
          <w:p w:rsidR="00B7341F" w:rsidRPr="005924B6" w:rsidRDefault="00B7341F" w:rsidP="00B7341F">
            <w:pPr>
              <w:suppressAutoHyphens/>
              <w:jc w:val="both"/>
              <w:rPr>
                <w:rFonts w:ascii="Times New Roman" w:hAnsi="Times New Roman" w:cs="Times New Roman"/>
                <w:sz w:val="24"/>
                <w:szCs w:val="24"/>
              </w:rPr>
            </w:pPr>
          </w:p>
        </w:tc>
      </w:tr>
      <w:tr w:rsidR="00B7341F" w:rsidRPr="00A36CBD" w:rsidTr="00B7341F">
        <w:trPr>
          <w:trHeight w:val="400"/>
          <w:jc w:val="center"/>
        </w:trPr>
        <w:tc>
          <w:tcPr>
            <w:tcW w:w="5000" w:type="pct"/>
            <w:gridSpan w:val="4"/>
            <w:shd w:val="clear" w:color="auto" w:fill="F3F3F3"/>
          </w:tcPr>
          <w:p w:rsidR="00B7341F" w:rsidRPr="005924B6" w:rsidRDefault="00B7341F" w:rsidP="00B7341F">
            <w:pPr>
              <w:suppressAutoHyphens/>
              <w:rPr>
                <w:rFonts w:ascii="Times New Roman" w:hAnsi="Times New Roman" w:cs="Times New Roman"/>
                <w:b/>
                <w:sz w:val="24"/>
                <w:szCs w:val="24"/>
                <w:u w:val="single"/>
              </w:rPr>
            </w:pPr>
            <w:r w:rsidRPr="005924B6">
              <w:rPr>
                <w:rFonts w:ascii="Times New Roman" w:hAnsi="Times New Roman"/>
                <w:i/>
                <w:iCs/>
                <w:sz w:val="24"/>
                <w:szCs w:val="24"/>
                <w:u w:val="single"/>
              </w:rPr>
              <w:t>2.4. References</w:t>
            </w:r>
          </w:p>
        </w:tc>
      </w:tr>
      <w:tr w:rsidR="00B7341F" w:rsidRPr="004946AC" w:rsidTr="00B7341F">
        <w:trPr>
          <w:trHeight w:val="1335"/>
          <w:jc w:val="center"/>
        </w:trPr>
        <w:tc>
          <w:tcPr>
            <w:tcW w:w="5000" w:type="pct"/>
            <w:gridSpan w:val="4"/>
          </w:tcPr>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PNAE G-7-008-89. Rules for Design and Safe Operation of Components and Pipelines of Nuclear Power Installations.</w:t>
            </w:r>
          </w:p>
          <w:p w:rsidR="00B7341F" w:rsidRPr="005924B6" w:rsidRDefault="00B7341F" w:rsidP="00B7341F">
            <w:pPr>
              <w:suppressAutoHyphens/>
              <w:jc w:val="both"/>
              <w:rPr>
                <w:rFonts w:ascii="Times New Roman" w:hAnsi="Times New Roman" w:cs="Times New Roman"/>
                <w:sz w:val="24"/>
                <w:szCs w:val="24"/>
              </w:rPr>
            </w:pPr>
            <w:r w:rsidRPr="005924B6">
              <w:rPr>
                <w:rFonts w:ascii="Times New Roman" w:hAnsi="Times New Roman"/>
                <w:sz w:val="24"/>
                <w:szCs w:val="24"/>
              </w:rPr>
              <w:t>NP-089-15. Rules for Design and Safe Operation of Components and Pipelines of Nuclear Power Installations.</w:t>
            </w:r>
          </w:p>
        </w:tc>
      </w:tr>
    </w:tbl>
    <w:p w:rsidR="00B7341F" w:rsidRDefault="00B7341F" w:rsidP="00B7341F">
      <w:pPr>
        <w:rPr>
          <w:rFonts w:ascii="Times New Roman" w:hAnsi="Times New Roman" w:cs="Times New Roman"/>
          <w:b/>
        </w:rPr>
      </w:pPr>
    </w:p>
    <w:p w:rsidR="003B61D5" w:rsidRDefault="003B61D5" w:rsidP="00B7341F">
      <w:pPr>
        <w:rPr>
          <w:rFonts w:ascii="Times New Roman" w:hAnsi="Times New Roman" w:cs="Times New Roman"/>
          <w:b/>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3B61D5" w:rsidTr="00B7341F">
        <w:trPr>
          <w:jc w:val="center"/>
        </w:trPr>
        <w:tc>
          <w:tcPr>
            <w:tcW w:w="5000" w:type="pct"/>
            <w:gridSpan w:val="4"/>
            <w:shd w:val="clear" w:color="auto" w:fill="A0A0A0"/>
            <w:vAlign w:val="center"/>
          </w:tcPr>
          <w:p w:rsidR="00B7341F" w:rsidRPr="003B61D5" w:rsidRDefault="00B7341F" w:rsidP="00B7341F">
            <w:pPr>
              <w:suppressAutoHyphens/>
              <w:rPr>
                <w:rFonts w:ascii="Times New Roman" w:hAnsi="Times New Roman" w:cs="Times New Roman"/>
                <w:b/>
                <w:sz w:val="24"/>
                <w:szCs w:val="24"/>
              </w:rPr>
            </w:pPr>
            <w:r w:rsidRPr="003B61D5">
              <w:rPr>
                <w:sz w:val="24"/>
                <w:szCs w:val="24"/>
              </w:rPr>
              <w:br w:type="page"/>
            </w:r>
            <w:r w:rsidRPr="003B61D5">
              <w:rPr>
                <w:sz w:val="24"/>
                <w:szCs w:val="24"/>
              </w:rPr>
              <w:br w:type="page"/>
            </w:r>
            <w:r w:rsidR="006F6D1F" w:rsidRPr="003B61D5">
              <w:rPr>
                <w:rFonts w:ascii="Times New Roman" w:hAnsi="Times New Roman"/>
                <w:b/>
                <w:sz w:val="24"/>
                <w:szCs w:val="24"/>
              </w:rPr>
              <w:t>ISSUE SHEET</w:t>
            </w:r>
          </w:p>
        </w:tc>
      </w:tr>
      <w:tr w:rsidR="00B7341F" w:rsidRPr="003B61D5" w:rsidTr="00B7341F">
        <w:trPr>
          <w:cantSplit/>
          <w:jc w:val="center"/>
        </w:trPr>
        <w:tc>
          <w:tcPr>
            <w:tcW w:w="2506" w:type="pct"/>
            <w:gridSpan w:val="2"/>
            <w:vMerge w:val="restart"/>
            <w:shd w:val="clear" w:color="auto" w:fill="F3F3F3"/>
            <w:vAlign w:val="center"/>
          </w:tcPr>
          <w:p w:rsidR="00B7341F" w:rsidRPr="003B61D5" w:rsidRDefault="00B7341F" w:rsidP="00B7341F">
            <w:pPr>
              <w:suppressAutoHyphens/>
              <w:rPr>
                <w:rFonts w:ascii="Times New Roman" w:hAnsi="Times New Roman" w:cs="Times New Roman"/>
                <w:b/>
                <w:sz w:val="24"/>
                <w:szCs w:val="24"/>
                <w:u w:val="single"/>
              </w:rPr>
            </w:pPr>
            <w:r w:rsidRPr="003B61D5">
              <w:rPr>
                <w:rFonts w:ascii="Times New Roman" w:hAnsi="Times New Roman"/>
                <w:b/>
                <w:sz w:val="24"/>
                <w:szCs w:val="24"/>
                <w:u w:val="single"/>
              </w:rPr>
              <w:t>1. IDENTIFICATION OF COMMENT</w:t>
            </w:r>
          </w:p>
        </w:tc>
        <w:tc>
          <w:tcPr>
            <w:tcW w:w="1150" w:type="pct"/>
            <w:shd w:val="clear" w:color="auto" w:fill="F3F3F3"/>
            <w:vAlign w:val="center"/>
          </w:tcPr>
          <w:p w:rsidR="00B7341F" w:rsidRPr="003B61D5" w:rsidRDefault="00B7341F" w:rsidP="00B7341F">
            <w:pPr>
              <w:suppressAutoHyphens/>
              <w:rPr>
                <w:rFonts w:ascii="Times New Roman" w:hAnsi="Times New Roman" w:cs="Times New Roman"/>
                <w:sz w:val="24"/>
                <w:szCs w:val="24"/>
              </w:rPr>
            </w:pPr>
            <w:r w:rsidRPr="003B61D5">
              <w:rPr>
                <w:rFonts w:ascii="Times New Roman" w:hAnsi="Times New Roman"/>
                <w:sz w:val="24"/>
                <w:szCs w:val="24"/>
              </w:rPr>
              <w:t>Comment No.</w:t>
            </w:r>
          </w:p>
        </w:tc>
        <w:tc>
          <w:tcPr>
            <w:tcW w:w="1344" w:type="pct"/>
            <w:shd w:val="clear" w:color="auto" w:fill="F3F3F3"/>
            <w:vAlign w:val="center"/>
          </w:tcPr>
          <w:p w:rsidR="00B7341F" w:rsidRPr="003B61D5" w:rsidRDefault="003B61D5" w:rsidP="003B61D5">
            <w:pPr>
              <w:suppressAutoHyphens/>
              <w:jc w:val="center"/>
              <w:rPr>
                <w:rFonts w:ascii="Times New Roman" w:hAnsi="Times New Roman" w:cs="Times New Roman"/>
                <w:sz w:val="24"/>
                <w:szCs w:val="24"/>
              </w:rPr>
            </w:pPr>
            <w:r>
              <w:rPr>
                <w:rFonts w:ascii="Times New Roman" w:hAnsi="Times New Roman"/>
                <w:sz w:val="24"/>
                <w:szCs w:val="24"/>
              </w:rPr>
              <w:t>61</w:t>
            </w:r>
          </w:p>
        </w:tc>
      </w:tr>
      <w:tr w:rsidR="00B7341F" w:rsidRPr="003B61D5" w:rsidTr="00B7341F">
        <w:trPr>
          <w:cantSplit/>
          <w:jc w:val="center"/>
        </w:trPr>
        <w:tc>
          <w:tcPr>
            <w:tcW w:w="2506" w:type="pct"/>
            <w:gridSpan w:val="2"/>
            <w:vMerge/>
            <w:vAlign w:val="center"/>
          </w:tcPr>
          <w:p w:rsidR="00B7341F" w:rsidRPr="003B61D5"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B61D5" w:rsidRDefault="00B7341F" w:rsidP="00B7341F">
            <w:pPr>
              <w:suppressAutoHyphens/>
              <w:rPr>
                <w:rFonts w:ascii="Times New Roman" w:hAnsi="Times New Roman" w:cs="Times New Roman"/>
                <w:sz w:val="24"/>
                <w:szCs w:val="24"/>
              </w:rPr>
            </w:pPr>
            <w:r w:rsidRPr="003B61D5">
              <w:rPr>
                <w:rFonts w:ascii="Times New Roman" w:hAnsi="Times New Roman"/>
                <w:sz w:val="24"/>
                <w:szCs w:val="24"/>
              </w:rPr>
              <w:t xml:space="preserve">Section No. </w:t>
            </w:r>
          </w:p>
        </w:tc>
        <w:tc>
          <w:tcPr>
            <w:tcW w:w="1344" w:type="pct"/>
            <w:shd w:val="clear" w:color="auto" w:fill="F3F3F3"/>
            <w:vAlign w:val="center"/>
          </w:tcPr>
          <w:p w:rsidR="00B7341F" w:rsidRPr="003B61D5" w:rsidRDefault="00B7341F" w:rsidP="003B61D5">
            <w:pPr>
              <w:suppressAutoHyphens/>
              <w:jc w:val="center"/>
              <w:rPr>
                <w:rFonts w:ascii="Times New Roman" w:hAnsi="Times New Roman" w:cs="Times New Roman"/>
                <w:sz w:val="24"/>
                <w:szCs w:val="24"/>
              </w:rPr>
            </w:pPr>
            <w:r w:rsidRPr="003B61D5">
              <w:rPr>
                <w:rFonts w:ascii="Times New Roman" w:hAnsi="Times New Roman"/>
                <w:sz w:val="24"/>
                <w:szCs w:val="24"/>
              </w:rPr>
              <w:t>5.2.2 /1/</w:t>
            </w:r>
          </w:p>
        </w:tc>
      </w:tr>
      <w:tr w:rsidR="00B7341F" w:rsidRPr="003B61D5" w:rsidTr="00B7341F">
        <w:trPr>
          <w:cantSplit/>
          <w:trHeight w:val="527"/>
          <w:jc w:val="center"/>
        </w:trPr>
        <w:tc>
          <w:tcPr>
            <w:tcW w:w="2506" w:type="pct"/>
            <w:gridSpan w:val="2"/>
            <w:vMerge/>
            <w:vAlign w:val="center"/>
          </w:tcPr>
          <w:p w:rsidR="00B7341F" w:rsidRPr="003B61D5"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B61D5" w:rsidRDefault="00B7341F" w:rsidP="00B7341F">
            <w:pPr>
              <w:suppressAutoHyphens/>
              <w:rPr>
                <w:rFonts w:ascii="Times New Roman" w:hAnsi="Times New Roman" w:cs="Times New Roman"/>
                <w:sz w:val="24"/>
                <w:szCs w:val="24"/>
              </w:rPr>
            </w:pPr>
            <w:r w:rsidRPr="003B61D5">
              <w:rPr>
                <w:rFonts w:ascii="Times New Roman" w:hAnsi="Times New Roman"/>
                <w:sz w:val="24"/>
                <w:szCs w:val="24"/>
              </w:rPr>
              <w:t>Page</w:t>
            </w:r>
          </w:p>
        </w:tc>
        <w:tc>
          <w:tcPr>
            <w:tcW w:w="1344" w:type="pct"/>
            <w:shd w:val="clear" w:color="auto" w:fill="F3F3F3"/>
            <w:vAlign w:val="center"/>
          </w:tcPr>
          <w:p w:rsidR="00B7341F" w:rsidRPr="003B61D5" w:rsidRDefault="00B7341F" w:rsidP="003B61D5">
            <w:pPr>
              <w:suppressAutoHyphens/>
              <w:jc w:val="center"/>
              <w:rPr>
                <w:rFonts w:ascii="Times New Roman" w:hAnsi="Times New Roman" w:cs="Times New Roman"/>
                <w:sz w:val="24"/>
                <w:szCs w:val="24"/>
              </w:rPr>
            </w:pPr>
            <w:r w:rsidRPr="003B61D5">
              <w:rPr>
                <w:rFonts w:ascii="Times New Roman" w:hAnsi="Times New Roman"/>
                <w:sz w:val="24"/>
                <w:szCs w:val="24"/>
              </w:rPr>
              <w:t>17 /1/</w:t>
            </w:r>
          </w:p>
        </w:tc>
      </w:tr>
      <w:tr w:rsidR="00B7341F" w:rsidRPr="003B61D5" w:rsidTr="00B7341F">
        <w:trPr>
          <w:jc w:val="center"/>
        </w:trPr>
        <w:tc>
          <w:tcPr>
            <w:tcW w:w="1640" w:type="pct"/>
            <w:vAlign w:val="center"/>
          </w:tcPr>
          <w:p w:rsidR="00B7341F" w:rsidRPr="003B61D5" w:rsidRDefault="00B7341F" w:rsidP="00B7341F">
            <w:pPr>
              <w:suppressAutoHyphens/>
              <w:rPr>
                <w:rFonts w:ascii="Times New Roman" w:hAnsi="Times New Roman" w:cs="Times New Roman"/>
                <w:sz w:val="24"/>
                <w:szCs w:val="24"/>
              </w:rPr>
            </w:pPr>
            <w:r w:rsidRPr="003B61D5">
              <w:rPr>
                <w:rFonts w:ascii="Times New Roman" w:hAnsi="Times New Roman"/>
                <w:sz w:val="24"/>
                <w:szCs w:val="24"/>
              </w:rPr>
              <w:t>Facility</w:t>
            </w:r>
          </w:p>
        </w:tc>
        <w:tc>
          <w:tcPr>
            <w:tcW w:w="3360" w:type="pct"/>
            <w:gridSpan w:val="3"/>
            <w:vAlign w:val="center"/>
          </w:tcPr>
          <w:p w:rsidR="00B7341F" w:rsidRPr="003B61D5" w:rsidRDefault="003B61D5" w:rsidP="00B7341F">
            <w:pPr>
              <w:suppressAutoHyphens/>
              <w:rPr>
                <w:rFonts w:ascii="Times New Roman" w:hAnsi="Times New Roman" w:cs="B Nazanin"/>
                <w:sz w:val="24"/>
                <w:szCs w:val="24"/>
              </w:rPr>
            </w:pPr>
            <w:r w:rsidRPr="003B61D5">
              <w:rPr>
                <w:rFonts w:ascii="Times New Roman" w:hAnsi="Times New Roman"/>
                <w:sz w:val="24"/>
                <w:szCs w:val="24"/>
              </w:rPr>
              <w:t>BUSHEHR-2 NPP UNIT 2</w:t>
            </w:r>
          </w:p>
        </w:tc>
      </w:tr>
      <w:tr w:rsidR="00B7341F" w:rsidRPr="003B61D5" w:rsidTr="00B7341F">
        <w:trPr>
          <w:jc w:val="center"/>
        </w:trPr>
        <w:tc>
          <w:tcPr>
            <w:tcW w:w="1640" w:type="pct"/>
            <w:vAlign w:val="center"/>
          </w:tcPr>
          <w:p w:rsidR="00B7341F" w:rsidRPr="003B61D5" w:rsidRDefault="00B7341F" w:rsidP="00B7341F">
            <w:pPr>
              <w:suppressAutoHyphens/>
              <w:rPr>
                <w:rFonts w:ascii="Times New Roman" w:hAnsi="Times New Roman" w:cs="Times New Roman"/>
                <w:sz w:val="24"/>
                <w:szCs w:val="24"/>
              </w:rPr>
            </w:pPr>
            <w:r w:rsidRPr="003B61D5">
              <w:rPr>
                <w:rFonts w:ascii="Times New Roman" w:hAnsi="Times New Roman"/>
                <w:sz w:val="24"/>
                <w:szCs w:val="24"/>
              </w:rPr>
              <w:t>Issue title</w:t>
            </w:r>
          </w:p>
        </w:tc>
        <w:tc>
          <w:tcPr>
            <w:tcW w:w="3360" w:type="pct"/>
            <w:gridSpan w:val="3"/>
            <w:vAlign w:val="center"/>
          </w:tcPr>
          <w:p w:rsidR="00B7341F" w:rsidRPr="003B61D5" w:rsidRDefault="00B7341F" w:rsidP="00B7341F">
            <w:pPr>
              <w:suppressAutoHyphens/>
              <w:jc w:val="both"/>
              <w:rPr>
                <w:rFonts w:ascii="Times New Roman" w:hAnsi="Times New Roman" w:cs="B Nazanin"/>
                <w:sz w:val="24"/>
                <w:szCs w:val="24"/>
              </w:rPr>
            </w:pPr>
            <w:r w:rsidRPr="003B61D5">
              <w:rPr>
                <w:rFonts w:ascii="Times New Roman" w:hAnsi="Times New Roman"/>
                <w:sz w:val="24"/>
                <w:szCs w:val="24"/>
              </w:rPr>
              <w:t xml:space="preserve">Operability of the primary circuit overpressure protection system </w:t>
            </w:r>
          </w:p>
        </w:tc>
      </w:tr>
      <w:tr w:rsidR="00B7341F" w:rsidRPr="003B61D5" w:rsidTr="00B7341F">
        <w:trPr>
          <w:jc w:val="center"/>
        </w:trPr>
        <w:tc>
          <w:tcPr>
            <w:tcW w:w="5000" w:type="pct"/>
            <w:gridSpan w:val="4"/>
            <w:vAlign w:val="center"/>
          </w:tcPr>
          <w:p w:rsidR="00B7341F" w:rsidRPr="003B61D5" w:rsidRDefault="00B7341F" w:rsidP="00B7341F">
            <w:pPr>
              <w:suppressAutoHyphens/>
              <w:rPr>
                <w:rFonts w:ascii="Times New Roman" w:hAnsi="Times New Roman" w:cs="Times New Roman"/>
                <w:sz w:val="24"/>
                <w:szCs w:val="24"/>
              </w:rPr>
            </w:pPr>
          </w:p>
        </w:tc>
      </w:tr>
      <w:tr w:rsidR="00B7341F" w:rsidRPr="003B61D5" w:rsidTr="00B7341F">
        <w:trPr>
          <w:jc w:val="center"/>
        </w:trPr>
        <w:tc>
          <w:tcPr>
            <w:tcW w:w="5000" w:type="pct"/>
            <w:gridSpan w:val="4"/>
            <w:shd w:val="clear" w:color="auto" w:fill="F3F3F3"/>
            <w:vAlign w:val="center"/>
          </w:tcPr>
          <w:p w:rsidR="00B7341F" w:rsidRPr="003B61D5" w:rsidRDefault="00B7341F" w:rsidP="00B7341F">
            <w:pPr>
              <w:suppressAutoHyphens/>
              <w:rPr>
                <w:rFonts w:ascii="Times New Roman" w:hAnsi="Times New Roman" w:cs="Times New Roman"/>
                <w:sz w:val="24"/>
                <w:szCs w:val="24"/>
              </w:rPr>
            </w:pPr>
            <w:r w:rsidRPr="003B61D5">
              <w:rPr>
                <w:rFonts w:ascii="Times New Roman" w:hAnsi="Times New Roman"/>
                <w:b/>
                <w:sz w:val="24"/>
                <w:szCs w:val="24"/>
                <w:u w:val="single"/>
              </w:rPr>
              <w:t>2. EXPLANATION OF THE COMMENT</w:t>
            </w:r>
          </w:p>
        </w:tc>
      </w:tr>
      <w:tr w:rsidR="00B7341F" w:rsidRPr="003B61D5" w:rsidTr="00B7341F">
        <w:trPr>
          <w:jc w:val="center"/>
        </w:trPr>
        <w:tc>
          <w:tcPr>
            <w:tcW w:w="5000" w:type="pct"/>
            <w:gridSpan w:val="4"/>
            <w:shd w:val="clear" w:color="auto" w:fill="F3F3F3"/>
            <w:vAlign w:val="center"/>
          </w:tcPr>
          <w:p w:rsidR="00B7341F" w:rsidRPr="003B61D5" w:rsidRDefault="00B7341F" w:rsidP="00B7341F">
            <w:pPr>
              <w:suppressAutoHyphens/>
              <w:rPr>
                <w:rFonts w:ascii="Times New Roman" w:hAnsi="Times New Roman" w:cs="Times New Roman"/>
                <w:i/>
                <w:iCs/>
                <w:sz w:val="24"/>
                <w:szCs w:val="24"/>
                <w:u w:val="single"/>
              </w:rPr>
            </w:pPr>
            <w:r w:rsidRPr="003B61D5">
              <w:rPr>
                <w:rFonts w:ascii="Times New Roman" w:hAnsi="Times New Roman"/>
                <w:i/>
                <w:iCs/>
                <w:sz w:val="24"/>
                <w:szCs w:val="24"/>
                <w:u w:val="single"/>
              </w:rPr>
              <w:t>2.1. Description of the comment</w:t>
            </w:r>
          </w:p>
        </w:tc>
      </w:tr>
      <w:tr w:rsidR="00B7341F" w:rsidRPr="003B61D5" w:rsidTr="00B7341F">
        <w:trPr>
          <w:trHeight w:val="1842"/>
          <w:jc w:val="center"/>
        </w:trPr>
        <w:tc>
          <w:tcPr>
            <w:tcW w:w="5000" w:type="pct"/>
            <w:gridSpan w:val="4"/>
          </w:tcPr>
          <w:p w:rsidR="00B7341F" w:rsidRPr="003B61D5" w:rsidRDefault="00B7341F" w:rsidP="00B7341F">
            <w:pPr>
              <w:suppressAutoHyphens/>
              <w:jc w:val="both"/>
              <w:rPr>
                <w:rFonts w:ascii="Times New Roman" w:hAnsi="Times New Roman" w:cs="Times New Roman"/>
                <w:sz w:val="24"/>
                <w:szCs w:val="24"/>
              </w:rPr>
            </w:pPr>
            <w:r w:rsidRPr="003B61D5">
              <w:rPr>
                <w:rFonts w:ascii="Times New Roman" w:hAnsi="Times New Roman"/>
                <w:sz w:val="24"/>
                <w:szCs w:val="24"/>
              </w:rPr>
              <w:t>According to item 5.4.2.2.3 of the PSAR/1/: “For SG overpressure protection for two pilot safety valves and BRU-А are provided.”</w:t>
            </w:r>
          </w:p>
          <w:p w:rsidR="00B7341F" w:rsidRPr="003B61D5" w:rsidRDefault="00B7341F" w:rsidP="00B7341F">
            <w:pPr>
              <w:suppressAutoHyphens/>
              <w:jc w:val="both"/>
              <w:rPr>
                <w:rFonts w:ascii="Times New Roman" w:hAnsi="Times New Roman" w:cs="Times New Roman"/>
                <w:sz w:val="24"/>
                <w:szCs w:val="24"/>
              </w:rPr>
            </w:pPr>
            <w:r w:rsidRPr="003B61D5">
              <w:rPr>
                <w:rFonts w:ascii="Times New Roman" w:hAnsi="Times New Roman"/>
                <w:sz w:val="24"/>
                <w:szCs w:val="24"/>
              </w:rPr>
              <w:t>According to item 5.3.4.7.1 of the PSAR /D8/: “To select a conservative scenario of the mode an analysis was made, which considered the impact of the initial pressure in the primary circuit, the possible failure of the damaged SG BRU-A operation...”.</w:t>
            </w:r>
          </w:p>
          <w:p w:rsidR="00B7341F" w:rsidRPr="003B61D5" w:rsidRDefault="00B7341F" w:rsidP="00B7341F">
            <w:pPr>
              <w:suppressAutoHyphens/>
              <w:jc w:val="both"/>
              <w:rPr>
                <w:rFonts w:ascii="Times New Roman" w:hAnsi="Times New Roman" w:cs="Times New Roman"/>
                <w:i/>
                <w:color w:val="0000FF"/>
                <w:sz w:val="24"/>
                <w:szCs w:val="24"/>
              </w:rPr>
            </w:pPr>
          </w:p>
        </w:tc>
      </w:tr>
      <w:tr w:rsidR="00B7341F" w:rsidRPr="003B61D5" w:rsidTr="00B7341F">
        <w:trPr>
          <w:trHeight w:val="638"/>
          <w:jc w:val="center"/>
        </w:trPr>
        <w:tc>
          <w:tcPr>
            <w:tcW w:w="5000" w:type="pct"/>
            <w:gridSpan w:val="4"/>
            <w:tcBorders>
              <w:bottom w:val="single" w:sz="4" w:space="0" w:color="auto"/>
            </w:tcBorders>
            <w:shd w:val="clear" w:color="auto" w:fill="F3F3F3"/>
          </w:tcPr>
          <w:p w:rsidR="00B7341F" w:rsidRPr="003B61D5" w:rsidRDefault="00B7341F" w:rsidP="00B7341F">
            <w:pPr>
              <w:suppressAutoHyphens/>
              <w:rPr>
                <w:rFonts w:ascii="Times New Roman" w:hAnsi="Times New Roman" w:cs="Times New Roman"/>
                <w:i/>
                <w:iCs/>
                <w:sz w:val="24"/>
                <w:szCs w:val="24"/>
                <w:u w:val="single"/>
              </w:rPr>
            </w:pPr>
            <w:r w:rsidRPr="003B61D5">
              <w:rPr>
                <w:rFonts w:ascii="Times New Roman" w:hAnsi="Times New Roman"/>
                <w:i/>
                <w:iCs/>
                <w:sz w:val="24"/>
                <w:szCs w:val="24"/>
                <w:u w:val="single"/>
              </w:rPr>
              <w:t>2.2. Comment</w:t>
            </w:r>
          </w:p>
        </w:tc>
      </w:tr>
      <w:tr w:rsidR="00B7341F" w:rsidRPr="003B61D5" w:rsidTr="00B7341F">
        <w:trPr>
          <w:trHeight w:val="637"/>
          <w:jc w:val="center"/>
        </w:trPr>
        <w:tc>
          <w:tcPr>
            <w:tcW w:w="5000" w:type="pct"/>
            <w:gridSpan w:val="4"/>
            <w:shd w:val="clear" w:color="auto" w:fill="FFFFFF"/>
            <w:vAlign w:val="center"/>
          </w:tcPr>
          <w:p w:rsidR="00B7341F" w:rsidRPr="003B61D5" w:rsidRDefault="00B7341F" w:rsidP="00B7341F">
            <w:pPr>
              <w:suppressAutoHyphens/>
              <w:jc w:val="both"/>
              <w:rPr>
                <w:rFonts w:ascii="Times New Roman" w:hAnsi="Times New Roman" w:cs="Times New Roman"/>
                <w:sz w:val="24"/>
                <w:szCs w:val="24"/>
              </w:rPr>
            </w:pPr>
            <w:r w:rsidRPr="003B61D5">
              <w:rPr>
                <w:rFonts w:ascii="Times New Roman" w:hAnsi="Times New Roman"/>
                <w:sz w:val="24"/>
                <w:szCs w:val="24"/>
              </w:rPr>
              <w:t>When analyzing the overpressure protection in the secondary circuit, item 5.2.2 of the PSAR /1/ did not mentioned the operation of the BRU-A (it is not stated whether the BRU-A operation is considered when justifying serviceability of the SG PORV).</w:t>
            </w:r>
          </w:p>
          <w:p w:rsidR="00B7341F" w:rsidRPr="003B61D5" w:rsidRDefault="00B7341F" w:rsidP="00B7341F">
            <w:pPr>
              <w:suppressAutoHyphens/>
              <w:jc w:val="both"/>
              <w:rPr>
                <w:rFonts w:ascii="Times New Roman" w:hAnsi="Times New Roman" w:cs="Times New Roman"/>
                <w:i/>
                <w:sz w:val="24"/>
                <w:szCs w:val="24"/>
              </w:rPr>
            </w:pPr>
            <w:r w:rsidRPr="003B61D5">
              <w:rPr>
                <w:rFonts w:ascii="Times New Roman" w:hAnsi="Times New Roman"/>
                <w:i/>
                <w:sz w:val="24"/>
                <w:szCs w:val="24"/>
              </w:rPr>
              <w:t>(editorial comment)</w:t>
            </w:r>
          </w:p>
          <w:p w:rsidR="00B7341F" w:rsidRPr="003B61D5" w:rsidRDefault="00B7341F" w:rsidP="00B7341F">
            <w:pPr>
              <w:suppressAutoHyphens/>
              <w:jc w:val="both"/>
              <w:rPr>
                <w:rFonts w:ascii="Times New Roman" w:hAnsi="Times New Roman" w:cs="Times New Roman"/>
                <w:sz w:val="24"/>
                <w:szCs w:val="24"/>
              </w:rPr>
            </w:pPr>
          </w:p>
        </w:tc>
      </w:tr>
      <w:tr w:rsidR="00B7341F" w:rsidRPr="003B61D5" w:rsidTr="00B7341F">
        <w:trPr>
          <w:trHeight w:val="660"/>
          <w:jc w:val="center"/>
        </w:trPr>
        <w:tc>
          <w:tcPr>
            <w:tcW w:w="5000" w:type="pct"/>
            <w:gridSpan w:val="4"/>
            <w:shd w:val="clear" w:color="auto" w:fill="F3F3F3"/>
          </w:tcPr>
          <w:p w:rsidR="00B7341F" w:rsidRPr="003B61D5" w:rsidRDefault="00B7341F" w:rsidP="00B7341F">
            <w:pPr>
              <w:suppressAutoHyphens/>
              <w:rPr>
                <w:rFonts w:ascii="Times New Roman" w:hAnsi="Times New Roman" w:cs="Times New Roman"/>
                <w:i/>
                <w:iCs/>
                <w:sz w:val="24"/>
                <w:szCs w:val="24"/>
                <w:u w:val="single"/>
              </w:rPr>
            </w:pPr>
            <w:r w:rsidRPr="003B61D5">
              <w:rPr>
                <w:rFonts w:ascii="Times New Roman" w:hAnsi="Times New Roman"/>
                <w:i/>
                <w:iCs/>
                <w:sz w:val="24"/>
                <w:szCs w:val="24"/>
                <w:u w:val="single"/>
              </w:rPr>
              <w:t>2.3. Recommendation</w:t>
            </w:r>
          </w:p>
        </w:tc>
      </w:tr>
      <w:tr w:rsidR="00B7341F" w:rsidRPr="003B61D5" w:rsidTr="00B7341F">
        <w:trPr>
          <w:trHeight w:val="1187"/>
          <w:jc w:val="center"/>
        </w:trPr>
        <w:tc>
          <w:tcPr>
            <w:tcW w:w="5000" w:type="pct"/>
            <w:gridSpan w:val="4"/>
          </w:tcPr>
          <w:p w:rsidR="00B7341F" w:rsidRPr="003B61D5" w:rsidRDefault="00B7341F" w:rsidP="00B7341F">
            <w:pPr>
              <w:suppressAutoHyphens/>
              <w:jc w:val="both"/>
              <w:rPr>
                <w:rFonts w:ascii="Times New Roman" w:hAnsi="Times New Roman" w:cs="Times New Roman"/>
                <w:sz w:val="24"/>
                <w:szCs w:val="24"/>
              </w:rPr>
            </w:pPr>
            <w:r w:rsidRPr="003B61D5">
              <w:rPr>
                <w:rFonts w:ascii="Times New Roman" w:hAnsi="Times New Roman"/>
                <w:sz w:val="24"/>
                <w:szCs w:val="24"/>
              </w:rPr>
              <w:t>Item 5.2.2 of the PSAR /1/ should provide the information about consideration of BRU-A failures when analyzing serviceability of the secondary circuit overpressure protection system, as well as give a reference to the section (chapter of the PSAR) describing the BRU-A.</w:t>
            </w:r>
          </w:p>
          <w:p w:rsidR="00B7341F" w:rsidRPr="003B61D5" w:rsidRDefault="00B7341F" w:rsidP="00B7341F">
            <w:pPr>
              <w:suppressAutoHyphens/>
              <w:jc w:val="both"/>
              <w:rPr>
                <w:rFonts w:ascii="Times New Roman" w:hAnsi="Times New Roman" w:cs="Times New Roman"/>
                <w:sz w:val="24"/>
                <w:szCs w:val="24"/>
              </w:rPr>
            </w:pPr>
          </w:p>
        </w:tc>
      </w:tr>
      <w:tr w:rsidR="00B7341F" w:rsidRPr="003B61D5" w:rsidTr="00B7341F">
        <w:trPr>
          <w:trHeight w:val="400"/>
          <w:jc w:val="center"/>
        </w:trPr>
        <w:tc>
          <w:tcPr>
            <w:tcW w:w="5000" w:type="pct"/>
            <w:gridSpan w:val="4"/>
            <w:shd w:val="clear" w:color="auto" w:fill="F3F3F3"/>
          </w:tcPr>
          <w:p w:rsidR="00B7341F" w:rsidRPr="003B61D5" w:rsidRDefault="00B7341F" w:rsidP="00B7341F">
            <w:pPr>
              <w:suppressAutoHyphens/>
              <w:rPr>
                <w:rFonts w:ascii="Times New Roman" w:hAnsi="Times New Roman" w:cs="Times New Roman"/>
                <w:b/>
                <w:sz w:val="24"/>
                <w:szCs w:val="24"/>
                <w:u w:val="single"/>
              </w:rPr>
            </w:pPr>
            <w:r w:rsidRPr="003B61D5">
              <w:rPr>
                <w:rFonts w:ascii="Times New Roman" w:hAnsi="Times New Roman"/>
                <w:i/>
                <w:iCs/>
                <w:sz w:val="24"/>
                <w:szCs w:val="24"/>
                <w:u w:val="single"/>
              </w:rPr>
              <w:t>2.4. References</w:t>
            </w:r>
          </w:p>
        </w:tc>
      </w:tr>
      <w:tr w:rsidR="00B7341F" w:rsidRPr="003B61D5" w:rsidTr="00B7341F">
        <w:trPr>
          <w:trHeight w:val="549"/>
          <w:jc w:val="center"/>
        </w:trPr>
        <w:tc>
          <w:tcPr>
            <w:tcW w:w="5000" w:type="pct"/>
            <w:gridSpan w:val="4"/>
          </w:tcPr>
          <w:p w:rsidR="00B7341F" w:rsidRPr="003B61D5" w:rsidRDefault="00B7341F" w:rsidP="00B7341F">
            <w:pPr>
              <w:suppressAutoHyphens/>
              <w:rPr>
                <w:rFonts w:ascii="Times New Roman" w:hAnsi="Times New Roman" w:cs="Times New Roman"/>
                <w:sz w:val="24"/>
                <w:szCs w:val="24"/>
              </w:rPr>
            </w:pPr>
            <w:r w:rsidRPr="003B61D5">
              <w:rPr>
                <w:rFonts w:ascii="Times New Roman" w:hAnsi="Times New Roman"/>
                <w:sz w:val="24"/>
                <w:szCs w:val="24"/>
              </w:rPr>
              <w:t>-</w:t>
            </w:r>
          </w:p>
          <w:p w:rsidR="00B7341F" w:rsidRPr="003B61D5" w:rsidRDefault="00B7341F" w:rsidP="00B7341F">
            <w:pPr>
              <w:suppressAutoHyphens/>
              <w:rPr>
                <w:rFonts w:ascii="Times New Roman" w:hAnsi="Times New Roman" w:cs="Times New Roman"/>
                <w:sz w:val="24"/>
                <w:szCs w:val="24"/>
              </w:rPr>
            </w:pPr>
          </w:p>
        </w:tc>
      </w:tr>
    </w:tbl>
    <w:p w:rsidR="00B7341F" w:rsidRPr="00F65268" w:rsidRDefault="00B7341F" w:rsidP="00B7341F">
      <w:pPr>
        <w:pStyle w:val="3"/>
        <w:rPr>
          <w:bCs w:val="0"/>
        </w:rPr>
      </w:pPr>
      <w:r>
        <w:br w:type="page"/>
      </w:r>
    </w:p>
    <w:p w:rsidR="00B7341F" w:rsidRPr="000B45B0" w:rsidRDefault="003B61D5" w:rsidP="00B7341F">
      <w:pPr>
        <w:pStyle w:val="3"/>
        <w:pageBreakBefore/>
        <w:rPr>
          <w:sz w:val="28"/>
          <w:szCs w:val="28"/>
        </w:rPr>
      </w:pPr>
      <w:bookmarkStart w:id="32" w:name="_Toc1647210"/>
      <w:bookmarkStart w:id="33" w:name="_Toc11141046"/>
      <w:r>
        <w:rPr>
          <w:sz w:val="28"/>
          <w:szCs w:val="28"/>
        </w:rPr>
        <w:lastRenderedPageBreak/>
        <w:t>3</w:t>
      </w:r>
      <w:r w:rsidR="00B7341F">
        <w:rPr>
          <w:sz w:val="28"/>
          <w:szCs w:val="28"/>
        </w:rPr>
        <w:t>.2. In-service inspection and testing of the primary circuit</w:t>
      </w:r>
      <w:bookmarkEnd w:id="32"/>
      <w:bookmarkEnd w:id="33"/>
    </w:p>
    <w:p w:rsidR="003D3344" w:rsidRDefault="003D3344" w:rsidP="00B7341F">
      <w:pPr>
        <w:suppressAutoHyphens/>
        <w:spacing w:after="120"/>
        <w:jc w:val="both"/>
        <w:rPr>
          <w:rFonts w:ascii="Times New Roman" w:hAnsi="Times New Roman"/>
          <w:bCs/>
          <w:sz w:val="24"/>
          <w:szCs w:val="24"/>
        </w:rPr>
      </w:pP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According to section 5.2.4 of Chapter 5 of Regulatory Guide 1.70 and Chapter VIII of GS-G-4.1, the information regarding in-service inspection and testing of the metal state of equipment and pipelines within the primary pressure boundary is provided in sections 5.2.4, 5.3.1, 5.3.3, 5.4.1, 5.4.2, 5.4.10, 5.4.11, 5.4.12, 5.4.13 of PSAR Chapter 5 /1/.</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The approach for inspection and testing of the primary circuit equipment and pipelines set forth in the specified sections of PSAR Chapter 5 /1/ meets the following rules and regulations in the field of atomic energy use ; PNAE G-7-008-89, PNAE G-7-009-89, PNAE G-7-010-89, PNAE G-7-025-90, NP-068-05.</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It is stated in item 5.2.4.1.1 of the PSAR /1/ that the RP equipment and pipelines of group A and B are subject to periodic in-process inspection in a scope established by the requirements of PNAE G-7-010-89 and technical documents specifying the metal state inspection procedure for NPP equipment and pipelines (compliance with the requirements of item 7.1.1 of PNAE G-7-008-89).</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The boundaries of the primary circuit systems to be inspected are determined in item 5.2.4.2 /1/. Thus, the requirements of item 1, section 5.2.4</w:t>
      </w:r>
      <w:r w:rsidRPr="003D3344">
        <w:rPr>
          <w:sz w:val="24"/>
          <w:szCs w:val="24"/>
        </w:rPr>
        <w:t xml:space="preserve"> of </w:t>
      </w:r>
      <w:r w:rsidRPr="003D3344">
        <w:rPr>
          <w:rFonts w:ascii="Times New Roman" w:hAnsi="Times New Roman"/>
          <w:bCs/>
          <w:sz w:val="24"/>
          <w:szCs w:val="24"/>
        </w:rPr>
        <w:t xml:space="preserve">Regulatory Guide 1.70 have been met. </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Items 5.2.4.1.1, 5.2.4.4.1, 5.3.3.7.2, 5.4.2.14.3 of the PSAR /1/ specify in-process inspection of the state of the base metal and welded joints of equipment and pipelines by means of non-destructive methods (visual, liquid penetrant or magnetic particle, ultrasonic, radiographic, eddy-current, mechanical properties) and destructive methods (testing of surveillance specimens) (compliance with the requirements of items 7.3.1 – 7.3.5 of PNAE G-7-008-89, item 1.15</w:t>
      </w:r>
      <w:r w:rsidR="003D3344">
        <w:rPr>
          <w:rFonts w:ascii="Times New Roman" w:hAnsi="Times New Roman"/>
          <w:bCs/>
          <w:sz w:val="24"/>
          <w:szCs w:val="24"/>
        </w:rPr>
        <w:t xml:space="preserve"> </w:t>
      </w:r>
      <w:r w:rsidRPr="003D3344">
        <w:rPr>
          <w:rFonts w:ascii="Times New Roman" w:hAnsi="Times New Roman"/>
          <w:bCs/>
          <w:sz w:val="24"/>
          <w:szCs w:val="24"/>
        </w:rPr>
        <w:t>of PNAE G-7-010-89). The approach to the programs for the in-service inspection of the state of the metal of the reactor vessel and surveillance specimens is addressed in subsection 5.3.1.6 of the PSAR /1/. Thus, the requirement of item 3, section 5.2.4 of Regulatory Guide 1.70 has been met.</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To perform in-service inspection of the state of metal and welded joints of equipment and pipelines, the in-service inspection standard and work programs are developed, which is stated in item 5.2.4.1.1 of the PSAR /1/ (compliance with the requirements of item 7.2.1 and sections 7.4, 7.5 of PNAE G-7-008-89). Thus, the requirement of item 5, section 5.2.4 of Regulatory Guide 1.70 has been met.</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Item 5.2.4.1.3 of the PSAR /1/ provides the information on periodic and unplanned in-service inspections of the metal state (compliance with the requirements of items 7.1.3, 7.1.5, 7.1.6 of PNAE G-7-008-89). The intervals and the scope of the in-service inspection of the metal state are determined in items 5.2.4.5.2, 5.3.3.7.5, 5.4.1.5.4, 5.4.2.14.2 - 5.4.2.14.5, 5.4.13.8.1 of the PSAR /1/ (compliance with the requirements of item 7.1.1 and sections 7.6, 6.2 of PNAE G-7-008-89, section 9.11 of PNAE G-7-010-89). Thus, the requirements of item 4, section 5.2.4 of Regulatory Guide 1.70 have been met.</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According to subsections 5.2.4.3.1, 5.4.1.4.1 of PSAR Chapter 5 /1/, the design of the reactor plant provides for ensuring accessibility for examination and inspection of the base metal, corrosion-resistant coatings and welded joints (complies with the requirements of item 8.2.4 of PNAE G-7-008-89). The RP design provides for protective means (unit removable thermal insulation is envisaged) and remote automated inspection means for the areas with no access due to radiation situation (compliance with the requirements of item 2.1.9 of PNAE G-7-008-</w:t>
      </w:r>
      <w:r w:rsidRPr="003D3344">
        <w:rPr>
          <w:rFonts w:ascii="Times New Roman" w:hAnsi="Times New Roman"/>
          <w:bCs/>
          <w:sz w:val="24"/>
          <w:szCs w:val="24"/>
        </w:rPr>
        <w:lastRenderedPageBreak/>
        <w:t xml:space="preserve">89). Remote inspection means envisaged for periodic inspection are also used in the framework of the pre-service inspection program to ensure succession of their use. Due to inaccessibility of PRZ room during operation (item 5.4.10.3.2 of the PSAR /1/), appropriate instruments are installed to ensure supervision over its state. The principal diagram of the PRZ monitoring points is presented in Figure 5.4.10.3 of the PSAR /1/ (compliance with the requirements of item 6.3.1 of PNAE G-7-008-89). </w:t>
      </w:r>
      <w:r w:rsidRPr="003D3344">
        <w:rPr>
          <w:rFonts w:ascii="Times New Roman" w:hAnsi="Times New Roman"/>
          <w:sz w:val="24"/>
          <w:szCs w:val="24"/>
        </w:rPr>
        <w:t>Thus, the design of the reactor plant for the primary circuit and related system has considered ensuring of the access for in-service inspection and availability of the instruments for remote inspection of such areas of the pressure boundary, which are not accessible for the personnel; thereby, the requirements of item 2 of section 5.2.4 of Regulatory Guide 1.70 are met.</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Subsection 5.2.4.7 and item 5.4.2.14.2 of the PSAR /1/ set forth the intervals and the procedure of hydraulic testing with the purpose to check strength and tightness of pressure loaded equipment and pipelines, their components and assembly units as per PNAE G-7-008-89 (complies with the requirements of section 5 of PNAE G-7-008-89). Conducting of periodic inspections and pressure tests as per PNAE G-7-008-89 ensures that the signs of the structural failure or loss of leak tightness during operation will be timely detected in order to make corrective actions prior to deranging of the safety function. Thus, the requirements of item 7, section 5.2.4 of Regulatory Guide 1.70 have been met.</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Quality control of welded joints during operation as well as areas of equipment and pipelines repaired by welding is conducted depending on the category of welded joints established by the design documentation as per requirements of PNAE G-7-010-89 (compliance with the requirements of section 11 of PNAE G-7-010-89). If any defects subject to repair are found, one should be guided by the procedure specified in PNAE G-7-008-89. Inspection of the base metal of equipment and pipelines shall be conducted in line with the standards for inspection results evaluation specified in the working inspection programs. The quality of parts made of casting (bodies of check valves) is evaluated as per PNAE G-07-025-90. It is stated in item 5.4.12.4.1 of the PSAR /1/ that the pressurized valves parts (body, cover, etc.) meet the requirements of PNAE G-07-008-89, whereas the welded joints and claddings of the valves are in line with the requirements of PNAE G-7-010-89. Thus, the requirements of item 7, section 5.2.4 of Regulatory Guide 1.70 have been met.</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The approach to in-service inspection and testing of the metal state of the primary circuit equipment and pipelines provided in PSAR Chapter 5 /1/ has been developed in line with the documents recognized as inapplicable such as PNAE G-7-008-89 (</w:t>
      </w:r>
      <w:proofErr w:type="spellStart"/>
      <w:r w:rsidRPr="003D3344">
        <w:rPr>
          <w:rFonts w:ascii="Times New Roman" w:hAnsi="Times New Roman"/>
          <w:bCs/>
          <w:sz w:val="24"/>
          <w:szCs w:val="24"/>
        </w:rPr>
        <w:t>Rostechnadzor</w:t>
      </w:r>
      <w:proofErr w:type="spellEnd"/>
      <w:r w:rsidRPr="003D3344">
        <w:rPr>
          <w:rFonts w:ascii="Times New Roman" w:hAnsi="Times New Roman"/>
          <w:bCs/>
          <w:sz w:val="24"/>
          <w:szCs w:val="24"/>
        </w:rPr>
        <w:t xml:space="preserve"> Order No. 69 of 24.02.2016), PNAE G-7-009-89 (</w:t>
      </w:r>
      <w:proofErr w:type="spellStart"/>
      <w:r w:rsidRPr="003D3344">
        <w:rPr>
          <w:rFonts w:ascii="Times New Roman" w:hAnsi="Times New Roman"/>
          <w:bCs/>
          <w:sz w:val="24"/>
          <w:szCs w:val="24"/>
        </w:rPr>
        <w:t>Rostechnadzor</w:t>
      </w:r>
      <w:proofErr w:type="spellEnd"/>
      <w:r w:rsidRPr="003D3344">
        <w:rPr>
          <w:rFonts w:ascii="Times New Roman" w:hAnsi="Times New Roman"/>
          <w:bCs/>
          <w:sz w:val="24"/>
          <w:szCs w:val="24"/>
        </w:rPr>
        <w:t xml:space="preserve"> Order No. 665 of 29.12.2018), PNAE G-7-010-89 (</w:t>
      </w:r>
      <w:proofErr w:type="spellStart"/>
      <w:r w:rsidRPr="003D3344">
        <w:rPr>
          <w:rFonts w:ascii="Times New Roman" w:hAnsi="Times New Roman"/>
          <w:bCs/>
          <w:sz w:val="24"/>
          <w:szCs w:val="24"/>
        </w:rPr>
        <w:t>Rostechnadzor</w:t>
      </w:r>
      <w:proofErr w:type="spellEnd"/>
      <w:r w:rsidRPr="003D3344">
        <w:rPr>
          <w:rFonts w:ascii="Times New Roman" w:hAnsi="Times New Roman"/>
          <w:bCs/>
          <w:sz w:val="24"/>
          <w:szCs w:val="24"/>
        </w:rPr>
        <w:t xml:space="preserve"> Order No. 665 of 29.12.2018).</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xml:space="preserve">It should be noted that PSAR Chapter 5 /1/ has not considered the requirements of NP-084-15, NP-089-15, NP-104-18, NP-105-18. </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Despite the fact that PSAR Chapter 5 /1/ has been developed to support the requirements of canceled regulatory documents, the provided approach to in-service inspection and testing of the primary circuit mainly does not conflict with the requirements of newly approved federal rules and regulations.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According to the scope and structure, the information provided in the PSAR /1/ meets the provisions of Regulatory Guide 1.70 and Chapter VIII of GS-G-4.1.</w:t>
      </w:r>
    </w:p>
    <w:p w:rsidR="00B7341F" w:rsidRPr="000B45B0" w:rsidRDefault="003D3344"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3D3344" w:rsidTr="00B7341F">
        <w:trPr>
          <w:jc w:val="center"/>
        </w:trPr>
        <w:tc>
          <w:tcPr>
            <w:tcW w:w="5000" w:type="pct"/>
            <w:gridSpan w:val="4"/>
            <w:shd w:val="clear" w:color="auto" w:fill="A0A0A0"/>
            <w:vAlign w:val="center"/>
          </w:tcPr>
          <w:p w:rsidR="00B7341F" w:rsidRPr="003D3344" w:rsidRDefault="00B7341F" w:rsidP="00B7341F">
            <w:pPr>
              <w:suppressAutoHyphens/>
              <w:rPr>
                <w:rFonts w:ascii="Times New Roman" w:hAnsi="Times New Roman" w:cs="Times New Roman"/>
                <w:b/>
                <w:sz w:val="24"/>
                <w:szCs w:val="24"/>
              </w:rPr>
            </w:pPr>
            <w:r w:rsidRPr="003D3344">
              <w:rPr>
                <w:sz w:val="24"/>
                <w:szCs w:val="24"/>
              </w:rPr>
              <w:br w:type="page"/>
            </w:r>
            <w:r w:rsidRPr="003D3344">
              <w:rPr>
                <w:sz w:val="24"/>
                <w:szCs w:val="24"/>
              </w:rPr>
              <w:br w:type="page"/>
            </w:r>
            <w:r w:rsidR="006F6D1F" w:rsidRPr="003D3344">
              <w:rPr>
                <w:rFonts w:ascii="Times New Roman" w:hAnsi="Times New Roman"/>
                <w:b/>
                <w:sz w:val="24"/>
                <w:szCs w:val="24"/>
              </w:rPr>
              <w:t>ISSUE SHEET</w:t>
            </w:r>
          </w:p>
        </w:tc>
      </w:tr>
      <w:tr w:rsidR="00B7341F" w:rsidRPr="003D3344" w:rsidTr="00B7341F">
        <w:trPr>
          <w:cantSplit/>
          <w:jc w:val="center"/>
        </w:trPr>
        <w:tc>
          <w:tcPr>
            <w:tcW w:w="2506" w:type="pct"/>
            <w:gridSpan w:val="2"/>
            <w:vMerge w:val="restart"/>
            <w:shd w:val="clear" w:color="auto" w:fill="F3F3F3"/>
            <w:vAlign w:val="center"/>
          </w:tcPr>
          <w:p w:rsidR="00B7341F" w:rsidRPr="003D3344" w:rsidRDefault="00B7341F" w:rsidP="00B7341F">
            <w:pPr>
              <w:suppressAutoHyphens/>
              <w:rPr>
                <w:rFonts w:ascii="Times New Roman" w:hAnsi="Times New Roman" w:cs="Times New Roman"/>
                <w:b/>
                <w:sz w:val="24"/>
                <w:szCs w:val="24"/>
                <w:u w:val="single"/>
              </w:rPr>
            </w:pPr>
            <w:r w:rsidRPr="003D3344">
              <w:rPr>
                <w:rFonts w:ascii="Times New Roman" w:hAnsi="Times New Roman"/>
                <w:b/>
                <w:sz w:val="24"/>
                <w:szCs w:val="24"/>
                <w:u w:val="single"/>
              </w:rPr>
              <w:t>1. IDENTIFICATION OF COMMENT</w:t>
            </w: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Comment No.</w:t>
            </w:r>
          </w:p>
        </w:tc>
        <w:tc>
          <w:tcPr>
            <w:tcW w:w="1344" w:type="pct"/>
            <w:shd w:val="clear" w:color="auto" w:fill="F3F3F3"/>
            <w:vAlign w:val="center"/>
          </w:tcPr>
          <w:p w:rsidR="00B7341F" w:rsidRPr="003D3344" w:rsidRDefault="003D3344" w:rsidP="003D3344">
            <w:pPr>
              <w:suppressAutoHyphens/>
              <w:jc w:val="center"/>
              <w:rPr>
                <w:rFonts w:ascii="Times New Roman" w:hAnsi="Times New Roman" w:cs="Times New Roman"/>
                <w:sz w:val="24"/>
                <w:szCs w:val="24"/>
              </w:rPr>
            </w:pPr>
            <w:r>
              <w:rPr>
                <w:rFonts w:ascii="Times New Roman" w:hAnsi="Times New Roman"/>
                <w:sz w:val="24"/>
                <w:szCs w:val="24"/>
              </w:rPr>
              <w:t>62</w:t>
            </w:r>
          </w:p>
        </w:tc>
      </w:tr>
      <w:tr w:rsidR="00B7341F" w:rsidRPr="003D3344" w:rsidTr="00B7341F">
        <w:trPr>
          <w:cantSplit/>
          <w:jc w:val="center"/>
        </w:trPr>
        <w:tc>
          <w:tcPr>
            <w:tcW w:w="2506" w:type="pct"/>
            <w:gridSpan w:val="2"/>
            <w:vMerge/>
            <w:vAlign w:val="center"/>
          </w:tcPr>
          <w:p w:rsidR="00B7341F" w:rsidRPr="003D3344"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 xml:space="preserve">Section No. </w:t>
            </w:r>
          </w:p>
        </w:tc>
        <w:tc>
          <w:tcPr>
            <w:tcW w:w="1344" w:type="pct"/>
            <w:shd w:val="clear" w:color="auto" w:fill="F3F3F3"/>
            <w:vAlign w:val="center"/>
          </w:tcPr>
          <w:p w:rsidR="00B7341F" w:rsidRPr="003D3344" w:rsidRDefault="00B7341F" w:rsidP="003D3344">
            <w:pPr>
              <w:suppressAutoHyphens/>
              <w:jc w:val="center"/>
              <w:rPr>
                <w:rFonts w:ascii="Times New Roman" w:hAnsi="Times New Roman" w:cs="Times New Roman"/>
                <w:sz w:val="24"/>
                <w:szCs w:val="24"/>
              </w:rPr>
            </w:pPr>
            <w:r w:rsidRPr="003D3344">
              <w:rPr>
                <w:rFonts w:ascii="Times New Roman" w:hAnsi="Times New Roman"/>
                <w:sz w:val="24"/>
                <w:szCs w:val="24"/>
              </w:rPr>
              <w:t>5.2.4 /1/</w:t>
            </w:r>
          </w:p>
        </w:tc>
      </w:tr>
      <w:tr w:rsidR="00B7341F" w:rsidRPr="003D3344" w:rsidTr="00B7341F">
        <w:trPr>
          <w:cantSplit/>
          <w:trHeight w:val="527"/>
          <w:jc w:val="center"/>
        </w:trPr>
        <w:tc>
          <w:tcPr>
            <w:tcW w:w="2506" w:type="pct"/>
            <w:gridSpan w:val="2"/>
            <w:vMerge/>
            <w:vAlign w:val="center"/>
          </w:tcPr>
          <w:p w:rsidR="00B7341F" w:rsidRPr="003D3344"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Page</w:t>
            </w:r>
          </w:p>
        </w:tc>
        <w:tc>
          <w:tcPr>
            <w:tcW w:w="1344" w:type="pct"/>
            <w:shd w:val="clear" w:color="auto" w:fill="F3F3F3"/>
            <w:vAlign w:val="center"/>
          </w:tcPr>
          <w:p w:rsidR="00B7341F" w:rsidRPr="003D3344" w:rsidRDefault="00B7341F" w:rsidP="003D3344">
            <w:pPr>
              <w:suppressAutoHyphens/>
              <w:jc w:val="center"/>
              <w:rPr>
                <w:rFonts w:ascii="Times New Roman" w:hAnsi="Times New Roman" w:cs="Times New Roman"/>
                <w:sz w:val="24"/>
                <w:szCs w:val="24"/>
              </w:rPr>
            </w:pPr>
            <w:r w:rsidRPr="003D3344">
              <w:rPr>
                <w:rFonts w:ascii="Times New Roman" w:hAnsi="Times New Roman"/>
                <w:sz w:val="24"/>
                <w:szCs w:val="24"/>
              </w:rPr>
              <w:t>12 /1/</w:t>
            </w:r>
          </w:p>
        </w:tc>
      </w:tr>
      <w:tr w:rsidR="00B7341F" w:rsidRPr="003D3344" w:rsidTr="00B7341F">
        <w:trPr>
          <w:jc w:val="center"/>
        </w:trPr>
        <w:tc>
          <w:tcPr>
            <w:tcW w:w="1640" w:type="pct"/>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Facility</w:t>
            </w:r>
          </w:p>
        </w:tc>
        <w:tc>
          <w:tcPr>
            <w:tcW w:w="3360" w:type="pct"/>
            <w:gridSpan w:val="3"/>
            <w:vAlign w:val="center"/>
          </w:tcPr>
          <w:p w:rsidR="00B7341F" w:rsidRPr="003D3344" w:rsidRDefault="003D3344" w:rsidP="00B7341F">
            <w:pPr>
              <w:suppressAutoHyphens/>
              <w:rPr>
                <w:rFonts w:ascii="Times New Roman" w:hAnsi="Times New Roman" w:cs="B Nazanin"/>
                <w:sz w:val="24"/>
                <w:szCs w:val="24"/>
              </w:rPr>
            </w:pPr>
            <w:r w:rsidRPr="003D3344">
              <w:rPr>
                <w:rFonts w:ascii="Times New Roman" w:hAnsi="Times New Roman"/>
                <w:sz w:val="24"/>
                <w:szCs w:val="24"/>
              </w:rPr>
              <w:t>BUSHEHR-2 NPP UNIT 2</w:t>
            </w:r>
          </w:p>
        </w:tc>
      </w:tr>
      <w:tr w:rsidR="00B7341F" w:rsidRPr="003D3344" w:rsidTr="00B7341F">
        <w:trPr>
          <w:jc w:val="center"/>
        </w:trPr>
        <w:tc>
          <w:tcPr>
            <w:tcW w:w="1640" w:type="pct"/>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Issue title</w:t>
            </w:r>
          </w:p>
        </w:tc>
        <w:tc>
          <w:tcPr>
            <w:tcW w:w="3360" w:type="pct"/>
            <w:gridSpan w:val="3"/>
            <w:vAlign w:val="center"/>
          </w:tcPr>
          <w:p w:rsidR="00B7341F" w:rsidRPr="003D3344" w:rsidRDefault="00B7341F" w:rsidP="00B7341F">
            <w:pPr>
              <w:suppressAutoHyphens/>
              <w:jc w:val="both"/>
              <w:rPr>
                <w:rFonts w:ascii="Times New Roman" w:hAnsi="Times New Roman" w:cs="B Nazanin"/>
                <w:i/>
                <w:color w:val="0000FF"/>
                <w:sz w:val="24"/>
                <w:szCs w:val="24"/>
              </w:rPr>
            </w:pPr>
            <w:r w:rsidRPr="003D3344">
              <w:rPr>
                <w:rFonts w:ascii="Times New Roman" w:hAnsi="Times New Roman"/>
                <w:sz w:val="24"/>
                <w:szCs w:val="24"/>
              </w:rPr>
              <w:t>In-service inspection and testing of the primary circuit</w:t>
            </w:r>
          </w:p>
        </w:tc>
      </w:tr>
      <w:tr w:rsidR="00B7341F" w:rsidRPr="003D3344" w:rsidTr="00B7341F">
        <w:trPr>
          <w:jc w:val="center"/>
        </w:trPr>
        <w:tc>
          <w:tcPr>
            <w:tcW w:w="5000" w:type="pct"/>
            <w:gridSpan w:val="4"/>
            <w:vAlign w:val="center"/>
          </w:tcPr>
          <w:p w:rsidR="00B7341F" w:rsidRPr="003D3344" w:rsidRDefault="00B7341F" w:rsidP="00B7341F">
            <w:pPr>
              <w:suppressAutoHyphens/>
              <w:rPr>
                <w:rFonts w:ascii="Times New Roman" w:hAnsi="Times New Roman" w:cs="Times New Roman"/>
                <w:sz w:val="24"/>
                <w:szCs w:val="24"/>
              </w:rPr>
            </w:pPr>
          </w:p>
        </w:tc>
      </w:tr>
      <w:tr w:rsidR="00B7341F" w:rsidRPr="003D3344" w:rsidTr="00B7341F">
        <w:trPr>
          <w:jc w:val="center"/>
        </w:trPr>
        <w:tc>
          <w:tcPr>
            <w:tcW w:w="5000" w:type="pct"/>
            <w:gridSpan w:val="4"/>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b/>
                <w:sz w:val="24"/>
                <w:szCs w:val="24"/>
                <w:u w:val="single"/>
              </w:rPr>
              <w:t>2. EXPLANATION OF THE COMMENT</w:t>
            </w:r>
          </w:p>
        </w:tc>
      </w:tr>
      <w:tr w:rsidR="00B7341F" w:rsidRPr="003D3344" w:rsidTr="00B7341F">
        <w:trPr>
          <w:jc w:val="center"/>
        </w:trPr>
        <w:tc>
          <w:tcPr>
            <w:tcW w:w="5000" w:type="pct"/>
            <w:gridSpan w:val="4"/>
            <w:shd w:val="clear" w:color="auto" w:fill="F3F3F3"/>
            <w:vAlign w:val="center"/>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2.1. Description of the comment</w:t>
            </w:r>
          </w:p>
        </w:tc>
      </w:tr>
      <w:tr w:rsidR="00B7341F" w:rsidRPr="003D3344" w:rsidTr="00B7341F">
        <w:trPr>
          <w:trHeight w:val="1842"/>
          <w:jc w:val="center"/>
        </w:trPr>
        <w:tc>
          <w:tcPr>
            <w:tcW w:w="5000" w:type="pct"/>
            <w:gridSpan w:val="4"/>
          </w:tcPr>
          <w:p w:rsidR="003D3344" w:rsidRDefault="003D3344" w:rsidP="00B7341F">
            <w:pPr>
              <w:suppressAutoHyphens/>
              <w:jc w:val="both"/>
              <w:rPr>
                <w:rFonts w:ascii="Times New Roman" w:hAnsi="Times New Roman"/>
                <w:sz w:val="24"/>
                <w:szCs w:val="24"/>
              </w:rPr>
            </w:pP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It is stated in item 5.2.4.6.1 of the PSAR /1/ that quality of deposited corrosion-resistant coating and base metal shall be assessed by the results of in-service inspection in compliance with the requirements of the design documentation for the product or regulatory documents. It should be noted that any reference without indication of the specific documents is incorrect since it is not clear which documents shall be used by the executor during inspection of deposited corrosion-resistant coating and base metal.</w:t>
            </w:r>
          </w:p>
          <w:p w:rsidR="00B7341F" w:rsidRPr="003D3344" w:rsidRDefault="00B7341F" w:rsidP="00B7341F">
            <w:pPr>
              <w:suppressAutoHyphens/>
              <w:jc w:val="both"/>
              <w:rPr>
                <w:rFonts w:ascii="Times New Roman" w:hAnsi="Times New Roman" w:cs="Times New Roman"/>
                <w:i/>
                <w:color w:val="0000FF"/>
                <w:sz w:val="24"/>
                <w:szCs w:val="24"/>
              </w:rPr>
            </w:pPr>
          </w:p>
        </w:tc>
      </w:tr>
      <w:tr w:rsidR="00B7341F" w:rsidRPr="003D3344" w:rsidTr="00B7341F">
        <w:trPr>
          <w:trHeight w:val="638"/>
          <w:jc w:val="center"/>
        </w:trPr>
        <w:tc>
          <w:tcPr>
            <w:tcW w:w="5000" w:type="pct"/>
            <w:gridSpan w:val="4"/>
            <w:tcBorders>
              <w:bottom w:val="single" w:sz="4" w:space="0" w:color="auto"/>
            </w:tcBorders>
            <w:shd w:val="clear" w:color="auto" w:fill="F3F3F3"/>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2.2. Comment</w:t>
            </w:r>
          </w:p>
        </w:tc>
      </w:tr>
      <w:tr w:rsidR="00B7341F" w:rsidRPr="003D3344" w:rsidTr="00B7341F">
        <w:trPr>
          <w:trHeight w:val="637"/>
          <w:jc w:val="center"/>
        </w:trPr>
        <w:tc>
          <w:tcPr>
            <w:tcW w:w="5000" w:type="pct"/>
            <w:gridSpan w:val="4"/>
            <w:shd w:val="clear" w:color="auto" w:fill="FFFFFF"/>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w:t>
            </w:r>
          </w:p>
          <w:p w:rsidR="00B7341F" w:rsidRPr="003D3344" w:rsidRDefault="00B7341F" w:rsidP="00B7341F">
            <w:pPr>
              <w:suppressAutoHyphens/>
              <w:jc w:val="both"/>
              <w:rPr>
                <w:rFonts w:ascii="Times New Roman" w:hAnsi="Times New Roman" w:cs="Times New Roman"/>
                <w:sz w:val="24"/>
                <w:szCs w:val="24"/>
              </w:rPr>
            </w:pPr>
          </w:p>
        </w:tc>
      </w:tr>
      <w:tr w:rsidR="00B7341F" w:rsidRPr="003D3344" w:rsidTr="00B7341F">
        <w:trPr>
          <w:trHeight w:val="273"/>
          <w:jc w:val="center"/>
        </w:trPr>
        <w:tc>
          <w:tcPr>
            <w:tcW w:w="5000" w:type="pct"/>
            <w:gridSpan w:val="4"/>
            <w:shd w:val="clear" w:color="auto" w:fill="F3F3F3"/>
          </w:tcPr>
          <w:p w:rsidR="00B7341F" w:rsidRPr="003D3344" w:rsidRDefault="00B7341F" w:rsidP="00B7341F">
            <w:pPr>
              <w:suppressAutoHyphens/>
              <w:jc w:val="both"/>
              <w:rPr>
                <w:rFonts w:ascii="Times New Roman" w:hAnsi="Times New Roman" w:cs="Times New Roman"/>
                <w:i/>
                <w:iCs/>
                <w:sz w:val="24"/>
                <w:szCs w:val="24"/>
                <w:u w:val="single"/>
              </w:rPr>
            </w:pPr>
            <w:r w:rsidRPr="003D3344">
              <w:rPr>
                <w:rFonts w:ascii="Times New Roman" w:hAnsi="Times New Roman"/>
                <w:i/>
                <w:iCs/>
                <w:sz w:val="24"/>
                <w:szCs w:val="24"/>
                <w:u w:val="single"/>
              </w:rPr>
              <w:t>2.3. Recommendation</w:t>
            </w:r>
            <w:r w:rsidRPr="003D3344">
              <w:rPr>
                <w:rFonts w:ascii="Times New Roman" w:hAnsi="Times New Roman"/>
                <w:sz w:val="24"/>
                <w:szCs w:val="24"/>
              </w:rPr>
              <w:t xml:space="preserve"> </w:t>
            </w:r>
          </w:p>
        </w:tc>
      </w:tr>
      <w:tr w:rsidR="00B7341F" w:rsidRPr="003D3344" w:rsidTr="00B7341F">
        <w:trPr>
          <w:trHeight w:val="1187"/>
          <w:jc w:val="center"/>
        </w:trPr>
        <w:tc>
          <w:tcPr>
            <w:tcW w:w="5000" w:type="pct"/>
            <w:gridSpan w:val="4"/>
          </w:tcPr>
          <w:p w:rsidR="003D3344" w:rsidRDefault="003D3344" w:rsidP="00B7341F">
            <w:pPr>
              <w:suppressAutoHyphens/>
              <w:jc w:val="both"/>
              <w:rPr>
                <w:rFonts w:ascii="Times New Roman" w:hAnsi="Times New Roman"/>
                <w:sz w:val="24"/>
                <w:szCs w:val="24"/>
              </w:rPr>
            </w:pP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The regulatory documents on quality assessment of deposited corrosion-resistant coating and based metal based on in-service inspection results should be made clear in item 5.2.4.6.1 of the PSAR /1/.</w:t>
            </w: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 xml:space="preserve"> </w:t>
            </w:r>
          </w:p>
        </w:tc>
      </w:tr>
      <w:tr w:rsidR="00B7341F" w:rsidRPr="003D3344" w:rsidTr="00B7341F">
        <w:trPr>
          <w:trHeight w:val="400"/>
          <w:jc w:val="center"/>
        </w:trPr>
        <w:tc>
          <w:tcPr>
            <w:tcW w:w="5000" w:type="pct"/>
            <w:gridSpan w:val="4"/>
            <w:shd w:val="clear" w:color="auto" w:fill="F3F3F3"/>
          </w:tcPr>
          <w:p w:rsidR="00B7341F" w:rsidRPr="003D3344" w:rsidRDefault="00B7341F" w:rsidP="00B7341F">
            <w:pPr>
              <w:suppressAutoHyphens/>
              <w:rPr>
                <w:rFonts w:ascii="Times New Roman" w:hAnsi="Times New Roman" w:cs="Times New Roman"/>
                <w:b/>
                <w:sz w:val="24"/>
                <w:szCs w:val="24"/>
                <w:u w:val="single"/>
              </w:rPr>
            </w:pPr>
            <w:r w:rsidRPr="003D3344">
              <w:rPr>
                <w:rFonts w:ascii="Times New Roman" w:hAnsi="Times New Roman"/>
                <w:i/>
                <w:iCs/>
                <w:sz w:val="24"/>
                <w:szCs w:val="24"/>
                <w:u w:val="single"/>
              </w:rPr>
              <w:t>2.4. References</w:t>
            </w:r>
          </w:p>
        </w:tc>
      </w:tr>
      <w:tr w:rsidR="00B7341F" w:rsidRPr="003D3344" w:rsidTr="00B7341F">
        <w:trPr>
          <w:trHeight w:val="556"/>
          <w:jc w:val="center"/>
        </w:trPr>
        <w:tc>
          <w:tcPr>
            <w:tcW w:w="5000" w:type="pct"/>
            <w:gridSpan w:val="4"/>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w:t>
            </w:r>
          </w:p>
          <w:p w:rsidR="00B7341F" w:rsidRPr="003D3344" w:rsidRDefault="00B7341F" w:rsidP="00B7341F">
            <w:pPr>
              <w:suppressAutoHyphens/>
              <w:jc w:val="both"/>
              <w:rPr>
                <w:rFonts w:ascii="Times New Roman" w:hAnsi="Times New Roman"/>
                <w:sz w:val="24"/>
                <w:szCs w:val="24"/>
              </w:rPr>
            </w:pPr>
          </w:p>
        </w:tc>
      </w:tr>
    </w:tbl>
    <w:p w:rsidR="00B7341F" w:rsidRPr="004D55B5" w:rsidRDefault="00B7341F" w:rsidP="00B7341F">
      <w:pPr>
        <w:tabs>
          <w:tab w:val="left" w:pos="7371"/>
        </w:tabs>
        <w:suppressAutoHyphens/>
        <w:spacing w:after="120"/>
        <w:jc w:val="both"/>
        <w:rPr>
          <w:rFonts w:ascii="Times New Roman" w:hAnsi="Times New Roman" w:cs="Times New Roman"/>
          <w:bCs/>
          <w:u w:val="single"/>
          <w:lang w:bidi="fa-IR"/>
        </w:rPr>
      </w:pPr>
    </w:p>
    <w:p w:rsidR="00B7341F" w:rsidRDefault="00B7341F" w:rsidP="00B7341F">
      <w:pPr>
        <w:tabs>
          <w:tab w:val="left" w:pos="7371"/>
        </w:tabs>
        <w:suppressAutoHyphens/>
        <w:spacing w:after="120"/>
        <w:jc w:val="both"/>
        <w:rPr>
          <w:rFonts w:ascii="Times New Roman" w:hAnsi="Times New Roman" w:cs="Times New Roman"/>
        </w:rPr>
      </w:pPr>
    </w:p>
    <w:p w:rsidR="00B7341F" w:rsidRDefault="00B7341F" w:rsidP="00B7341F">
      <w:pPr>
        <w:tabs>
          <w:tab w:val="left" w:pos="7371"/>
        </w:tabs>
        <w:suppressAutoHyphens/>
        <w:spacing w:after="120"/>
        <w:jc w:val="both"/>
        <w:rPr>
          <w:rFonts w:ascii="Times New Roman" w:hAnsi="Times New Roman" w:cs="Times New Roman"/>
        </w:rPr>
      </w:pPr>
    </w:p>
    <w:p w:rsidR="00B7341F" w:rsidRDefault="00B7341F" w:rsidP="00B7341F">
      <w:pPr>
        <w:tabs>
          <w:tab w:val="left" w:pos="7371"/>
        </w:tabs>
        <w:suppressAutoHyphens/>
        <w:spacing w:after="120"/>
        <w:jc w:val="both"/>
        <w:rPr>
          <w:rFonts w:ascii="Times New Roman" w:hAnsi="Times New Roman" w:cs="Times New Roman"/>
        </w:rPr>
      </w:pPr>
    </w:p>
    <w:p w:rsidR="00B7341F" w:rsidRDefault="00B7341F" w:rsidP="00B7341F">
      <w:pPr>
        <w:tabs>
          <w:tab w:val="left" w:pos="7371"/>
        </w:tabs>
        <w:suppressAutoHyphens/>
        <w:spacing w:after="120"/>
        <w:jc w:val="both"/>
        <w:rPr>
          <w:rFonts w:ascii="Times New Roman" w:hAnsi="Times New Roman" w:cs="Times New Roman"/>
          <w:lang w:val="ru-RU"/>
        </w:rPr>
      </w:pPr>
    </w:p>
    <w:p w:rsidR="00B7341F" w:rsidRDefault="00B7341F" w:rsidP="00B7341F">
      <w:pPr>
        <w:tabs>
          <w:tab w:val="left" w:pos="7371"/>
        </w:tabs>
        <w:suppressAutoHyphens/>
        <w:spacing w:after="120"/>
        <w:jc w:val="both"/>
        <w:rPr>
          <w:rFonts w:ascii="Times New Roman" w:hAnsi="Times New Roman" w:cs="Times New Roman"/>
          <w:lang w:val="ru-RU"/>
        </w:rPr>
      </w:pPr>
    </w:p>
    <w:p w:rsidR="00B7341F" w:rsidRDefault="00B7341F" w:rsidP="00B7341F">
      <w:pPr>
        <w:tabs>
          <w:tab w:val="left" w:pos="7371"/>
        </w:tabs>
        <w:suppressAutoHyphens/>
        <w:spacing w:after="120"/>
        <w:jc w:val="both"/>
        <w:rPr>
          <w:rFonts w:ascii="Times New Roman" w:hAnsi="Times New Roman" w:cs="Times New Roman"/>
          <w:lang w:val="ru-RU"/>
        </w:rPr>
      </w:pPr>
    </w:p>
    <w:p w:rsidR="00B7341F" w:rsidRDefault="00B7341F" w:rsidP="00B7341F">
      <w:pPr>
        <w:tabs>
          <w:tab w:val="left" w:pos="7371"/>
        </w:tabs>
        <w:suppressAutoHyphens/>
        <w:spacing w:after="120"/>
        <w:jc w:val="both"/>
        <w:rPr>
          <w:rFonts w:ascii="Times New Roman" w:hAnsi="Times New Roman" w:cs="Times New Roman"/>
          <w:lang w:val="ru-RU"/>
        </w:rPr>
      </w:pPr>
    </w:p>
    <w:p w:rsidR="00B7341F" w:rsidRPr="0083761B" w:rsidRDefault="00B7341F" w:rsidP="00B7341F">
      <w:pPr>
        <w:tabs>
          <w:tab w:val="left" w:pos="7371"/>
        </w:tabs>
        <w:suppressAutoHyphens/>
        <w:spacing w:after="120"/>
        <w:jc w:val="both"/>
        <w:rPr>
          <w:rFonts w:ascii="Times New Roman" w:hAnsi="Times New Roman" w:cs="Times New Roman"/>
          <w:lang w:val="ru-RU"/>
        </w:rPr>
      </w:pPr>
    </w:p>
    <w:p w:rsidR="00B7341F" w:rsidRDefault="00B7341F" w:rsidP="00B7341F">
      <w:pPr>
        <w:tabs>
          <w:tab w:val="left" w:pos="7371"/>
        </w:tabs>
        <w:suppressAutoHyphens/>
        <w:spacing w:after="120"/>
        <w:jc w:val="both"/>
        <w:rPr>
          <w:rFonts w:ascii="Times New Roman" w:hAnsi="Times New Roman" w:cs="Times New Roman"/>
        </w:rPr>
      </w:pPr>
    </w:p>
    <w:p w:rsidR="003D3344" w:rsidRDefault="003D3344" w:rsidP="00B7341F">
      <w:pPr>
        <w:tabs>
          <w:tab w:val="left" w:pos="7371"/>
        </w:tabs>
        <w:suppressAutoHyphens/>
        <w:spacing w:after="120"/>
        <w:jc w:val="both"/>
        <w:rPr>
          <w:rFonts w:ascii="Times New Roman" w:hAnsi="Times New Roman" w:cs="Times New Roman"/>
        </w:rPr>
      </w:pPr>
    </w:p>
    <w:p w:rsidR="003D3344" w:rsidRPr="00085D65" w:rsidRDefault="003D3344" w:rsidP="00B7341F">
      <w:pPr>
        <w:tabs>
          <w:tab w:val="left" w:pos="7371"/>
        </w:tabs>
        <w:suppressAutoHyphens/>
        <w:spacing w:after="120"/>
        <w:jc w:val="both"/>
        <w:rPr>
          <w:rFonts w:ascii="Times New Roman" w:hAnsi="Times New Roman" w:cs="Times New Roman"/>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3D3344" w:rsidRDefault="00B7341F" w:rsidP="00B7341F">
            <w:pPr>
              <w:suppressAutoHyphens/>
              <w:rPr>
                <w:rFonts w:ascii="Times New Roman" w:hAnsi="Times New Roman" w:cs="Times New Roman"/>
                <w:b/>
                <w:sz w:val="24"/>
                <w:szCs w:val="24"/>
              </w:rPr>
            </w:pPr>
            <w:r w:rsidRPr="003D3344">
              <w:rPr>
                <w:sz w:val="24"/>
                <w:szCs w:val="24"/>
              </w:rPr>
              <w:br w:type="page"/>
            </w:r>
            <w:r w:rsidRPr="003D3344">
              <w:rPr>
                <w:sz w:val="24"/>
                <w:szCs w:val="24"/>
              </w:rPr>
              <w:br w:type="page"/>
            </w:r>
            <w:r w:rsidR="006F6D1F" w:rsidRPr="003D3344">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3D3344" w:rsidRDefault="00B7341F" w:rsidP="00B7341F">
            <w:pPr>
              <w:suppressAutoHyphens/>
              <w:rPr>
                <w:rFonts w:ascii="Times New Roman" w:hAnsi="Times New Roman" w:cs="Times New Roman"/>
                <w:b/>
                <w:sz w:val="24"/>
                <w:szCs w:val="24"/>
                <w:u w:val="single"/>
              </w:rPr>
            </w:pPr>
            <w:r w:rsidRPr="003D3344">
              <w:rPr>
                <w:rFonts w:ascii="Times New Roman" w:hAnsi="Times New Roman"/>
                <w:b/>
                <w:sz w:val="24"/>
                <w:szCs w:val="24"/>
                <w:u w:val="single"/>
              </w:rPr>
              <w:t>1. IDENTIFICATION OF COMMENT</w:t>
            </w: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Comment No.</w:t>
            </w:r>
          </w:p>
        </w:tc>
        <w:tc>
          <w:tcPr>
            <w:tcW w:w="1344" w:type="pct"/>
            <w:shd w:val="clear" w:color="auto" w:fill="F3F3F3"/>
            <w:vAlign w:val="center"/>
          </w:tcPr>
          <w:p w:rsidR="00B7341F" w:rsidRPr="003D3344" w:rsidRDefault="003D3344" w:rsidP="003D3344">
            <w:pPr>
              <w:suppressAutoHyphens/>
              <w:jc w:val="center"/>
              <w:rPr>
                <w:rFonts w:ascii="Times New Roman" w:hAnsi="Times New Roman" w:cs="Times New Roman"/>
                <w:sz w:val="24"/>
                <w:szCs w:val="24"/>
              </w:rPr>
            </w:pPr>
            <w:r>
              <w:rPr>
                <w:rFonts w:ascii="Times New Roman" w:hAnsi="Times New Roman"/>
                <w:sz w:val="24"/>
                <w:szCs w:val="24"/>
              </w:rPr>
              <w:t>63</w:t>
            </w:r>
          </w:p>
        </w:tc>
      </w:tr>
      <w:tr w:rsidR="00B7341F" w:rsidRPr="004946AC" w:rsidTr="00B7341F">
        <w:trPr>
          <w:cantSplit/>
          <w:jc w:val="center"/>
        </w:trPr>
        <w:tc>
          <w:tcPr>
            <w:tcW w:w="2506" w:type="pct"/>
            <w:gridSpan w:val="2"/>
            <w:vMerge/>
            <w:vAlign w:val="center"/>
          </w:tcPr>
          <w:p w:rsidR="00B7341F" w:rsidRPr="003D3344"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 xml:space="preserve">Section No. </w:t>
            </w:r>
          </w:p>
        </w:tc>
        <w:tc>
          <w:tcPr>
            <w:tcW w:w="1344" w:type="pct"/>
            <w:shd w:val="clear" w:color="auto" w:fill="F3F3F3"/>
            <w:vAlign w:val="center"/>
          </w:tcPr>
          <w:p w:rsidR="00B7341F" w:rsidRPr="003D3344" w:rsidRDefault="00B7341F" w:rsidP="003D3344">
            <w:pPr>
              <w:suppressAutoHyphens/>
              <w:jc w:val="center"/>
              <w:rPr>
                <w:rFonts w:ascii="Times New Roman" w:hAnsi="Times New Roman" w:cs="Times New Roman"/>
                <w:sz w:val="24"/>
                <w:szCs w:val="24"/>
              </w:rPr>
            </w:pPr>
            <w:r w:rsidRPr="003D3344">
              <w:rPr>
                <w:rFonts w:ascii="Times New Roman" w:hAnsi="Times New Roman"/>
                <w:sz w:val="24"/>
                <w:szCs w:val="24"/>
              </w:rPr>
              <w:t>5 /1/</w:t>
            </w:r>
          </w:p>
        </w:tc>
      </w:tr>
      <w:tr w:rsidR="00B7341F" w:rsidRPr="004946AC" w:rsidTr="00B7341F">
        <w:trPr>
          <w:cantSplit/>
          <w:trHeight w:val="527"/>
          <w:jc w:val="center"/>
        </w:trPr>
        <w:tc>
          <w:tcPr>
            <w:tcW w:w="2506" w:type="pct"/>
            <w:gridSpan w:val="2"/>
            <w:vMerge/>
            <w:vAlign w:val="center"/>
          </w:tcPr>
          <w:p w:rsidR="00B7341F" w:rsidRPr="003D3344"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Page</w:t>
            </w:r>
          </w:p>
        </w:tc>
        <w:tc>
          <w:tcPr>
            <w:tcW w:w="1344" w:type="pct"/>
            <w:shd w:val="clear" w:color="auto" w:fill="F3F3F3"/>
            <w:vAlign w:val="center"/>
          </w:tcPr>
          <w:p w:rsidR="00B7341F" w:rsidRPr="003D3344" w:rsidRDefault="00B7341F" w:rsidP="003D3344">
            <w:pPr>
              <w:suppressAutoHyphens/>
              <w:jc w:val="center"/>
              <w:rPr>
                <w:rFonts w:ascii="Times New Roman" w:hAnsi="Times New Roman" w:cs="Times New Roman"/>
                <w:sz w:val="24"/>
                <w:szCs w:val="24"/>
              </w:rPr>
            </w:pPr>
            <w:r w:rsidRPr="003D3344">
              <w:rPr>
                <w:rFonts w:ascii="Times New Roman" w:hAnsi="Times New Roman"/>
                <w:sz w:val="24"/>
                <w:szCs w:val="24"/>
              </w:rPr>
              <w:t>4.3-1, 2÷8, 10 /1/</w:t>
            </w:r>
          </w:p>
        </w:tc>
      </w:tr>
      <w:tr w:rsidR="00B7341F" w:rsidRPr="004946AC" w:rsidTr="00B7341F">
        <w:trPr>
          <w:jc w:val="center"/>
        </w:trPr>
        <w:tc>
          <w:tcPr>
            <w:tcW w:w="1640" w:type="pct"/>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Facility</w:t>
            </w:r>
          </w:p>
        </w:tc>
        <w:tc>
          <w:tcPr>
            <w:tcW w:w="3360" w:type="pct"/>
            <w:gridSpan w:val="3"/>
            <w:vAlign w:val="center"/>
          </w:tcPr>
          <w:p w:rsidR="00B7341F" w:rsidRPr="003D3344" w:rsidRDefault="003D3344" w:rsidP="00B7341F">
            <w:pPr>
              <w:suppressAutoHyphens/>
              <w:rPr>
                <w:rFonts w:ascii="Times New Roman" w:hAnsi="Times New Roman" w:cs="B Nazanin"/>
                <w:sz w:val="24"/>
                <w:szCs w:val="24"/>
              </w:rPr>
            </w:pPr>
            <w:r w:rsidRPr="003D3344">
              <w:rPr>
                <w:rFonts w:ascii="Times New Roman" w:hAnsi="Times New Roman"/>
                <w:sz w:val="24"/>
                <w:szCs w:val="24"/>
              </w:rPr>
              <w:t>BUSHEHR-2 NPP UNIT 2</w:t>
            </w:r>
          </w:p>
        </w:tc>
      </w:tr>
      <w:tr w:rsidR="00B7341F" w:rsidRPr="004946AC" w:rsidTr="00B7341F">
        <w:trPr>
          <w:jc w:val="center"/>
        </w:trPr>
        <w:tc>
          <w:tcPr>
            <w:tcW w:w="1640" w:type="pct"/>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Issue title</w:t>
            </w:r>
          </w:p>
        </w:tc>
        <w:tc>
          <w:tcPr>
            <w:tcW w:w="3360" w:type="pct"/>
            <w:gridSpan w:val="3"/>
            <w:vAlign w:val="center"/>
          </w:tcPr>
          <w:p w:rsidR="00B7341F" w:rsidRPr="003D3344" w:rsidRDefault="00B7341F" w:rsidP="00B7341F">
            <w:pPr>
              <w:suppressAutoHyphens/>
              <w:jc w:val="both"/>
              <w:rPr>
                <w:rFonts w:ascii="Times New Roman" w:hAnsi="Times New Roman" w:cs="B Nazanin"/>
                <w:i/>
                <w:color w:val="0000FF"/>
                <w:sz w:val="24"/>
                <w:szCs w:val="24"/>
              </w:rPr>
            </w:pPr>
            <w:r w:rsidRPr="003D3344">
              <w:rPr>
                <w:rFonts w:ascii="Times New Roman" w:hAnsi="Times New Roman"/>
                <w:sz w:val="24"/>
                <w:szCs w:val="24"/>
              </w:rPr>
              <w:t>In-service inspection and testing of the primary circuit</w:t>
            </w:r>
          </w:p>
        </w:tc>
      </w:tr>
      <w:tr w:rsidR="00B7341F" w:rsidRPr="004946AC" w:rsidTr="00B7341F">
        <w:trPr>
          <w:jc w:val="center"/>
        </w:trPr>
        <w:tc>
          <w:tcPr>
            <w:tcW w:w="5000" w:type="pct"/>
            <w:gridSpan w:val="4"/>
            <w:vAlign w:val="center"/>
          </w:tcPr>
          <w:p w:rsidR="00B7341F" w:rsidRPr="003D3344"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b/>
                <w:sz w:val="24"/>
                <w:szCs w:val="24"/>
                <w:u w:val="single"/>
              </w:rPr>
              <w:t>2. EXPLANATION OF THE COMMENT</w:t>
            </w:r>
          </w:p>
        </w:tc>
      </w:tr>
      <w:tr w:rsidR="00B7341F" w:rsidRPr="004946AC" w:rsidTr="00B7341F">
        <w:trPr>
          <w:jc w:val="center"/>
        </w:trPr>
        <w:tc>
          <w:tcPr>
            <w:tcW w:w="5000" w:type="pct"/>
            <w:gridSpan w:val="4"/>
            <w:shd w:val="clear" w:color="auto" w:fill="F3F3F3"/>
            <w:vAlign w:val="center"/>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2.1. Description of the comment</w:t>
            </w:r>
          </w:p>
        </w:tc>
      </w:tr>
      <w:tr w:rsidR="00B7341F" w:rsidRPr="004946AC" w:rsidTr="00B7341F">
        <w:trPr>
          <w:trHeight w:val="311"/>
          <w:jc w:val="center"/>
        </w:trPr>
        <w:tc>
          <w:tcPr>
            <w:tcW w:w="5000" w:type="pct"/>
            <w:gridSpan w:val="4"/>
          </w:tcPr>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w:t>
            </w:r>
          </w:p>
          <w:p w:rsidR="00B7341F" w:rsidRPr="003D3344" w:rsidRDefault="00B7341F" w:rsidP="00B7341F">
            <w:pPr>
              <w:suppressAutoHyphens/>
              <w:jc w:val="both"/>
              <w:rPr>
                <w:rFonts w:ascii="Times New Roman" w:hAnsi="Times New Roman" w:cs="Times New Roman"/>
                <w:i/>
                <w:color w:val="0000FF"/>
                <w:sz w:val="24"/>
                <w:szCs w:val="24"/>
              </w:rPr>
            </w:pP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3D3344" w:rsidRDefault="003D3344" w:rsidP="00B7341F">
            <w:pPr>
              <w:suppressAutoHyphens/>
              <w:jc w:val="both"/>
              <w:rPr>
                <w:rFonts w:ascii="Times New Roman" w:hAnsi="Times New Roman"/>
                <w:sz w:val="24"/>
                <w:szCs w:val="24"/>
              </w:rPr>
            </w:pP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 xml:space="preserve">The approach to in-service inspection and testing of the metal state of the primary circuit equipment and pipelines provided in PSAR Chapter 5 /1/is based on the requirements of the regulatory documents recognized as inapplicable. </w:t>
            </w:r>
          </w:p>
          <w:p w:rsidR="00B7341F" w:rsidRPr="003D3344" w:rsidRDefault="00B7341F" w:rsidP="00B7341F">
            <w:pPr>
              <w:suppressAutoHyphens/>
              <w:jc w:val="both"/>
              <w:rPr>
                <w:rFonts w:ascii="Times New Roman" w:hAnsi="Times New Roman" w:cs="Times New Roman"/>
                <w:i/>
                <w:sz w:val="24"/>
                <w:szCs w:val="24"/>
              </w:rPr>
            </w:pPr>
            <w:r w:rsidRPr="003D3344">
              <w:rPr>
                <w:rFonts w:ascii="Times New Roman" w:hAnsi="Times New Roman"/>
                <w:i/>
                <w:sz w:val="24"/>
                <w:szCs w:val="24"/>
              </w:rPr>
              <w:t>(Editorial comment)</w:t>
            </w:r>
          </w:p>
          <w:p w:rsidR="00B7341F" w:rsidRPr="003D3344" w:rsidRDefault="00B7341F" w:rsidP="00B7341F">
            <w:pPr>
              <w:suppressAutoHyphens/>
              <w:jc w:val="both"/>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2.3. Recommendation</w:t>
            </w:r>
          </w:p>
        </w:tc>
      </w:tr>
      <w:tr w:rsidR="00B7341F" w:rsidRPr="004946AC" w:rsidTr="00B7341F">
        <w:trPr>
          <w:trHeight w:val="783"/>
          <w:jc w:val="center"/>
        </w:trPr>
        <w:tc>
          <w:tcPr>
            <w:tcW w:w="5000" w:type="pct"/>
            <w:gridSpan w:val="4"/>
          </w:tcPr>
          <w:p w:rsidR="003D3344" w:rsidRDefault="003D3344" w:rsidP="00B7341F">
            <w:pPr>
              <w:suppressAutoHyphens/>
              <w:jc w:val="both"/>
              <w:rPr>
                <w:rFonts w:ascii="Times New Roman" w:hAnsi="Times New Roman"/>
                <w:sz w:val="24"/>
                <w:szCs w:val="24"/>
              </w:rPr>
            </w:pP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 xml:space="preserve">PSAR Chapter 5 /1/ should consider the provisions of NP-084-15, NP-089-15, NP-104-18, NP-105-18. </w:t>
            </w:r>
          </w:p>
          <w:p w:rsidR="00B7341F" w:rsidRPr="003D3344" w:rsidRDefault="00B7341F" w:rsidP="00B7341F">
            <w:pPr>
              <w:suppressAutoHyphens/>
              <w:jc w:val="both"/>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3D3344" w:rsidRDefault="00B7341F" w:rsidP="00B7341F">
            <w:pPr>
              <w:suppressAutoHyphens/>
              <w:rPr>
                <w:rFonts w:ascii="Times New Roman" w:hAnsi="Times New Roman" w:cs="Times New Roman"/>
                <w:b/>
                <w:sz w:val="24"/>
                <w:szCs w:val="24"/>
                <w:u w:val="single"/>
              </w:rPr>
            </w:pPr>
            <w:r w:rsidRPr="003D3344">
              <w:rPr>
                <w:rFonts w:ascii="Times New Roman" w:hAnsi="Times New Roman"/>
                <w:i/>
                <w:iCs/>
                <w:sz w:val="24"/>
                <w:szCs w:val="24"/>
                <w:u w:val="single"/>
              </w:rPr>
              <w:t>2.4. References</w:t>
            </w:r>
          </w:p>
        </w:tc>
      </w:tr>
      <w:tr w:rsidR="00B7341F" w:rsidRPr="004946AC" w:rsidTr="00B7341F">
        <w:trPr>
          <w:trHeight w:val="1335"/>
          <w:jc w:val="center"/>
        </w:trPr>
        <w:tc>
          <w:tcPr>
            <w:tcW w:w="5000" w:type="pct"/>
            <w:gridSpan w:val="4"/>
          </w:tcPr>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NP-084-15. Regulations for control of base metal, welded joints and deposited surfaces during the operation of equipment, pipelines and other elements of NPPs.</w:t>
            </w: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NP-089-15. Rules for Design and Safe Operation of Components and Pipelines of Nuclear Power Installations.</w:t>
            </w: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NP-104-18. Welding and Cladding of NPP Equipment and Pipelines.</w:t>
            </w: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NP-105-18. Regulations for control of pipeline and equipment metal of nuclear power installations during manufacture and installation.</w:t>
            </w:r>
          </w:p>
          <w:p w:rsidR="00B7341F" w:rsidRPr="003D3344" w:rsidRDefault="00B7341F" w:rsidP="00B7341F">
            <w:pPr>
              <w:suppressAutoHyphens/>
              <w:jc w:val="both"/>
              <w:rPr>
                <w:rFonts w:ascii="Times New Roman" w:hAnsi="Times New Roman" w:cs="Times New Roman"/>
                <w:sz w:val="24"/>
                <w:szCs w:val="24"/>
              </w:rPr>
            </w:pPr>
          </w:p>
        </w:tc>
      </w:tr>
    </w:tbl>
    <w:p w:rsidR="00B7341F" w:rsidRDefault="00B7341F" w:rsidP="00B7341F">
      <w:pPr>
        <w:suppressAutoHyphens/>
        <w:rPr>
          <w:rFonts w:ascii="Times New Roman" w:hAnsi="Times New Roman" w:cs="Times New Roman"/>
        </w:rPr>
      </w:pPr>
    </w:p>
    <w:p w:rsidR="00B7341F" w:rsidRDefault="00B7341F" w:rsidP="00B7341F">
      <w:pPr>
        <w:suppressAutoHyphens/>
        <w:spacing w:after="120"/>
        <w:jc w:val="both"/>
        <w:rPr>
          <w:rFonts w:ascii="Times New Roman" w:hAnsi="Times New Roman" w:cs="Times New Roman"/>
          <w:bCs/>
          <w:lang w:bidi="fa-IR"/>
        </w:rPr>
      </w:pPr>
    </w:p>
    <w:p w:rsidR="00B7341F" w:rsidRPr="00BA195E" w:rsidRDefault="003D3344" w:rsidP="00B7341F">
      <w:pPr>
        <w:pStyle w:val="3"/>
        <w:pageBreakBefore/>
        <w:rPr>
          <w:sz w:val="28"/>
          <w:szCs w:val="28"/>
        </w:rPr>
      </w:pPr>
      <w:bookmarkStart w:id="34" w:name="_Toc1647211"/>
      <w:bookmarkStart w:id="35" w:name="_Toc11141047"/>
      <w:r>
        <w:rPr>
          <w:sz w:val="28"/>
          <w:szCs w:val="28"/>
        </w:rPr>
        <w:lastRenderedPageBreak/>
        <w:t>3</w:t>
      </w:r>
      <w:r w:rsidR="00B7341F">
        <w:rPr>
          <w:sz w:val="28"/>
          <w:szCs w:val="28"/>
        </w:rPr>
        <w:t>.3. Primary leaks detection system</w:t>
      </w:r>
      <w:bookmarkEnd w:id="34"/>
      <w:bookmarkEnd w:id="35"/>
    </w:p>
    <w:p w:rsidR="00B7341F" w:rsidRPr="00BA195E" w:rsidRDefault="003D3344"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Section 5.2.5 of the PSAR /1/ provides the description and analysis of the primary leaks detection system.</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The description of the system provided in subsection 5.2.5.1 of the PSAR /1/ contains the following information:</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designation and functions of the system;</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design conditions and input data;</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design principles;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description of the system components;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arrangement of the equipment;</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conditions of safe operation;</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operator actions when detecting the primary coolant leak by the system facilities;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inspections and tests.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The analysis of the system provided in subsection 5.2.5.1 of the PSAR /1/ contains the following information:</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system reliability parameters;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analysis of system functioning under failures;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safety analysis of the system design;</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comparison with similar designs.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It is stated in item 5.2.5.1.1.1 of the PSAR /1/ that three leak monitoring systems are provided as a part of RP in connection with the “leak-before-break” safety concept accepted in the technical design of V-528 RP for MCP, pressurizing system surge line and ECCS pipelines: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acoustic leak monitoring system (ALMS);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humidity leak monitoring system (HLMS);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radiation monitoring system (RMS) (it is part of APCS; it ensures monitoring of leakages based on indirect (radiation) parameters);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comprehensive diagnostics system (ensures comprehensive analysis of the information received from ALMS and HLMS with the purpose to clarify the location and the size of the leak and submit this information to ICIS and ULCS for presentation to the MCR operator),</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which meets the requirements of item 4.4.4.6 of NP-001-97 (item 3.4.3.2 of NP-001-15), item 3.3.3 of NP-001-15, item 2.5.13 of NP-082-07.</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It is stated in item 5.2.5.1.3.1 of the PSAR /1/ that ALMS and HLMS are the systems important to safety, and their components have classification designation 3Н, which meets their purpose (the requirement of item 2.2 of NP-001-97 (item 2.2 of NP-001-15) is fulfilled) and safety impact (the requirement of items 2.3, 2.5 of NP-001-97 (items 2.3, 2.5, 2.6 of NP-001-15) is fulfilled).</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lastRenderedPageBreak/>
        <w:t>According to item 5.2.5.1.3.1 of the PSAR /1/, ALMS and HLMS are referred to seismic category II, which meets their criticality level to ensure safety in case of seismic effects and operability after an earthquake (the requirement of item 2.6.2 of NP-031-01 is fulfilled).</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xml:space="preserve">It is stated in item 5.2.5.1.3.1 of the PSAR /1/ that the accuracy and the time of leak detection, limits and accuracy of leak flowrate measurement have been justified in the detailed project report of MCDS, which comprises ALMS and HLMS. According to item 5.2.5.1.4.2 of the PSAR /1/, the ALMS provides for detection of leaks with the sensitivity no less than: 3.8 L/min (for MCP and monitored RP equipment), 1.9 L/min (for surge line), and 1.5 L/min (for ECCS pipelines). According to item 5.2.5.1.4.3 of the PSAR /1/, the HLMS ensures detection of leaks with the sensitivity at least 1.5 l/min for all monitored points. It is stated in item 5.2.5.1.4.5 of the PSAR /1/ that the ALMS and HLMS provide for detection of leak location in the pipelines, with a relative error of not more </w:t>
      </w:r>
      <w:r w:rsidRPr="003D3344">
        <w:rPr>
          <w:rFonts w:ascii="Times New Roman" w:hAnsi="Times New Roman"/>
          <w:bCs/>
          <w:sz w:val="24"/>
          <w:szCs w:val="24"/>
        </w:rPr>
        <w:t> 50 % of the distance between the transducers (not more than 4 m) on the pipelines, to which the LBB concept is implemented. Thus, the requirements of item 2.5.13 of NP-082-07 pertaining to justification of the precise location and size of the monitored leak are fulfilled.</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According to the requirements of item 4.1.10 of NP-001-97 (item 3.1.18 of NP-001-15),</w:t>
      </w:r>
      <w:r w:rsidRPr="003D3344">
        <w:rPr>
          <w:rFonts w:ascii="Times New Roman" w:hAnsi="Times New Roman"/>
          <w:bCs/>
          <w:sz w:val="24"/>
          <w:szCs w:val="24"/>
        </w:rPr>
        <w:br/>
        <w:t>item 5.2.5.1.6.1 of the PSAR /1/ provides the conditions of safe operation of the primary coolant leak detection system, which envisage availability of fully operable SHC-ALMS and SHC-HLMS as well as RMS during RP operation in the design modes.</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sz w:val="24"/>
          <w:szCs w:val="24"/>
        </w:rPr>
        <w:t xml:space="preserve">Item 5.2.5.1.8 of the PSAR /1/ states that before the beginning of Unit operation, it is necessary to perform the preliminary tests (independent and comprehensive) of ALMS and HLMS according to the corresponding testing programs and procedures, pilot operation and acceptance testing of systems, as well as periodical check of operability of SHC-ALMS and SHC-HLMS measuring channels in the course of operation. </w:t>
      </w:r>
      <w:r w:rsidRPr="003D3344">
        <w:rPr>
          <w:rFonts w:ascii="Times New Roman" w:hAnsi="Times New Roman"/>
          <w:bCs/>
          <w:sz w:val="24"/>
          <w:szCs w:val="24"/>
        </w:rPr>
        <w:t>This approach complies with the requirements of items 1.2.5, 4.1.10, 5.1.5 of NP-001-97 (items 1.2.7. 3.1.14, 4.1.6 of NP-001-15), items 1.4, 2.1.6, 2.4.15 of NP-082-07.</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Item 5.2.5.2.1 of the PSAR /1/ describes the reliability parameters of ALMS and HLMS components, which meets the requirements of item 3.1.17 of NP-001-15.</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 xml:space="preserve">Item 5.2.5.2.4 of the PSAR /1/ addresses comparison of ALMS and HLMS designs used as part of V-528 RP with the similar designs. According to the PSAR /1/, the engineering solutions implemented in ALMS and HLMS have been approved by the operating experience at the Russian and foreign NPP units, as well as by the results of tests on the measuring channels for the full-scale conditions of VVER-1000 RP operation (Unit 4 of the </w:t>
      </w:r>
      <w:proofErr w:type="spellStart"/>
      <w:r w:rsidRPr="003D3344">
        <w:rPr>
          <w:rFonts w:ascii="Times New Roman" w:hAnsi="Times New Roman"/>
          <w:bCs/>
          <w:sz w:val="24"/>
          <w:szCs w:val="24"/>
        </w:rPr>
        <w:t>Balakovo</w:t>
      </w:r>
      <w:proofErr w:type="spellEnd"/>
      <w:r w:rsidRPr="003D3344">
        <w:rPr>
          <w:rFonts w:ascii="Times New Roman" w:hAnsi="Times New Roman"/>
          <w:bCs/>
          <w:sz w:val="24"/>
          <w:szCs w:val="24"/>
        </w:rPr>
        <w:t xml:space="preserve"> NPP), which meets the requirements of item 1.2.5 of Np-001-97 (item 1.2.7 of NP-001-15).</w:t>
      </w:r>
    </w:p>
    <w:p w:rsidR="00B7341F" w:rsidRPr="003D3344" w:rsidRDefault="00B7341F" w:rsidP="00B7341F">
      <w:pPr>
        <w:suppressAutoHyphens/>
        <w:spacing w:after="120"/>
        <w:jc w:val="both"/>
        <w:rPr>
          <w:rFonts w:ascii="Times New Roman" w:hAnsi="Times New Roman" w:cs="Times New Roman"/>
          <w:bCs/>
          <w:sz w:val="24"/>
          <w:szCs w:val="24"/>
        </w:rPr>
      </w:pPr>
      <w:r w:rsidRPr="003D3344">
        <w:rPr>
          <w:rFonts w:ascii="Times New Roman" w:hAnsi="Times New Roman"/>
          <w:bCs/>
          <w:sz w:val="24"/>
          <w:szCs w:val="24"/>
        </w:rPr>
        <w:t>The scope and structure of the information provided in PSAR section 5.2.5 /1/ meet the provisions of Regulatory Guide 1.70.</w:t>
      </w:r>
    </w:p>
    <w:p w:rsidR="00B7341F" w:rsidRPr="00BA195E" w:rsidRDefault="00B7341F" w:rsidP="00B7341F">
      <w:pPr>
        <w:suppressAutoHyphens/>
        <w:spacing w:after="120"/>
        <w:jc w:val="both"/>
        <w:rPr>
          <w:rFonts w:ascii="Times New Roman" w:hAnsi="Times New Roman" w:cs="Times New Roman"/>
          <w:bCs/>
          <w:i/>
          <w:sz w:val="28"/>
          <w:szCs w:val="28"/>
          <w:u w:val="single"/>
        </w:rPr>
      </w:pPr>
      <w:r w:rsidRPr="003D3344">
        <w:rPr>
          <w:sz w:val="24"/>
          <w:szCs w:val="24"/>
        </w:rPr>
        <w:br w:type="page"/>
      </w:r>
      <w:r w:rsidR="003D3344">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3D3344" w:rsidTr="00B7341F">
        <w:trPr>
          <w:jc w:val="center"/>
        </w:trPr>
        <w:tc>
          <w:tcPr>
            <w:tcW w:w="5000" w:type="pct"/>
            <w:gridSpan w:val="4"/>
            <w:shd w:val="clear" w:color="auto" w:fill="A0A0A0"/>
            <w:vAlign w:val="center"/>
          </w:tcPr>
          <w:p w:rsidR="00B7341F" w:rsidRPr="003D3344" w:rsidRDefault="00B7341F" w:rsidP="00B7341F">
            <w:pPr>
              <w:suppressAutoHyphens/>
              <w:rPr>
                <w:rFonts w:ascii="Times New Roman" w:hAnsi="Times New Roman" w:cs="Times New Roman"/>
                <w:b/>
                <w:sz w:val="24"/>
                <w:szCs w:val="24"/>
              </w:rPr>
            </w:pPr>
            <w:r w:rsidRPr="003D3344">
              <w:rPr>
                <w:sz w:val="24"/>
                <w:szCs w:val="24"/>
              </w:rPr>
              <w:br w:type="page"/>
            </w:r>
            <w:r w:rsidRPr="003D3344">
              <w:rPr>
                <w:sz w:val="24"/>
                <w:szCs w:val="24"/>
              </w:rPr>
              <w:br w:type="page"/>
            </w:r>
            <w:r w:rsidR="006F6D1F" w:rsidRPr="003D3344">
              <w:rPr>
                <w:rFonts w:ascii="Times New Roman" w:hAnsi="Times New Roman"/>
                <w:b/>
                <w:sz w:val="24"/>
                <w:szCs w:val="24"/>
              </w:rPr>
              <w:t>ISSUE SHEET</w:t>
            </w:r>
          </w:p>
        </w:tc>
      </w:tr>
      <w:tr w:rsidR="00B7341F" w:rsidRPr="003D3344" w:rsidTr="00B7341F">
        <w:trPr>
          <w:cantSplit/>
          <w:jc w:val="center"/>
        </w:trPr>
        <w:tc>
          <w:tcPr>
            <w:tcW w:w="2506" w:type="pct"/>
            <w:gridSpan w:val="2"/>
            <w:vMerge w:val="restart"/>
            <w:shd w:val="clear" w:color="auto" w:fill="F3F3F3"/>
            <w:vAlign w:val="center"/>
          </w:tcPr>
          <w:p w:rsidR="00B7341F" w:rsidRPr="003D3344" w:rsidRDefault="00B7341F" w:rsidP="00B7341F">
            <w:pPr>
              <w:suppressAutoHyphens/>
              <w:rPr>
                <w:rFonts w:ascii="Times New Roman" w:hAnsi="Times New Roman" w:cs="Times New Roman"/>
                <w:b/>
                <w:sz w:val="24"/>
                <w:szCs w:val="24"/>
                <w:u w:val="single"/>
              </w:rPr>
            </w:pPr>
            <w:r w:rsidRPr="003D3344">
              <w:rPr>
                <w:rFonts w:ascii="Times New Roman" w:hAnsi="Times New Roman"/>
                <w:b/>
                <w:sz w:val="24"/>
                <w:szCs w:val="24"/>
                <w:u w:val="single"/>
              </w:rPr>
              <w:t>1. IDENTIFICATION OF COMMENT</w:t>
            </w: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Comment No.</w:t>
            </w:r>
          </w:p>
        </w:tc>
        <w:tc>
          <w:tcPr>
            <w:tcW w:w="1344" w:type="pct"/>
            <w:shd w:val="clear" w:color="auto" w:fill="F3F3F3"/>
            <w:vAlign w:val="center"/>
          </w:tcPr>
          <w:p w:rsidR="00B7341F" w:rsidRPr="003D3344" w:rsidRDefault="003D3344" w:rsidP="003D3344">
            <w:pPr>
              <w:suppressAutoHyphens/>
              <w:jc w:val="center"/>
              <w:rPr>
                <w:rFonts w:ascii="Times New Roman" w:hAnsi="Times New Roman" w:cs="Times New Roman"/>
                <w:sz w:val="24"/>
                <w:szCs w:val="24"/>
              </w:rPr>
            </w:pPr>
            <w:r>
              <w:rPr>
                <w:rFonts w:ascii="Times New Roman" w:hAnsi="Times New Roman"/>
                <w:sz w:val="24"/>
                <w:szCs w:val="24"/>
              </w:rPr>
              <w:t>64</w:t>
            </w:r>
          </w:p>
        </w:tc>
      </w:tr>
      <w:tr w:rsidR="00B7341F" w:rsidRPr="003D3344" w:rsidTr="00B7341F">
        <w:trPr>
          <w:cantSplit/>
          <w:jc w:val="center"/>
        </w:trPr>
        <w:tc>
          <w:tcPr>
            <w:tcW w:w="2506" w:type="pct"/>
            <w:gridSpan w:val="2"/>
            <w:vMerge/>
            <w:vAlign w:val="center"/>
          </w:tcPr>
          <w:p w:rsidR="00B7341F" w:rsidRPr="003D3344"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 xml:space="preserve">Section number </w:t>
            </w:r>
          </w:p>
        </w:tc>
        <w:tc>
          <w:tcPr>
            <w:tcW w:w="1344" w:type="pct"/>
            <w:shd w:val="clear" w:color="auto" w:fill="F3F3F3"/>
            <w:vAlign w:val="center"/>
          </w:tcPr>
          <w:p w:rsidR="00B7341F" w:rsidRPr="003D3344" w:rsidRDefault="00B7341F" w:rsidP="003D3344">
            <w:pPr>
              <w:suppressAutoHyphens/>
              <w:jc w:val="center"/>
              <w:rPr>
                <w:rFonts w:ascii="Times New Roman" w:hAnsi="Times New Roman" w:cs="Times New Roman"/>
                <w:sz w:val="24"/>
                <w:szCs w:val="24"/>
              </w:rPr>
            </w:pPr>
            <w:r w:rsidRPr="003D3344">
              <w:rPr>
                <w:rFonts w:ascii="Times New Roman" w:hAnsi="Times New Roman"/>
                <w:sz w:val="24"/>
                <w:szCs w:val="24"/>
              </w:rPr>
              <w:t>5.2.5 /1/</w:t>
            </w:r>
          </w:p>
        </w:tc>
      </w:tr>
      <w:tr w:rsidR="00B7341F" w:rsidRPr="003D3344" w:rsidTr="00B7341F">
        <w:trPr>
          <w:cantSplit/>
          <w:trHeight w:val="527"/>
          <w:jc w:val="center"/>
        </w:trPr>
        <w:tc>
          <w:tcPr>
            <w:tcW w:w="2506" w:type="pct"/>
            <w:gridSpan w:val="2"/>
            <w:vMerge/>
            <w:vAlign w:val="center"/>
          </w:tcPr>
          <w:p w:rsidR="00B7341F" w:rsidRPr="003D3344"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Page</w:t>
            </w:r>
          </w:p>
        </w:tc>
        <w:tc>
          <w:tcPr>
            <w:tcW w:w="1344" w:type="pct"/>
            <w:shd w:val="clear" w:color="auto" w:fill="F3F3F3"/>
            <w:vAlign w:val="center"/>
          </w:tcPr>
          <w:p w:rsidR="00B7341F" w:rsidRPr="003D3344" w:rsidRDefault="00B7341F" w:rsidP="003D3344">
            <w:pPr>
              <w:suppressAutoHyphens/>
              <w:jc w:val="center"/>
              <w:rPr>
                <w:rFonts w:ascii="Times New Roman" w:hAnsi="Times New Roman" w:cs="Times New Roman"/>
                <w:sz w:val="24"/>
                <w:szCs w:val="24"/>
              </w:rPr>
            </w:pPr>
            <w:r w:rsidRPr="003D3344">
              <w:rPr>
                <w:rFonts w:ascii="Times New Roman" w:hAnsi="Times New Roman"/>
                <w:sz w:val="24"/>
                <w:szCs w:val="24"/>
              </w:rPr>
              <w:t>101, 102 /1/</w:t>
            </w:r>
          </w:p>
        </w:tc>
      </w:tr>
      <w:tr w:rsidR="00B7341F" w:rsidRPr="003D3344" w:rsidTr="00B7341F">
        <w:trPr>
          <w:jc w:val="center"/>
        </w:trPr>
        <w:tc>
          <w:tcPr>
            <w:tcW w:w="1640" w:type="pct"/>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Facility</w:t>
            </w:r>
          </w:p>
        </w:tc>
        <w:tc>
          <w:tcPr>
            <w:tcW w:w="3360" w:type="pct"/>
            <w:gridSpan w:val="3"/>
            <w:vAlign w:val="center"/>
          </w:tcPr>
          <w:p w:rsidR="00B7341F" w:rsidRPr="003D3344" w:rsidRDefault="003D3344" w:rsidP="00B7341F">
            <w:pPr>
              <w:suppressAutoHyphens/>
              <w:rPr>
                <w:rFonts w:ascii="Times New Roman" w:hAnsi="Times New Roman" w:cs="B Nazanin"/>
                <w:sz w:val="24"/>
                <w:szCs w:val="24"/>
              </w:rPr>
            </w:pPr>
            <w:r w:rsidRPr="003D3344">
              <w:rPr>
                <w:rFonts w:ascii="Times New Roman" w:hAnsi="Times New Roman"/>
                <w:sz w:val="24"/>
                <w:szCs w:val="24"/>
              </w:rPr>
              <w:t>BUSHEHR-2 NPP UNIT 2</w:t>
            </w:r>
          </w:p>
        </w:tc>
      </w:tr>
      <w:tr w:rsidR="00B7341F" w:rsidRPr="003D3344" w:rsidTr="00B7341F">
        <w:trPr>
          <w:jc w:val="center"/>
        </w:trPr>
        <w:tc>
          <w:tcPr>
            <w:tcW w:w="1640" w:type="pct"/>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Issue title</w:t>
            </w:r>
          </w:p>
        </w:tc>
        <w:tc>
          <w:tcPr>
            <w:tcW w:w="3360" w:type="pct"/>
            <w:gridSpan w:val="3"/>
            <w:vAlign w:val="center"/>
          </w:tcPr>
          <w:p w:rsidR="00B7341F" w:rsidRPr="003D3344" w:rsidRDefault="00B7341F" w:rsidP="00B7341F">
            <w:pPr>
              <w:suppressAutoHyphens/>
              <w:jc w:val="both"/>
              <w:rPr>
                <w:rFonts w:ascii="Times New Roman" w:hAnsi="Times New Roman" w:cs="B Nazanin"/>
                <w:sz w:val="24"/>
                <w:szCs w:val="24"/>
              </w:rPr>
            </w:pPr>
            <w:r w:rsidRPr="003D3344">
              <w:rPr>
                <w:rFonts w:ascii="Times New Roman" w:hAnsi="Times New Roman"/>
                <w:sz w:val="24"/>
                <w:szCs w:val="24"/>
              </w:rPr>
              <w:t>Primary leaks detection system</w:t>
            </w:r>
          </w:p>
        </w:tc>
      </w:tr>
      <w:tr w:rsidR="00B7341F" w:rsidRPr="003D3344" w:rsidTr="00B7341F">
        <w:trPr>
          <w:jc w:val="center"/>
        </w:trPr>
        <w:tc>
          <w:tcPr>
            <w:tcW w:w="5000" w:type="pct"/>
            <w:gridSpan w:val="4"/>
            <w:vAlign w:val="center"/>
          </w:tcPr>
          <w:p w:rsidR="00B7341F" w:rsidRPr="003D3344" w:rsidRDefault="00B7341F" w:rsidP="00B7341F">
            <w:pPr>
              <w:suppressAutoHyphens/>
              <w:rPr>
                <w:rFonts w:ascii="Times New Roman" w:hAnsi="Times New Roman" w:cs="Times New Roman"/>
                <w:sz w:val="24"/>
                <w:szCs w:val="24"/>
              </w:rPr>
            </w:pPr>
          </w:p>
        </w:tc>
      </w:tr>
      <w:tr w:rsidR="00B7341F" w:rsidRPr="003D3344" w:rsidTr="00B7341F">
        <w:trPr>
          <w:jc w:val="center"/>
        </w:trPr>
        <w:tc>
          <w:tcPr>
            <w:tcW w:w="5000" w:type="pct"/>
            <w:gridSpan w:val="4"/>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b/>
                <w:sz w:val="24"/>
                <w:szCs w:val="24"/>
                <w:u w:val="single"/>
              </w:rPr>
              <w:t>2. EXPLANATION OF THE COMMENT</w:t>
            </w:r>
          </w:p>
        </w:tc>
      </w:tr>
      <w:tr w:rsidR="00B7341F" w:rsidRPr="003D3344" w:rsidTr="00B7341F">
        <w:trPr>
          <w:jc w:val="center"/>
        </w:trPr>
        <w:tc>
          <w:tcPr>
            <w:tcW w:w="5000" w:type="pct"/>
            <w:gridSpan w:val="4"/>
            <w:shd w:val="clear" w:color="auto" w:fill="F3F3F3"/>
            <w:vAlign w:val="center"/>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2.1. Description of the comment</w:t>
            </w:r>
          </w:p>
        </w:tc>
      </w:tr>
      <w:tr w:rsidR="00B7341F" w:rsidRPr="003D3344" w:rsidTr="00B7341F">
        <w:trPr>
          <w:trHeight w:val="1324"/>
          <w:jc w:val="center"/>
        </w:trPr>
        <w:tc>
          <w:tcPr>
            <w:tcW w:w="5000" w:type="pct"/>
            <w:gridSpan w:val="4"/>
          </w:tcPr>
          <w:p w:rsidR="003D3344" w:rsidRDefault="003D3344" w:rsidP="00B7341F">
            <w:pPr>
              <w:suppressAutoHyphens/>
              <w:jc w:val="both"/>
              <w:rPr>
                <w:rFonts w:ascii="Times New Roman" w:hAnsi="Times New Roman"/>
                <w:sz w:val="24"/>
                <w:szCs w:val="24"/>
              </w:rPr>
            </w:pP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It is stated in item 5.2.5.1.1.1 of the PSAR /1/ that the primary coolant leak monitoring systems, ALMS and HLMS, are included into a set of MCDS, and item 5.2.5.1.3.1 of the PSAR /1/ specifies that the requirements for ALMS and HLMS predetermine the status of these systems as the diagnostic (information) systems.</w:t>
            </w:r>
          </w:p>
          <w:p w:rsidR="00B7341F" w:rsidRPr="003D3344" w:rsidRDefault="00B7341F" w:rsidP="00B7341F">
            <w:pPr>
              <w:suppressAutoHyphens/>
              <w:jc w:val="both"/>
              <w:rPr>
                <w:rFonts w:ascii="Times New Roman" w:hAnsi="Times New Roman" w:cs="Times New Roman"/>
                <w:sz w:val="24"/>
                <w:szCs w:val="24"/>
              </w:rPr>
            </w:pPr>
          </w:p>
        </w:tc>
      </w:tr>
      <w:tr w:rsidR="00B7341F" w:rsidRPr="003D3344" w:rsidTr="00B7341F">
        <w:trPr>
          <w:trHeight w:val="638"/>
          <w:jc w:val="center"/>
        </w:trPr>
        <w:tc>
          <w:tcPr>
            <w:tcW w:w="5000" w:type="pct"/>
            <w:gridSpan w:val="4"/>
            <w:tcBorders>
              <w:bottom w:val="single" w:sz="4" w:space="0" w:color="auto"/>
            </w:tcBorders>
            <w:shd w:val="clear" w:color="auto" w:fill="F3F3F3"/>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2.2. Comment</w:t>
            </w:r>
          </w:p>
        </w:tc>
      </w:tr>
      <w:tr w:rsidR="00B7341F" w:rsidRPr="003D3344" w:rsidTr="00B7341F">
        <w:trPr>
          <w:trHeight w:val="637"/>
          <w:jc w:val="center"/>
        </w:trPr>
        <w:tc>
          <w:tcPr>
            <w:tcW w:w="5000" w:type="pct"/>
            <w:gridSpan w:val="4"/>
            <w:shd w:val="clear" w:color="auto" w:fill="FFFFFF"/>
            <w:vAlign w:val="center"/>
          </w:tcPr>
          <w:p w:rsidR="003D3344" w:rsidRDefault="003D3344" w:rsidP="00B7341F">
            <w:pPr>
              <w:suppressAutoHyphens/>
              <w:jc w:val="both"/>
              <w:rPr>
                <w:rFonts w:ascii="Times New Roman" w:hAnsi="Times New Roman"/>
                <w:sz w:val="24"/>
                <w:szCs w:val="24"/>
              </w:rPr>
            </w:pP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Section 5.2.5 of the PSAR /1/ does not reflect the attribution of the primary coolant leak detection facilities (ALMS and HLMS) to the safety-related control systems of normal operation; their compliance with the requirements for NPP safety-related control systems established in NP-026-16 (NP-026-16) is not confirmed either (non-compliance with the requirements of items 1.1.2, 4.4.4.6 of NP-001-97 (items 1.1.2, 2.11, 3.4.3.2 of NP-001-15).</w:t>
            </w:r>
          </w:p>
          <w:p w:rsidR="00B7341F" w:rsidRPr="003D3344" w:rsidRDefault="00B7341F" w:rsidP="00B7341F">
            <w:pPr>
              <w:suppressAutoHyphens/>
              <w:jc w:val="both"/>
              <w:rPr>
                <w:rFonts w:ascii="Times New Roman" w:hAnsi="Times New Roman" w:cs="Times New Roman"/>
                <w:sz w:val="24"/>
                <w:szCs w:val="24"/>
              </w:rPr>
            </w:pPr>
          </w:p>
        </w:tc>
      </w:tr>
      <w:tr w:rsidR="00B7341F" w:rsidRPr="003D3344" w:rsidTr="00B7341F">
        <w:trPr>
          <w:trHeight w:val="660"/>
          <w:jc w:val="center"/>
        </w:trPr>
        <w:tc>
          <w:tcPr>
            <w:tcW w:w="5000" w:type="pct"/>
            <w:gridSpan w:val="4"/>
            <w:shd w:val="clear" w:color="auto" w:fill="F3F3F3"/>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2.3. Recommendation</w:t>
            </w:r>
          </w:p>
        </w:tc>
      </w:tr>
      <w:tr w:rsidR="00B7341F" w:rsidRPr="003D3344" w:rsidTr="00B7341F">
        <w:trPr>
          <w:trHeight w:val="597"/>
          <w:jc w:val="center"/>
        </w:trPr>
        <w:tc>
          <w:tcPr>
            <w:tcW w:w="5000" w:type="pct"/>
            <w:gridSpan w:val="4"/>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w:t>
            </w:r>
          </w:p>
        </w:tc>
      </w:tr>
      <w:tr w:rsidR="00B7341F" w:rsidRPr="003D3344" w:rsidTr="00B7341F">
        <w:trPr>
          <w:trHeight w:val="400"/>
          <w:jc w:val="center"/>
        </w:trPr>
        <w:tc>
          <w:tcPr>
            <w:tcW w:w="5000" w:type="pct"/>
            <w:gridSpan w:val="4"/>
            <w:shd w:val="clear" w:color="auto" w:fill="F3F3F3"/>
          </w:tcPr>
          <w:p w:rsidR="00B7341F" w:rsidRPr="003D3344" w:rsidRDefault="00B7341F" w:rsidP="00B7341F">
            <w:pPr>
              <w:suppressAutoHyphens/>
              <w:rPr>
                <w:rFonts w:ascii="Times New Roman" w:hAnsi="Times New Roman" w:cs="Times New Roman"/>
                <w:b/>
                <w:sz w:val="24"/>
                <w:szCs w:val="24"/>
                <w:u w:val="single"/>
              </w:rPr>
            </w:pPr>
            <w:r w:rsidRPr="003D3344">
              <w:rPr>
                <w:rFonts w:ascii="Times New Roman" w:hAnsi="Times New Roman"/>
                <w:i/>
                <w:iCs/>
                <w:sz w:val="24"/>
                <w:szCs w:val="24"/>
                <w:u w:val="single"/>
              </w:rPr>
              <w:t>2.4. References</w:t>
            </w:r>
          </w:p>
        </w:tc>
      </w:tr>
      <w:tr w:rsidR="00B7341F" w:rsidRPr="003D3344" w:rsidTr="00B7341F">
        <w:trPr>
          <w:trHeight w:val="569"/>
          <w:jc w:val="center"/>
        </w:trPr>
        <w:tc>
          <w:tcPr>
            <w:tcW w:w="5000" w:type="pct"/>
            <w:gridSpan w:val="4"/>
          </w:tcPr>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 xml:space="preserve">NP-001-97. (PNAE G-01-011-97). General Provisions </w:t>
            </w:r>
            <w:proofErr w:type="gramStart"/>
            <w:r w:rsidRPr="003D3344">
              <w:rPr>
                <w:rFonts w:ascii="Times New Roman" w:hAnsi="Times New Roman"/>
                <w:sz w:val="24"/>
                <w:szCs w:val="24"/>
              </w:rPr>
              <w:t>For</w:t>
            </w:r>
            <w:proofErr w:type="gramEnd"/>
            <w:r w:rsidRPr="003D3344">
              <w:rPr>
                <w:rFonts w:ascii="Times New Roman" w:hAnsi="Times New Roman"/>
                <w:sz w:val="24"/>
                <w:szCs w:val="24"/>
              </w:rPr>
              <w:t xml:space="preserve"> Nuclear Power Plant Safety Assurance (OPB-88/97).</w:t>
            </w: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NP-001-15. General Provisions on Nuclear Power Plant Safety Assurance.</w:t>
            </w: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NP-026-04. Requirements for the Control Safety-Related Systems of Nuclear Power Plants.</w:t>
            </w: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NP-026-16. Requirements for the Control Safety-Related Systems of Nuclear Power Plants.</w:t>
            </w:r>
          </w:p>
          <w:p w:rsidR="00B7341F" w:rsidRPr="003D3344" w:rsidRDefault="00B7341F" w:rsidP="00B7341F">
            <w:pPr>
              <w:suppressAutoHyphens/>
              <w:jc w:val="both"/>
              <w:rPr>
                <w:rFonts w:ascii="Times New Roman" w:hAnsi="Times New Roman" w:cs="Times New Roman"/>
                <w:sz w:val="24"/>
                <w:szCs w:val="24"/>
              </w:rPr>
            </w:pPr>
          </w:p>
        </w:tc>
      </w:tr>
    </w:tbl>
    <w:p w:rsidR="00B7341F" w:rsidRPr="000A0AD8" w:rsidRDefault="00B7341F" w:rsidP="00B7341F">
      <w:pPr>
        <w:suppressAutoHyphens/>
        <w:rPr>
          <w:rFonts w:ascii="Times New Roman" w:hAnsi="Times New Roman" w:cs="Times New Roman"/>
        </w:rPr>
      </w:pPr>
    </w:p>
    <w:p w:rsidR="00B7341F" w:rsidRPr="000A0AD8" w:rsidRDefault="00B7341F" w:rsidP="00B7341F">
      <w:pPr>
        <w:suppressAutoHyphens/>
        <w:rPr>
          <w:rFonts w:ascii="Times New Roman" w:hAnsi="Times New Roman" w:cs="Times New Roman"/>
        </w:rPr>
      </w:pPr>
    </w:p>
    <w:p w:rsidR="00B7341F" w:rsidRPr="000A0AD8" w:rsidRDefault="00B7341F" w:rsidP="00B7341F">
      <w:pPr>
        <w:suppressAutoHyphens/>
        <w:rPr>
          <w:rFonts w:ascii="Times New Roman" w:hAnsi="Times New Roman" w:cs="Times New Roman"/>
        </w:rPr>
      </w:pPr>
    </w:p>
    <w:p w:rsidR="00B7341F" w:rsidRPr="000A0AD8" w:rsidRDefault="00B7341F" w:rsidP="00B7341F">
      <w:pPr>
        <w:suppressAutoHyphens/>
        <w:rPr>
          <w:rFonts w:ascii="Times New Roman" w:hAnsi="Times New Roman" w:cs="Times New Roman"/>
        </w:rPr>
      </w:pPr>
    </w:p>
    <w:p w:rsidR="00B7341F" w:rsidRPr="000A0AD8" w:rsidRDefault="00B7341F" w:rsidP="00B7341F">
      <w:pPr>
        <w:suppressAutoHyphens/>
        <w:rPr>
          <w:rFonts w:ascii="Times New Roman" w:hAnsi="Times New Roman" w:cs="Times New Roman"/>
        </w:rPr>
      </w:pPr>
    </w:p>
    <w:p w:rsidR="00B7341F" w:rsidRDefault="00B7341F" w:rsidP="00B7341F">
      <w:pPr>
        <w:suppressAutoHyphens/>
        <w:rPr>
          <w:rFonts w:ascii="Times New Roman" w:hAnsi="Times New Roman" w:cs="Times New Roman"/>
        </w:rPr>
      </w:pPr>
    </w:p>
    <w:p w:rsidR="003D3344" w:rsidRDefault="003D3344" w:rsidP="00B7341F">
      <w:pPr>
        <w:suppressAutoHyphens/>
        <w:rPr>
          <w:rFonts w:ascii="Times New Roman" w:hAnsi="Times New Roman" w:cs="Times New Roman"/>
        </w:rPr>
      </w:pPr>
    </w:p>
    <w:p w:rsidR="003D3344" w:rsidRDefault="003D3344" w:rsidP="00B7341F">
      <w:pPr>
        <w:suppressAutoHyphens/>
        <w:rPr>
          <w:rFonts w:ascii="Times New Roman" w:hAnsi="Times New Roman" w:cs="Times New Roman"/>
        </w:rPr>
      </w:pPr>
    </w:p>
    <w:p w:rsidR="003D3344" w:rsidRDefault="003D3344" w:rsidP="00B7341F">
      <w:pPr>
        <w:suppressAutoHyphens/>
        <w:rPr>
          <w:rFonts w:ascii="Times New Roman" w:hAnsi="Times New Roman" w:cs="Times New Roman"/>
        </w:rPr>
      </w:pPr>
    </w:p>
    <w:p w:rsidR="003D3344" w:rsidRPr="000A0AD8" w:rsidRDefault="003D3344" w:rsidP="00B7341F">
      <w:pPr>
        <w:suppressAutoHyphens/>
        <w:rPr>
          <w:rFonts w:ascii="Times New Roman" w:hAnsi="Times New Roman" w:cs="Times New Roman"/>
        </w:rPr>
      </w:pPr>
    </w:p>
    <w:p w:rsidR="00B7341F" w:rsidRPr="000A0AD8" w:rsidRDefault="00B7341F" w:rsidP="00B7341F">
      <w:pPr>
        <w:suppressAutoHyphens/>
        <w:rPr>
          <w:rFonts w:ascii="Times New Roman" w:hAnsi="Times New Roman" w:cs="Times New Roman"/>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3D3344" w:rsidRDefault="00B7341F" w:rsidP="00B7341F">
            <w:pPr>
              <w:suppressAutoHyphens/>
              <w:rPr>
                <w:rFonts w:ascii="Times New Roman" w:hAnsi="Times New Roman" w:cs="Times New Roman"/>
                <w:b/>
                <w:sz w:val="24"/>
                <w:szCs w:val="24"/>
              </w:rPr>
            </w:pPr>
            <w:r w:rsidRPr="003D3344">
              <w:rPr>
                <w:sz w:val="24"/>
                <w:szCs w:val="24"/>
              </w:rPr>
              <w:br w:type="page"/>
            </w:r>
            <w:r w:rsidRPr="003D3344">
              <w:rPr>
                <w:sz w:val="24"/>
                <w:szCs w:val="24"/>
              </w:rPr>
              <w:br w:type="page"/>
            </w:r>
            <w:r w:rsidR="006F6D1F" w:rsidRPr="003D3344">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3D3344" w:rsidRDefault="00B7341F" w:rsidP="00B7341F">
            <w:pPr>
              <w:suppressAutoHyphens/>
              <w:rPr>
                <w:rFonts w:ascii="Times New Roman" w:hAnsi="Times New Roman" w:cs="Times New Roman"/>
                <w:b/>
                <w:sz w:val="24"/>
                <w:szCs w:val="24"/>
                <w:u w:val="single"/>
              </w:rPr>
            </w:pPr>
            <w:r w:rsidRPr="003D3344">
              <w:rPr>
                <w:rFonts w:ascii="Times New Roman" w:hAnsi="Times New Roman"/>
                <w:b/>
                <w:sz w:val="24"/>
                <w:szCs w:val="24"/>
                <w:u w:val="single"/>
              </w:rPr>
              <w:t>1. IDENTIFICATION OF COMMENT</w:t>
            </w: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Comment No.</w:t>
            </w:r>
          </w:p>
        </w:tc>
        <w:tc>
          <w:tcPr>
            <w:tcW w:w="1344" w:type="pct"/>
            <w:shd w:val="clear" w:color="auto" w:fill="F3F3F3"/>
            <w:vAlign w:val="center"/>
          </w:tcPr>
          <w:p w:rsidR="00B7341F" w:rsidRPr="003D3344" w:rsidRDefault="003D3344" w:rsidP="003D3344">
            <w:pPr>
              <w:suppressAutoHyphens/>
              <w:jc w:val="center"/>
              <w:rPr>
                <w:rFonts w:ascii="Times New Roman" w:hAnsi="Times New Roman" w:cs="Times New Roman"/>
                <w:sz w:val="24"/>
                <w:szCs w:val="24"/>
              </w:rPr>
            </w:pPr>
            <w:r>
              <w:rPr>
                <w:rFonts w:ascii="Times New Roman" w:hAnsi="Times New Roman"/>
                <w:sz w:val="24"/>
                <w:szCs w:val="24"/>
              </w:rPr>
              <w:t>65</w:t>
            </w:r>
          </w:p>
        </w:tc>
      </w:tr>
      <w:tr w:rsidR="00B7341F" w:rsidRPr="004946AC" w:rsidTr="00B7341F">
        <w:trPr>
          <w:cantSplit/>
          <w:jc w:val="center"/>
        </w:trPr>
        <w:tc>
          <w:tcPr>
            <w:tcW w:w="2506" w:type="pct"/>
            <w:gridSpan w:val="2"/>
            <w:vMerge/>
            <w:vAlign w:val="center"/>
          </w:tcPr>
          <w:p w:rsidR="00B7341F" w:rsidRPr="003D3344"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 xml:space="preserve">Section number </w:t>
            </w:r>
          </w:p>
        </w:tc>
        <w:tc>
          <w:tcPr>
            <w:tcW w:w="1344" w:type="pct"/>
            <w:shd w:val="clear" w:color="auto" w:fill="F3F3F3"/>
            <w:vAlign w:val="center"/>
          </w:tcPr>
          <w:p w:rsidR="00B7341F" w:rsidRPr="003D3344" w:rsidRDefault="00B7341F" w:rsidP="003D3344">
            <w:pPr>
              <w:suppressAutoHyphens/>
              <w:jc w:val="center"/>
              <w:rPr>
                <w:rFonts w:ascii="Times New Roman" w:hAnsi="Times New Roman" w:cs="Times New Roman"/>
                <w:sz w:val="24"/>
                <w:szCs w:val="24"/>
              </w:rPr>
            </w:pPr>
            <w:r w:rsidRPr="003D3344">
              <w:rPr>
                <w:rFonts w:ascii="Times New Roman" w:hAnsi="Times New Roman"/>
                <w:sz w:val="24"/>
                <w:szCs w:val="24"/>
              </w:rPr>
              <w:t>5.2.5 /1/</w:t>
            </w:r>
          </w:p>
        </w:tc>
      </w:tr>
      <w:tr w:rsidR="00B7341F" w:rsidRPr="004946AC" w:rsidTr="00B7341F">
        <w:trPr>
          <w:cantSplit/>
          <w:trHeight w:val="527"/>
          <w:jc w:val="center"/>
        </w:trPr>
        <w:tc>
          <w:tcPr>
            <w:tcW w:w="2506" w:type="pct"/>
            <w:gridSpan w:val="2"/>
            <w:vMerge/>
            <w:vAlign w:val="center"/>
          </w:tcPr>
          <w:p w:rsidR="00B7341F" w:rsidRPr="003D3344"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Page</w:t>
            </w:r>
          </w:p>
        </w:tc>
        <w:tc>
          <w:tcPr>
            <w:tcW w:w="1344" w:type="pct"/>
            <w:shd w:val="clear" w:color="auto" w:fill="F3F3F3"/>
            <w:vAlign w:val="center"/>
          </w:tcPr>
          <w:p w:rsidR="00B7341F" w:rsidRPr="003D3344" w:rsidRDefault="00B7341F" w:rsidP="003D3344">
            <w:pPr>
              <w:suppressAutoHyphens/>
              <w:jc w:val="center"/>
              <w:rPr>
                <w:rFonts w:ascii="Times New Roman" w:hAnsi="Times New Roman" w:cs="Times New Roman"/>
                <w:sz w:val="24"/>
                <w:szCs w:val="24"/>
              </w:rPr>
            </w:pPr>
            <w:r w:rsidRPr="003D3344">
              <w:rPr>
                <w:rFonts w:ascii="Times New Roman" w:hAnsi="Times New Roman"/>
                <w:sz w:val="24"/>
                <w:szCs w:val="24"/>
              </w:rPr>
              <w:t>101 /1/</w:t>
            </w:r>
          </w:p>
        </w:tc>
      </w:tr>
      <w:tr w:rsidR="00B7341F" w:rsidRPr="004946AC" w:rsidTr="00B7341F">
        <w:trPr>
          <w:jc w:val="center"/>
        </w:trPr>
        <w:tc>
          <w:tcPr>
            <w:tcW w:w="1640" w:type="pct"/>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Facility</w:t>
            </w:r>
          </w:p>
        </w:tc>
        <w:tc>
          <w:tcPr>
            <w:tcW w:w="3360" w:type="pct"/>
            <w:gridSpan w:val="3"/>
            <w:vAlign w:val="center"/>
          </w:tcPr>
          <w:p w:rsidR="00B7341F" w:rsidRPr="003D3344" w:rsidRDefault="003D3344" w:rsidP="00B7341F">
            <w:pPr>
              <w:suppressAutoHyphens/>
              <w:rPr>
                <w:rFonts w:ascii="Times New Roman" w:hAnsi="Times New Roman" w:cs="B Nazanin"/>
                <w:sz w:val="24"/>
                <w:szCs w:val="24"/>
              </w:rPr>
            </w:pPr>
            <w:r w:rsidRPr="003D3344">
              <w:rPr>
                <w:rFonts w:ascii="Times New Roman" w:hAnsi="Times New Roman"/>
                <w:sz w:val="24"/>
                <w:szCs w:val="24"/>
              </w:rPr>
              <w:t>BUSHEHR-2 NPP UNIT 2</w:t>
            </w:r>
          </w:p>
        </w:tc>
      </w:tr>
      <w:tr w:rsidR="00B7341F" w:rsidRPr="004946AC" w:rsidTr="00B7341F">
        <w:trPr>
          <w:jc w:val="center"/>
        </w:trPr>
        <w:tc>
          <w:tcPr>
            <w:tcW w:w="1640" w:type="pct"/>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Issue title</w:t>
            </w:r>
          </w:p>
        </w:tc>
        <w:tc>
          <w:tcPr>
            <w:tcW w:w="3360" w:type="pct"/>
            <w:gridSpan w:val="3"/>
            <w:vAlign w:val="center"/>
          </w:tcPr>
          <w:p w:rsidR="00B7341F" w:rsidRPr="003D3344" w:rsidRDefault="00B7341F" w:rsidP="00B7341F">
            <w:pPr>
              <w:suppressAutoHyphens/>
              <w:jc w:val="both"/>
              <w:rPr>
                <w:rFonts w:ascii="Times New Roman" w:hAnsi="Times New Roman" w:cs="B Nazanin"/>
                <w:sz w:val="24"/>
                <w:szCs w:val="24"/>
              </w:rPr>
            </w:pPr>
            <w:r w:rsidRPr="003D3344">
              <w:rPr>
                <w:rFonts w:ascii="Times New Roman" w:hAnsi="Times New Roman"/>
                <w:sz w:val="24"/>
                <w:szCs w:val="24"/>
              </w:rPr>
              <w:t>Primary leaks detection system</w:t>
            </w:r>
          </w:p>
        </w:tc>
      </w:tr>
      <w:tr w:rsidR="00B7341F" w:rsidRPr="004946AC" w:rsidTr="00B7341F">
        <w:trPr>
          <w:jc w:val="center"/>
        </w:trPr>
        <w:tc>
          <w:tcPr>
            <w:tcW w:w="5000" w:type="pct"/>
            <w:gridSpan w:val="4"/>
            <w:vAlign w:val="center"/>
          </w:tcPr>
          <w:p w:rsidR="00B7341F" w:rsidRPr="003D3344"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b/>
                <w:sz w:val="24"/>
                <w:szCs w:val="24"/>
                <w:u w:val="single"/>
              </w:rPr>
              <w:t>2. EXPLANATION OF THE COMMENT</w:t>
            </w:r>
          </w:p>
        </w:tc>
      </w:tr>
      <w:tr w:rsidR="00B7341F" w:rsidRPr="004946AC" w:rsidTr="00B7341F">
        <w:trPr>
          <w:jc w:val="center"/>
        </w:trPr>
        <w:tc>
          <w:tcPr>
            <w:tcW w:w="5000" w:type="pct"/>
            <w:gridSpan w:val="4"/>
            <w:shd w:val="clear" w:color="auto" w:fill="F3F3F3"/>
            <w:vAlign w:val="center"/>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2.1. Description of the comment</w:t>
            </w:r>
          </w:p>
        </w:tc>
      </w:tr>
      <w:tr w:rsidR="00B7341F" w:rsidRPr="004946AC" w:rsidTr="00B7341F">
        <w:trPr>
          <w:trHeight w:val="1140"/>
          <w:jc w:val="center"/>
        </w:trPr>
        <w:tc>
          <w:tcPr>
            <w:tcW w:w="5000" w:type="pct"/>
            <w:gridSpan w:val="4"/>
          </w:tcPr>
          <w:p w:rsidR="003D3344" w:rsidRDefault="003D3344" w:rsidP="00B7341F">
            <w:pPr>
              <w:suppressAutoHyphens/>
              <w:jc w:val="both"/>
              <w:rPr>
                <w:rFonts w:ascii="Times New Roman" w:hAnsi="Times New Roman"/>
                <w:sz w:val="24"/>
                <w:szCs w:val="24"/>
              </w:rPr>
            </w:pP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It is stated in item 5.2.5.1.3.1 of the PSAR /1/ that the accuracy and the time of leak detection, limits and accuracy of leak flowrate measurement have been justified in the detailed project report of MCDS, which comprises ALMS and HLMS.</w:t>
            </w:r>
          </w:p>
          <w:p w:rsidR="00B7341F" w:rsidRPr="003D3344" w:rsidRDefault="00B7341F" w:rsidP="00B7341F">
            <w:pPr>
              <w:suppressAutoHyphens/>
              <w:jc w:val="both"/>
              <w:rPr>
                <w:rFonts w:ascii="Times New Roman" w:hAnsi="Times New Roman" w:cs="Times New Roman"/>
                <w:sz w:val="24"/>
                <w:szCs w:val="24"/>
              </w:rPr>
            </w:pP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3D3344" w:rsidRDefault="003D3344" w:rsidP="00B7341F">
            <w:pPr>
              <w:suppressAutoHyphens/>
              <w:jc w:val="both"/>
              <w:rPr>
                <w:rFonts w:ascii="Times New Roman" w:hAnsi="Times New Roman"/>
                <w:sz w:val="24"/>
                <w:szCs w:val="24"/>
              </w:rPr>
            </w:pPr>
          </w:p>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The accuracy of the primary coolant location is not justified in PSAR Chapter 5 /1/, whereas the accuracy of the leak size is justified in the “detailed project report of MCDS” as per item 5.2.5.1.3.1 of the PSAR /1/ (non-compliance with the requirements of item 2.5.13 of NP-082-07).</w:t>
            </w:r>
          </w:p>
          <w:p w:rsidR="00B7341F" w:rsidRPr="003D3344" w:rsidRDefault="00B7341F" w:rsidP="00B7341F">
            <w:pPr>
              <w:suppressAutoHyphens/>
              <w:jc w:val="both"/>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3D3344" w:rsidRDefault="00B7341F" w:rsidP="00B7341F">
            <w:pPr>
              <w:suppressAutoHyphens/>
              <w:rPr>
                <w:rFonts w:ascii="Times New Roman" w:hAnsi="Times New Roman" w:cs="Times New Roman"/>
                <w:i/>
                <w:iCs/>
                <w:sz w:val="24"/>
                <w:szCs w:val="24"/>
                <w:u w:val="single"/>
              </w:rPr>
            </w:pPr>
            <w:r w:rsidRPr="003D3344">
              <w:rPr>
                <w:rFonts w:ascii="Times New Roman" w:hAnsi="Times New Roman"/>
                <w:i/>
                <w:iCs/>
                <w:sz w:val="24"/>
                <w:szCs w:val="24"/>
                <w:u w:val="single"/>
              </w:rPr>
              <w:t>2.3. Recommendation</w:t>
            </w:r>
          </w:p>
        </w:tc>
      </w:tr>
      <w:tr w:rsidR="00B7341F" w:rsidRPr="004946AC" w:rsidTr="00B7341F">
        <w:trPr>
          <w:trHeight w:val="643"/>
          <w:jc w:val="center"/>
        </w:trPr>
        <w:tc>
          <w:tcPr>
            <w:tcW w:w="5000" w:type="pct"/>
            <w:gridSpan w:val="4"/>
          </w:tcPr>
          <w:p w:rsidR="00B7341F" w:rsidRPr="003D3344" w:rsidRDefault="00B7341F" w:rsidP="00B7341F">
            <w:pPr>
              <w:suppressAutoHyphens/>
              <w:rPr>
                <w:rFonts w:ascii="Times New Roman" w:hAnsi="Times New Roman" w:cs="Times New Roman"/>
                <w:sz w:val="24"/>
                <w:szCs w:val="24"/>
              </w:rPr>
            </w:pPr>
            <w:r w:rsidRPr="003D3344">
              <w:rPr>
                <w:rFonts w:ascii="Times New Roman" w:hAnsi="Times New Roman"/>
                <w:sz w:val="24"/>
                <w:szCs w:val="24"/>
              </w:rPr>
              <w:t>-</w:t>
            </w:r>
          </w:p>
          <w:p w:rsidR="00B7341F" w:rsidRPr="003D3344" w:rsidRDefault="00B7341F" w:rsidP="00B7341F">
            <w:pPr>
              <w:suppressAutoHyphens/>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3D3344" w:rsidRDefault="00B7341F" w:rsidP="00B7341F">
            <w:pPr>
              <w:suppressAutoHyphens/>
              <w:rPr>
                <w:rFonts w:ascii="Times New Roman" w:hAnsi="Times New Roman" w:cs="Times New Roman"/>
                <w:b/>
                <w:sz w:val="24"/>
                <w:szCs w:val="24"/>
                <w:u w:val="single"/>
              </w:rPr>
            </w:pPr>
            <w:r w:rsidRPr="003D3344">
              <w:rPr>
                <w:rFonts w:ascii="Times New Roman" w:hAnsi="Times New Roman"/>
                <w:i/>
                <w:iCs/>
                <w:sz w:val="24"/>
                <w:szCs w:val="24"/>
                <w:u w:val="single"/>
              </w:rPr>
              <w:t>2.4. References</w:t>
            </w:r>
          </w:p>
        </w:tc>
      </w:tr>
      <w:tr w:rsidR="00B7341F" w:rsidRPr="004946AC" w:rsidTr="00B7341F">
        <w:trPr>
          <w:trHeight w:val="715"/>
          <w:jc w:val="center"/>
        </w:trPr>
        <w:tc>
          <w:tcPr>
            <w:tcW w:w="5000" w:type="pct"/>
            <w:gridSpan w:val="4"/>
          </w:tcPr>
          <w:p w:rsidR="00B7341F" w:rsidRPr="003D3344" w:rsidRDefault="00B7341F" w:rsidP="00B7341F">
            <w:pPr>
              <w:suppressAutoHyphens/>
              <w:jc w:val="both"/>
              <w:rPr>
                <w:rFonts w:ascii="Times New Roman" w:hAnsi="Times New Roman" w:cs="Times New Roman"/>
                <w:sz w:val="24"/>
                <w:szCs w:val="24"/>
              </w:rPr>
            </w:pPr>
            <w:r w:rsidRPr="003D3344">
              <w:rPr>
                <w:rFonts w:ascii="Times New Roman" w:hAnsi="Times New Roman"/>
                <w:sz w:val="24"/>
                <w:szCs w:val="24"/>
              </w:rPr>
              <w:t>NP-082-07. Nuclear Safety Regulations for NPP Reactor Installations</w:t>
            </w:r>
          </w:p>
          <w:p w:rsidR="00B7341F" w:rsidRPr="003D3344" w:rsidRDefault="00B7341F" w:rsidP="00B7341F">
            <w:pPr>
              <w:suppressAutoHyphens/>
              <w:jc w:val="both"/>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Pr="00BA195E" w:rsidRDefault="003D3344" w:rsidP="00B7341F">
      <w:pPr>
        <w:pStyle w:val="3"/>
        <w:pageBreakBefore/>
        <w:rPr>
          <w:sz w:val="28"/>
          <w:szCs w:val="28"/>
        </w:rPr>
      </w:pPr>
      <w:bookmarkStart w:id="36" w:name="_Toc1647212"/>
      <w:bookmarkStart w:id="37" w:name="_Toc11141048"/>
      <w:r>
        <w:rPr>
          <w:sz w:val="28"/>
          <w:szCs w:val="28"/>
        </w:rPr>
        <w:lastRenderedPageBreak/>
        <w:t>3</w:t>
      </w:r>
      <w:r w:rsidR="00B7341F">
        <w:rPr>
          <w:sz w:val="28"/>
          <w:szCs w:val="28"/>
        </w:rPr>
        <w:t>.4 Structural materials of the reactor pressure vessel and top head</w:t>
      </w:r>
      <w:bookmarkEnd w:id="36"/>
      <w:bookmarkEnd w:id="37"/>
    </w:p>
    <w:p w:rsidR="00B7341F" w:rsidRPr="00BA195E" w:rsidRDefault="003D3344"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According to the requirement of item 5.3.1 of Regulatory Guide 1.70, the information on the structural materials of the reactor pressure vessel and top head is provided in section 5.3.1 of the PSAR /1/.</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It is stated in section 5.3.1 of the PSAR that the following steel grades were used for the reactor vessel components:</w:t>
      </w:r>
    </w:p>
    <w:p w:rsidR="00B7341F" w:rsidRPr="002F455E" w:rsidRDefault="00B7341F" w:rsidP="00AA12DA">
      <w:pPr>
        <w:pStyle w:val="ListParagraph"/>
        <w:numPr>
          <w:ilvl w:val="0"/>
          <w:numId w:val="37"/>
        </w:numPr>
        <w:tabs>
          <w:tab w:val="left" w:pos="1134"/>
        </w:tabs>
        <w:suppressAutoHyphens/>
        <w:bidi w:val="0"/>
        <w:spacing w:after="120" w:line="240" w:lineRule="auto"/>
        <w:jc w:val="both"/>
        <w:rPr>
          <w:rFonts w:ascii="Times New Roman" w:hAnsi="Times New Roman"/>
          <w:bCs/>
          <w:sz w:val="24"/>
          <w:szCs w:val="24"/>
        </w:rPr>
      </w:pPr>
      <w:r w:rsidRPr="002F455E">
        <w:rPr>
          <w:rFonts w:ascii="Times New Roman" w:hAnsi="Times New Roman"/>
          <w:bCs/>
          <w:sz w:val="24"/>
          <w:szCs w:val="24"/>
        </w:rPr>
        <w:t>15Х2НМФА – for manufacturing of the top head, flanges and reactor bottom;</w:t>
      </w:r>
    </w:p>
    <w:p w:rsidR="00B7341F" w:rsidRPr="002F455E" w:rsidRDefault="00B7341F" w:rsidP="00AA12DA">
      <w:pPr>
        <w:pStyle w:val="ListParagraph"/>
        <w:numPr>
          <w:ilvl w:val="0"/>
          <w:numId w:val="37"/>
        </w:numPr>
        <w:tabs>
          <w:tab w:val="left" w:pos="1134"/>
        </w:tabs>
        <w:suppressAutoHyphens/>
        <w:bidi w:val="0"/>
        <w:spacing w:after="120" w:line="240" w:lineRule="auto"/>
        <w:jc w:val="both"/>
        <w:rPr>
          <w:rFonts w:ascii="Times New Roman" w:hAnsi="Times New Roman"/>
          <w:bCs/>
          <w:sz w:val="24"/>
          <w:szCs w:val="24"/>
        </w:rPr>
      </w:pPr>
      <w:r w:rsidRPr="002F455E">
        <w:rPr>
          <w:rFonts w:ascii="Times New Roman" w:hAnsi="Times New Roman"/>
          <w:bCs/>
          <w:sz w:val="24"/>
          <w:szCs w:val="24"/>
        </w:rPr>
        <w:t>15Х2НМФА-А class 1 – for manufacturing of the vessel shells and nozzles;</w:t>
      </w:r>
    </w:p>
    <w:p w:rsidR="00B7341F" w:rsidRPr="002F455E" w:rsidRDefault="00B7341F" w:rsidP="00AA12DA">
      <w:pPr>
        <w:pStyle w:val="ListParagraph"/>
        <w:numPr>
          <w:ilvl w:val="0"/>
          <w:numId w:val="37"/>
        </w:numPr>
        <w:tabs>
          <w:tab w:val="left" w:pos="1134"/>
        </w:tabs>
        <w:suppressAutoHyphens/>
        <w:bidi w:val="0"/>
        <w:spacing w:after="120" w:line="240" w:lineRule="auto"/>
        <w:jc w:val="both"/>
        <w:rPr>
          <w:rFonts w:ascii="Times New Roman" w:hAnsi="Times New Roman"/>
          <w:bCs/>
          <w:sz w:val="24"/>
          <w:szCs w:val="24"/>
        </w:rPr>
      </w:pPr>
      <w:r w:rsidRPr="002F455E">
        <w:rPr>
          <w:rFonts w:ascii="Times New Roman" w:hAnsi="Times New Roman"/>
          <w:bCs/>
          <w:sz w:val="24"/>
          <w:szCs w:val="24"/>
        </w:rPr>
        <w:t>38ХНЗМФА – for manufacturing of fasteners;</w:t>
      </w:r>
    </w:p>
    <w:p w:rsidR="00B7341F" w:rsidRPr="002F455E" w:rsidRDefault="00B7341F" w:rsidP="00AA12DA">
      <w:pPr>
        <w:pStyle w:val="ListParagraph"/>
        <w:tabs>
          <w:tab w:val="left" w:pos="1134"/>
        </w:tabs>
        <w:suppressAutoHyphens/>
        <w:bidi w:val="0"/>
        <w:spacing w:after="120" w:line="240" w:lineRule="auto"/>
        <w:ind w:left="0"/>
        <w:jc w:val="both"/>
        <w:rPr>
          <w:rFonts w:ascii="Times New Roman" w:hAnsi="Times New Roman"/>
          <w:bCs/>
          <w:sz w:val="24"/>
          <w:szCs w:val="24"/>
        </w:rPr>
      </w:pPr>
      <w:r w:rsidRPr="002F455E">
        <w:rPr>
          <w:rFonts w:ascii="Times New Roman" w:hAnsi="Times New Roman"/>
          <w:bCs/>
          <w:sz w:val="24"/>
          <w:szCs w:val="24"/>
        </w:rPr>
        <w:t>- 08Х18Н10Т of a standard type or as modification 08Х18Н10Т-У – for protective jackets of the nozzles and nozzles;</w:t>
      </w:r>
    </w:p>
    <w:p w:rsidR="00B7341F" w:rsidRPr="002F455E" w:rsidRDefault="00B7341F" w:rsidP="00AA12DA">
      <w:pPr>
        <w:pStyle w:val="ListParagraph"/>
        <w:tabs>
          <w:tab w:val="left" w:pos="1134"/>
        </w:tabs>
        <w:suppressAutoHyphens/>
        <w:bidi w:val="0"/>
        <w:spacing w:after="120" w:line="240" w:lineRule="auto"/>
        <w:ind w:left="0"/>
        <w:jc w:val="both"/>
        <w:rPr>
          <w:rFonts w:ascii="Times New Roman" w:hAnsi="Times New Roman"/>
          <w:bCs/>
          <w:sz w:val="24"/>
          <w:szCs w:val="24"/>
        </w:rPr>
      </w:pPr>
      <w:r w:rsidRPr="002F455E">
        <w:rPr>
          <w:rFonts w:ascii="Times New Roman" w:hAnsi="Times New Roman"/>
          <w:bCs/>
          <w:sz w:val="24"/>
          <w:szCs w:val="24"/>
        </w:rPr>
        <w:t>- 20 – for manufacturing of the top head nozzles;</w:t>
      </w:r>
    </w:p>
    <w:p w:rsidR="00B7341F" w:rsidRPr="002F455E" w:rsidRDefault="00B7341F" w:rsidP="00AA12DA">
      <w:pPr>
        <w:pStyle w:val="ListParagraph"/>
        <w:tabs>
          <w:tab w:val="left" w:pos="1134"/>
        </w:tabs>
        <w:suppressAutoHyphens/>
        <w:bidi w:val="0"/>
        <w:spacing w:after="120" w:line="240" w:lineRule="auto"/>
        <w:ind w:left="0"/>
        <w:jc w:val="both"/>
        <w:rPr>
          <w:rFonts w:ascii="Times New Roman" w:hAnsi="Times New Roman"/>
          <w:bCs/>
          <w:sz w:val="24"/>
          <w:szCs w:val="24"/>
        </w:rPr>
      </w:pPr>
      <w:r w:rsidRPr="002F455E">
        <w:rPr>
          <w:rFonts w:ascii="Times New Roman" w:hAnsi="Times New Roman"/>
          <w:bCs/>
          <w:sz w:val="24"/>
          <w:szCs w:val="24"/>
        </w:rPr>
        <w:t>- 22К и 22К-Ш – for manufacturing of top head nozzle flanges and a separating ring.</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sz w:val="24"/>
          <w:szCs w:val="24"/>
        </w:rPr>
        <w:t>According to the PSAR /1/, the electrodes, wires or strips of different types (more than 20 items) were used as welding and cladding materials.</w:t>
      </w:r>
      <w:r w:rsidRPr="002F455E">
        <w:rPr>
          <w:rFonts w:ascii="Times New Roman" w:hAnsi="Times New Roman"/>
          <w:bCs/>
          <w:sz w:val="24"/>
          <w:szCs w:val="24"/>
        </w:rPr>
        <w:t xml:space="preserve"> The nickel-based alloy was used as a gasket between the reactor vessel and top head. </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The PSAR /1/ provides the names of the standards for the base materials of the reactor vessel and top head.</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It is stated in the PSAR /1/ that the requirements for the base structural, welding (cladding) materials of the reactor vessel and top head as well as regulatory documentation are given in the specifications for structural materials and topical reports for each steel grade.</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 xml:space="preserve">According to the PSAR /1/, the main structural materials applied to manufacture the reactor vessel and top head are permitted by </w:t>
      </w:r>
      <w:proofErr w:type="spellStart"/>
      <w:r w:rsidRPr="002F455E">
        <w:rPr>
          <w:rFonts w:ascii="Times New Roman" w:hAnsi="Times New Roman"/>
          <w:bCs/>
          <w:sz w:val="24"/>
          <w:szCs w:val="24"/>
        </w:rPr>
        <w:t>Rostechnadzor</w:t>
      </w:r>
      <w:proofErr w:type="spellEnd"/>
      <w:r w:rsidRPr="002F455E">
        <w:rPr>
          <w:rFonts w:ascii="Times New Roman" w:hAnsi="Times New Roman"/>
          <w:bCs/>
          <w:sz w:val="24"/>
          <w:szCs w:val="24"/>
        </w:rPr>
        <w:t xml:space="preserve"> to manufacture the NPP equipment and pipelines according to PNAE G-7-008-89, and the welding (cladding) materials are permitted for welding and cladding by </w:t>
      </w:r>
      <w:proofErr w:type="spellStart"/>
      <w:r w:rsidRPr="002F455E">
        <w:rPr>
          <w:rFonts w:ascii="Times New Roman" w:hAnsi="Times New Roman"/>
          <w:bCs/>
          <w:sz w:val="24"/>
          <w:szCs w:val="24"/>
        </w:rPr>
        <w:t>Rostechnadzor</w:t>
      </w:r>
      <w:proofErr w:type="spellEnd"/>
      <w:r w:rsidRPr="002F455E">
        <w:rPr>
          <w:rFonts w:ascii="Times New Roman" w:hAnsi="Times New Roman"/>
          <w:bCs/>
          <w:sz w:val="24"/>
          <w:szCs w:val="24"/>
        </w:rPr>
        <w:t xml:space="preserve"> according to PNAE G-7-008-89. </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It is stated in the PSAR /1/ that the structural materials applied for manufacturing of the reactor vessel and top head were selected on the following basis:</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vessel materials were chosen out of the List of materials (semi-finished items) permitted for usage for manufacturing the NPP equipment and pipelines provided in PNAE G-7-008-89;</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among the materials specified in the above list, the materials were chosen with the properties meet the requirements for the vessel operability specified in Terms of Reference for the reactor plant.</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 xml:space="preserve">According to the PSAR /1/, the operability of the materials is corroborated by the experience of operating VVER-type reactor plants (the requirement of items 1.2.2 and 1.2.7 of NP-001-15 regarding operating experience and approval of technical decisions during design and operation are fulfilled).   </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The PSAR /1/ provides the chemical composition for all base materials of the reactor vessel.</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 xml:space="preserve">It is also stated in the PSAR /1/  that the welding materials used for welding of the reactor vessel shells located opposite the core ensure that the weld metal contain: 1.0 – 1.3 % nickel, not more than 0.06 % copper, not more than 0.012 % </w:t>
      </w:r>
      <w:proofErr w:type="spellStart"/>
      <w:r w:rsidRPr="002F455E">
        <w:rPr>
          <w:rFonts w:ascii="Times New Roman" w:hAnsi="Times New Roman"/>
          <w:bCs/>
          <w:sz w:val="24"/>
          <w:szCs w:val="24"/>
        </w:rPr>
        <w:t>sulphur</w:t>
      </w:r>
      <w:proofErr w:type="spellEnd"/>
      <w:r w:rsidRPr="002F455E">
        <w:rPr>
          <w:rFonts w:ascii="Times New Roman" w:hAnsi="Times New Roman"/>
          <w:bCs/>
          <w:sz w:val="24"/>
          <w:szCs w:val="24"/>
        </w:rPr>
        <w:t xml:space="preserve">, not more than 0.008 % </w:t>
      </w:r>
      <w:r w:rsidRPr="002F455E">
        <w:rPr>
          <w:rFonts w:ascii="Times New Roman" w:hAnsi="Times New Roman"/>
          <w:bCs/>
          <w:sz w:val="24"/>
          <w:szCs w:val="24"/>
        </w:rPr>
        <w:lastRenderedPageBreak/>
        <w:t xml:space="preserve">phosphorus, not more than 0.010 % arsenic, not more than 0.001 % </w:t>
      </w:r>
      <w:proofErr w:type="spellStart"/>
      <w:r w:rsidRPr="002F455E">
        <w:rPr>
          <w:rFonts w:ascii="Times New Roman" w:hAnsi="Times New Roman"/>
          <w:bCs/>
          <w:sz w:val="24"/>
          <w:szCs w:val="24"/>
        </w:rPr>
        <w:t>stannum</w:t>
      </w:r>
      <w:proofErr w:type="spellEnd"/>
      <w:r w:rsidRPr="002F455E">
        <w:rPr>
          <w:rFonts w:ascii="Times New Roman" w:hAnsi="Times New Roman"/>
          <w:bCs/>
          <w:sz w:val="24"/>
          <w:szCs w:val="24"/>
        </w:rPr>
        <w:t>, not more than 0.008 % antimony, the content of cobalt in corrosion-resistant cladding does not exceed 0.05%. Limitation of the content of the mentioned elements enables ensuring the reactor vessel service life up to 60 years.</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bCs/>
          <w:sz w:val="24"/>
          <w:szCs w:val="24"/>
        </w:rPr>
        <w:t>The PSAR /1/ also contains the initial values of the critical brittle temperature, Тк</w:t>
      </w:r>
      <w:r w:rsidRPr="002F455E">
        <w:rPr>
          <w:rFonts w:ascii="Times New Roman" w:hAnsi="Times New Roman"/>
          <w:bCs/>
          <w:sz w:val="24"/>
          <w:szCs w:val="24"/>
          <w:vertAlign w:val="subscript"/>
        </w:rPr>
        <w:t>0</w:t>
      </w:r>
      <w:r w:rsidRPr="002F455E">
        <w:rPr>
          <w:rFonts w:ascii="Times New Roman" w:hAnsi="Times New Roman"/>
          <w:bCs/>
          <w:sz w:val="24"/>
          <w:szCs w:val="24"/>
        </w:rPr>
        <w:t xml:space="preserve"> for the base materials of the reactor vessel and top head, which are equal to:</w:t>
      </w:r>
    </w:p>
    <w:p w:rsidR="00B7341F" w:rsidRPr="002F455E" w:rsidRDefault="00B7341F" w:rsidP="00AA12DA">
      <w:pPr>
        <w:pStyle w:val="ListParagraph"/>
        <w:tabs>
          <w:tab w:val="left" w:pos="1134"/>
        </w:tabs>
        <w:suppressAutoHyphens/>
        <w:bidi w:val="0"/>
        <w:spacing w:after="120" w:line="240" w:lineRule="auto"/>
        <w:ind w:left="0"/>
        <w:jc w:val="both"/>
        <w:rPr>
          <w:rFonts w:ascii="Times New Roman" w:hAnsi="Times New Roman"/>
          <w:bCs/>
          <w:sz w:val="24"/>
          <w:szCs w:val="24"/>
        </w:rPr>
      </w:pPr>
      <w:r w:rsidRPr="002F455E">
        <w:rPr>
          <w:rFonts w:ascii="Times New Roman" w:hAnsi="Times New Roman"/>
          <w:bCs/>
          <w:sz w:val="24"/>
          <w:szCs w:val="24"/>
        </w:rPr>
        <w:t>- 15Х2НМФА class 1 (forging) – minus 45</w:t>
      </w:r>
      <w:r w:rsidRPr="002F455E">
        <w:rPr>
          <w:rFonts w:ascii="Times New Roman" w:hAnsi="Times New Roman"/>
          <w:bCs/>
          <w:sz w:val="24"/>
          <w:szCs w:val="24"/>
          <w:vertAlign w:val="superscript"/>
        </w:rPr>
        <w:t>о</w:t>
      </w:r>
      <w:r w:rsidRPr="002F455E">
        <w:rPr>
          <w:rFonts w:ascii="Times New Roman" w:hAnsi="Times New Roman"/>
          <w:bCs/>
          <w:sz w:val="24"/>
          <w:szCs w:val="24"/>
        </w:rPr>
        <w:t>С;</w:t>
      </w:r>
    </w:p>
    <w:p w:rsidR="00B7341F" w:rsidRPr="002F455E" w:rsidRDefault="00B7341F" w:rsidP="00AA12DA">
      <w:pPr>
        <w:pStyle w:val="ListParagraph"/>
        <w:tabs>
          <w:tab w:val="left" w:pos="1134"/>
        </w:tabs>
        <w:suppressAutoHyphens/>
        <w:bidi w:val="0"/>
        <w:spacing w:after="120" w:line="240" w:lineRule="auto"/>
        <w:ind w:left="0"/>
        <w:jc w:val="both"/>
        <w:rPr>
          <w:rFonts w:ascii="Times New Roman" w:hAnsi="Times New Roman"/>
          <w:bCs/>
          <w:sz w:val="24"/>
          <w:szCs w:val="24"/>
        </w:rPr>
      </w:pPr>
      <w:r w:rsidRPr="002F455E">
        <w:rPr>
          <w:rFonts w:ascii="Times New Roman" w:hAnsi="Times New Roman"/>
          <w:bCs/>
          <w:sz w:val="24"/>
          <w:szCs w:val="24"/>
        </w:rPr>
        <w:t>- 15Х2НМФА-А (forging) – minus 35</w:t>
      </w:r>
      <w:r w:rsidRPr="002F455E">
        <w:rPr>
          <w:rFonts w:ascii="Times New Roman" w:hAnsi="Times New Roman"/>
          <w:bCs/>
          <w:sz w:val="24"/>
          <w:szCs w:val="24"/>
          <w:vertAlign w:val="superscript"/>
        </w:rPr>
        <w:t>о</w:t>
      </w:r>
      <w:r w:rsidRPr="002F455E">
        <w:rPr>
          <w:rFonts w:ascii="Times New Roman" w:hAnsi="Times New Roman"/>
          <w:bCs/>
          <w:sz w:val="24"/>
          <w:szCs w:val="24"/>
        </w:rPr>
        <w:t>С;</w:t>
      </w:r>
    </w:p>
    <w:p w:rsidR="00B7341F" w:rsidRPr="002F455E" w:rsidRDefault="00B7341F" w:rsidP="00AA12DA">
      <w:pPr>
        <w:pStyle w:val="ListParagraph"/>
        <w:tabs>
          <w:tab w:val="left" w:pos="1134"/>
        </w:tabs>
        <w:suppressAutoHyphens/>
        <w:bidi w:val="0"/>
        <w:spacing w:after="120" w:line="240" w:lineRule="auto"/>
        <w:ind w:left="0"/>
        <w:jc w:val="both"/>
        <w:rPr>
          <w:rFonts w:ascii="Times New Roman" w:hAnsi="Times New Roman"/>
          <w:bCs/>
          <w:sz w:val="24"/>
          <w:szCs w:val="24"/>
        </w:rPr>
      </w:pPr>
      <w:r w:rsidRPr="002F455E">
        <w:rPr>
          <w:rFonts w:ascii="Times New Roman" w:hAnsi="Times New Roman"/>
          <w:bCs/>
          <w:sz w:val="24"/>
          <w:szCs w:val="24"/>
        </w:rPr>
        <w:t>- 15Х2НМФА (stamped billet) – 0</w:t>
      </w:r>
      <w:r w:rsidRPr="002F455E">
        <w:rPr>
          <w:rFonts w:ascii="Times New Roman" w:hAnsi="Times New Roman"/>
          <w:bCs/>
          <w:sz w:val="24"/>
          <w:szCs w:val="24"/>
          <w:vertAlign w:val="superscript"/>
        </w:rPr>
        <w:t>о</w:t>
      </w:r>
      <w:r w:rsidRPr="002F455E">
        <w:rPr>
          <w:rFonts w:ascii="Times New Roman" w:hAnsi="Times New Roman"/>
          <w:bCs/>
          <w:sz w:val="24"/>
          <w:szCs w:val="24"/>
        </w:rPr>
        <w:t>С;</w:t>
      </w:r>
    </w:p>
    <w:p w:rsidR="00B7341F" w:rsidRPr="002F455E" w:rsidRDefault="00B7341F" w:rsidP="00AA12DA">
      <w:pPr>
        <w:pStyle w:val="ListParagraph"/>
        <w:tabs>
          <w:tab w:val="left" w:pos="1134"/>
        </w:tabs>
        <w:suppressAutoHyphens/>
        <w:bidi w:val="0"/>
        <w:spacing w:after="120" w:line="240" w:lineRule="auto"/>
        <w:ind w:left="0"/>
        <w:jc w:val="both"/>
        <w:rPr>
          <w:rFonts w:ascii="Times New Roman" w:hAnsi="Times New Roman"/>
          <w:bCs/>
          <w:sz w:val="24"/>
          <w:szCs w:val="24"/>
        </w:rPr>
      </w:pPr>
      <w:r w:rsidRPr="002F455E">
        <w:rPr>
          <w:rFonts w:ascii="Times New Roman" w:hAnsi="Times New Roman"/>
          <w:bCs/>
          <w:sz w:val="24"/>
          <w:szCs w:val="24"/>
        </w:rPr>
        <w:t>- 15Х2НМФА (forging) – minus 20</w:t>
      </w:r>
      <w:r w:rsidRPr="002F455E">
        <w:rPr>
          <w:rFonts w:ascii="Times New Roman" w:hAnsi="Times New Roman"/>
          <w:bCs/>
          <w:sz w:val="24"/>
          <w:szCs w:val="24"/>
          <w:vertAlign w:val="superscript"/>
        </w:rPr>
        <w:t>о</w:t>
      </w:r>
      <w:r w:rsidRPr="002F455E">
        <w:rPr>
          <w:rFonts w:ascii="Times New Roman" w:hAnsi="Times New Roman"/>
          <w:bCs/>
          <w:sz w:val="24"/>
          <w:szCs w:val="24"/>
        </w:rPr>
        <w:t>С.</w:t>
      </w:r>
    </w:p>
    <w:p w:rsidR="00B7341F" w:rsidRPr="002F455E" w:rsidRDefault="00B7341F" w:rsidP="00B7341F">
      <w:pPr>
        <w:suppressAutoHyphens/>
        <w:spacing w:after="120"/>
        <w:jc w:val="both"/>
        <w:rPr>
          <w:rFonts w:ascii="Times New Roman" w:hAnsi="Times New Roman" w:cs="Times New Roman"/>
          <w:bCs/>
          <w:noProof/>
          <w:sz w:val="24"/>
          <w:szCs w:val="24"/>
        </w:rPr>
      </w:pPr>
      <w:r w:rsidRPr="002F455E">
        <w:rPr>
          <w:rFonts w:ascii="Times New Roman" w:hAnsi="Times New Roman"/>
          <w:bCs/>
          <w:sz w:val="24"/>
          <w:szCs w:val="24"/>
        </w:rPr>
        <w:t>The values of the critical brittle temperature, Тк</w:t>
      </w:r>
      <w:r w:rsidRPr="002F455E">
        <w:rPr>
          <w:rFonts w:ascii="Times New Roman" w:hAnsi="Times New Roman"/>
          <w:bCs/>
          <w:sz w:val="24"/>
          <w:szCs w:val="24"/>
          <w:vertAlign w:val="subscript"/>
        </w:rPr>
        <w:t xml:space="preserve">0 </w:t>
      </w:r>
      <w:r w:rsidRPr="002F455E">
        <w:rPr>
          <w:rFonts w:ascii="Times New Roman" w:hAnsi="Times New Roman"/>
          <w:bCs/>
          <w:sz w:val="24"/>
          <w:szCs w:val="24"/>
        </w:rPr>
        <w:t>provided in the PSAR /1 meet the requirements of section 5.8 of PNAE G-7-002-86.</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sz w:val="24"/>
          <w:szCs w:val="24"/>
        </w:rPr>
        <w:t>Thus, section 5.3.1 of the PSAR /1/ meets the requirements of item 5.3.1.1 of Regulatory Guide 1.70.</w:t>
      </w:r>
    </w:p>
    <w:p w:rsidR="00B7341F" w:rsidRPr="002F455E" w:rsidRDefault="00B7341F" w:rsidP="00B7341F">
      <w:pPr>
        <w:suppressAutoHyphens/>
        <w:spacing w:after="120"/>
        <w:jc w:val="both"/>
        <w:rPr>
          <w:rFonts w:ascii="Times New Roman" w:hAnsi="Times New Roman" w:cs="Times New Roman"/>
          <w:bCs/>
          <w:sz w:val="24"/>
          <w:szCs w:val="24"/>
        </w:rPr>
      </w:pPr>
      <w:r w:rsidRPr="002F455E">
        <w:rPr>
          <w:rFonts w:ascii="Times New Roman" w:hAnsi="Times New Roman"/>
          <w:sz w:val="24"/>
          <w:szCs w:val="24"/>
        </w:rPr>
        <w:t>It is stated in section 5.3.1.2.1 of the PSAR /1/ that no non-standard or special processes are applied in manufacturing the reactor top head and vessel (the requirement of item 5.3.1.2 of Regulatory Guide 1.70 is fulfilled).</w:t>
      </w:r>
    </w:p>
    <w:p w:rsidR="00B7341F" w:rsidRPr="002F455E" w:rsidRDefault="00B7341F" w:rsidP="00B7341F">
      <w:pPr>
        <w:suppressAutoHyphens/>
        <w:spacing w:after="120"/>
        <w:jc w:val="both"/>
        <w:rPr>
          <w:rFonts w:ascii="Times New Roman" w:hAnsi="Times New Roman" w:cs="Times New Roman"/>
          <w:sz w:val="24"/>
          <w:szCs w:val="24"/>
        </w:rPr>
      </w:pPr>
      <w:r w:rsidRPr="002F455E">
        <w:rPr>
          <w:rFonts w:ascii="Times New Roman" w:hAnsi="Times New Roman"/>
          <w:sz w:val="24"/>
          <w:szCs w:val="24"/>
        </w:rPr>
        <w:t>It is stated in section 5.3.1.2.2 of the PSAR that in the course of manufacturing the reactor vessel components in-shop testing of materials, semi-finished products, welding materials and welded joints (claddings) is performed at the Manufacturer’s in accordance with the requirements of PNAE G-7-009-89, PNAE G-7-010-89. According to the PSAR /1/, the following methods of non-destructive testing are used in the course of inspection: ultrasonic inspection, radiographic inspection, magnetic particle inspection, capillary test (fluorescent flaw detection or dye penetrant test). The ultrasonic and radiographic inspection methods detect internal flaws and the magnetic particle and capillary tests detect the surface flaws. Particular methods and scopes of non-destructive testing of base materials, welded joints and claddings are established in accordance with the Quality Control Tables.</w:t>
      </w:r>
    </w:p>
    <w:p w:rsidR="00B7341F" w:rsidRPr="002F455E" w:rsidRDefault="00B7341F" w:rsidP="00B7341F">
      <w:pPr>
        <w:suppressAutoHyphens/>
        <w:spacing w:after="120"/>
        <w:jc w:val="both"/>
        <w:rPr>
          <w:rFonts w:ascii="Times New Roman" w:hAnsi="Times New Roman" w:cs="Times New Roman"/>
          <w:sz w:val="24"/>
          <w:szCs w:val="24"/>
        </w:rPr>
      </w:pPr>
      <w:r w:rsidRPr="002F455E">
        <w:rPr>
          <w:rFonts w:ascii="Times New Roman" w:hAnsi="Times New Roman"/>
          <w:sz w:val="24"/>
          <w:szCs w:val="24"/>
        </w:rPr>
        <w:t>According to the PSAR /1/, the assessment of the quality of base materials, welded joints and claddings with their non-destructive testing is conducted in accordance with the requirements of the specification of structural materials and Quality Control Program.</w:t>
      </w:r>
    </w:p>
    <w:p w:rsidR="00B7341F" w:rsidRPr="002F455E" w:rsidRDefault="00B7341F" w:rsidP="00B7341F">
      <w:pPr>
        <w:suppressAutoHyphens/>
        <w:spacing w:after="120"/>
        <w:jc w:val="both"/>
        <w:rPr>
          <w:rFonts w:ascii="Times New Roman" w:hAnsi="Times New Roman" w:cs="Times New Roman"/>
          <w:sz w:val="24"/>
          <w:szCs w:val="24"/>
        </w:rPr>
      </w:pPr>
      <w:r w:rsidRPr="002F455E">
        <w:rPr>
          <w:rFonts w:ascii="Times New Roman" w:hAnsi="Times New Roman"/>
          <w:sz w:val="24"/>
          <w:szCs w:val="24"/>
        </w:rPr>
        <w:t>According to the PSAR /1/, every time before the beginning of work and periodically in line with the established schedule the devices and equipment for the non-destructive testing are subjected to the check in the testing specimens. In the course of the check the operability is established of the equipment in accordance with the certificate data, sensitivity is checked up against the reference specimens and the requirements of the state standards.</w:t>
      </w:r>
    </w:p>
    <w:p w:rsidR="00B7341F" w:rsidRPr="002F455E" w:rsidRDefault="00B7341F" w:rsidP="00B7341F">
      <w:pPr>
        <w:suppressAutoHyphens/>
        <w:spacing w:after="120"/>
        <w:jc w:val="both"/>
        <w:rPr>
          <w:rFonts w:ascii="Times New Roman" w:hAnsi="Times New Roman" w:cs="Times New Roman"/>
          <w:sz w:val="24"/>
          <w:szCs w:val="24"/>
        </w:rPr>
      </w:pPr>
      <w:r w:rsidRPr="002F455E">
        <w:rPr>
          <w:rFonts w:ascii="Times New Roman" w:hAnsi="Times New Roman"/>
          <w:sz w:val="24"/>
          <w:szCs w:val="24"/>
        </w:rPr>
        <w:t>It is stated in the PSAR /1/ that there are methodological procedures to perform the non-destructive testing of sheets, forgings, tubes, welded joints and claddings in the plants as well as the branch and state standards that specify the testing conditions and methods.</w:t>
      </w:r>
    </w:p>
    <w:p w:rsidR="00B7341F" w:rsidRPr="002F455E" w:rsidRDefault="00B7341F" w:rsidP="00B7341F">
      <w:pPr>
        <w:suppressAutoHyphens/>
        <w:spacing w:after="120"/>
        <w:jc w:val="both"/>
        <w:rPr>
          <w:rFonts w:ascii="Times New Roman" w:hAnsi="Times New Roman" w:cs="Times New Roman"/>
          <w:sz w:val="24"/>
          <w:szCs w:val="24"/>
        </w:rPr>
      </w:pPr>
      <w:r w:rsidRPr="002F455E">
        <w:rPr>
          <w:rFonts w:ascii="Times New Roman" w:hAnsi="Times New Roman"/>
          <w:sz w:val="24"/>
          <w:szCs w:val="24"/>
        </w:rPr>
        <w:t xml:space="preserve">The specialists who directly perform the non-destructive testing are specially trained and pass appropriate certification test in theory and practical skills in particular types of inspection. After they have successfully completed their </w:t>
      </w:r>
      <w:r w:rsidR="00AA12DA" w:rsidRPr="002F455E">
        <w:rPr>
          <w:rFonts w:ascii="Times New Roman" w:hAnsi="Times New Roman"/>
          <w:sz w:val="24"/>
          <w:szCs w:val="24"/>
        </w:rPr>
        <w:t>training,</w:t>
      </w:r>
      <w:r w:rsidRPr="002F455E">
        <w:rPr>
          <w:rFonts w:ascii="Times New Roman" w:hAnsi="Times New Roman"/>
          <w:sz w:val="24"/>
          <w:szCs w:val="24"/>
        </w:rPr>
        <w:t xml:space="preserve"> they are granted certificates to perform the inspection.</w:t>
      </w:r>
    </w:p>
    <w:p w:rsidR="00B7341F" w:rsidRPr="002F455E" w:rsidRDefault="00B7341F" w:rsidP="00B7341F">
      <w:pPr>
        <w:suppressAutoHyphens/>
        <w:spacing w:after="120"/>
        <w:jc w:val="both"/>
        <w:rPr>
          <w:rFonts w:ascii="Times New Roman" w:hAnsi="Times New Roman" w:cs="Times New Roman"/>
          <w:sz w:val="24"/>
          <w:szCs w:val="24"/>
        </w:rPr>
      </w:pPr>
      <w:r w:rsidRPr="002F455E">
        <w:rPr>
          <w:rFonts w:ascii="Times New Roman" w:hAnsi="Times New Roman"/>
          <w:sz w:val="24"/>
          <w:szCs w:val="24"/>
        </w:rPr>
        <w:lastRenderedPageBreak/>
        <w:t xml:space="preserve">The PSAR /1/ gives a list of regulatory documents specifying the metal state inspection procedures.  </w:t>
      </w:r>
    </w:p>
    <w:p w:rsidR="00B7341F" w:rsidRPr="002F455E" w:rsidRDefault="00B7341F" w:rsidP="00B7341F">
      <w:pPr>
        <w:suppressAutoHyphens/>
        <w:spacing w:after="120"/>
        <w:jc w:val="both"/>
        <w:rPr>
          <w:rFonts w:ascii="Times New Roman" w:hAnsi="Times New Roman" w:cs="Times New Roman"/>
          <w:sz w:val="24"/>
          <w:szCs w:val="24"/>
        </w:rPr>
      </w:pPr>
      <w:r w:rsidRPr="002F455E">
        <w:rPr>
          <w:rFonts w:ascii="Times New Roman" w:hAnsi="Times New Roman"/>
          <w:sz w:val="24"/>
          <w:szCs w:val="24"/>
        </w:rPr>
        <w:t xml:space="preserve">Thus, section 5.3.1 of the PSAR /1/ meets the requirements of items 5.3.1.3 and 5.3.1.4 of </w:t>
      </w:r>
      <w:r w:rsidRPr="002F455E">
        <w:rPr>
          <w:rFonts w:ascii="Times New Roman" w:hAnsi="Times New Roman"/>
          <w:bCs/>
          <w:sz w:val="24"/>
          <w:szCs w:val="24"/>
        </w:rPr>
        <w:t>Regulatory Guide 1.70</w:t>
      </w:r>
      <w:r w:rsidRPr="002F455E">
        <w:rPr>
          <w:rFonts w:ascii="Times New Roman" w:hAnsi="Times New Roman"/>
          <w:sz w:val="24"/>
          <w:szCs w:val="24"/>
        </w:rPr>
        <w:t>.</w:t>
      </w:r>
    </w:p>
    <w:p w:rsidR="00B7341F" w:rsidRPr="002F455E" w:rsidRDefault="00B7341F" w:rsidP="00B7341F">
      <w:pPr>
        <w:suppressAutoHyphens/>
        <w:spacing w:after="120"/>
        <w:jc w:val="both"/>
        <w:rPr>
          <w:rFonts w:ascii="Times New Roman" w:hAnsi="Times New Roman" w:cs="Times New Roman"/>
          <w:sz w:val="24"/>
          <w:szCs w:val="24"/>
        </w:rPr>
      </w:pPr>
      <w:r w:rsidRPr="002F455E">
        <w:rPr>
          <w:rFonts w:ascii="Times New Roman" w:hAnsi="Times New Roman"/>
          <w:sz w:val="24"/>
          <w:szCs w:val="24"/>
        </w:rPr>
        <w:t xml:space="preserve">According to the scope and structure, the provided information meets the provisions of Regulatory Guide 1.70.  </w:t>
      </w:r>
    </w:p>
    <w:p w:rsidR="00B7341F" w:rsidRPr="002F455E" w:rsidRDefault="00B7341F" w:rsidP="00B7341F">
      <w:pPr>
        <w:tabs>
          <w:tab w:val="left" w:pos="7371"/>
        </w:tabs>
        <w:suppressAutoHyphens/>
        <w:spacing w:after="120"/>
        <w:jc w:val="both"/>
        <w:rPr>
          <w:rFonts w:ascii="Times New Roman" w:hAnsi="Times New Roman" w:cs="Times New Roman"/>
          <w:i/>
          <w:color w:val="0000FF"/>
          <w:sz w:val="24"/>
          <w:szCs w:val="24"/>
        </w:rPr>
      </w:pPr>
    </w:p>
    <w:p w:rsidR="00B7341F" w:rsidRPr="002F455E" w:rsidRDefault="00B7341F" w:rsidP="00B7341F">
      <w:pPr>
        <w:suppressAutoHyphens/>
        <w:spacing w:after="120"/>
        <w:jc w:val="both"/>
        <w:rPr>
          <w:rFonts w:ascii="Times New Roman" w:hAnsi="Times New Roman" w:cs="Times New Roman"/>
          <w:bCs/>
          <w:sz w:val="24"/>
          <w:szCs w:val="24"/>
          <w:lang w:bidi="fa-IR"/>
        </w:rPr>
      </w:pPr>
    </w:p>
    <w:p w:rsidR="00B7341F" w:rsidRPr="00BA195E" w:rsidRDefault="00AA12DA" w:rsidP="00B7341F">
      <w:pPr>
        <w:pStyle w:val="3"/>
        <w:pageBreakBefore/>
        <w:rPr>
          <w:sz w:val="28"/>
          <w:szCs w:val="28"/>
        </w:rPr>
      </w:pPr>
      <w:bookmarkStart w:id="38" w:name="_Toc1647213"/>
      <w:bookmarkStart w:id="39" w:name="_Toc11141049"/>
      <w:r>
        <w:rPr>
          <w:sz w:val="28"/>
          <w:szCs w:val="28"/>
        </w:rPr>
        <w:lastRenderedPageBreak/>
        <w:t>3</w:t>
      </w:r>
      <w:r w:rsidR="00B7341F">
        <w:rPr>
          <w:sz w:val="28"/>
          <w:szCs w:val="28"/>
        </w:rPr>
        <w:t>.5 Surveillance specimen of the RPV material</w:t>
      </w:r>
      <w:bookmarkEnd w:id="38"/>
      <w:bookmarkEnd w:id="39"/>
    </w:p>
    <w:p w:rsidR="00B7341F" w:rsidRPr="00BA195E" w:rsidRDefault="00AA12DA"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Item 5.3.1.6 of the PSAR</w:t>
      </w:r>
      <w:r w:rsidR="00AA12DA" w:rsidRPr="00AA12DA">
        <w:rPr>
          <w:rFonts w:ascii="Times New Roman" w:hAnsi="Times New Roman"/>
          <w:sz w:val="24"/>
          <w:szCs w:val="24"/>
        </w:rPr>
        <w:t xml:space="preserve"> </w:t>
      </w:r>
      <w:r w:rsidRPr="00AA12DA">
        <w:rPr>
          <w:rFonts w:ascii="Times New Roman" w:hAnsi="Times New Roman"/>
          <w:sz w:val="24"/>
          <w:szCs w:val="24"/>
        </w:rPr>
        <w:t>[1] addresses the information related to the program of reactor vessel metal control by surveillance specimens /D12/.</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It is stated in item 5.3.1.6.4 of the PSAR /1/ that according to the requirements of item 29 of NP-089-15 and item 19 of NP-089-15, changing of brittle fracture resistance of the vessel materials caused by neutron irradiation and temperature is to be controlled based on the results of surveillance specimens’ testing.</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Item 5.3.1.6.2 of the PSAR /1/ specifies that as per requirements of item 6 of Appendix 3 to NP-084-15, the radiation and thermal embrittlement of the vessel materials is controlled after the tests of specimens for eccentric tension of ST type with determination of the fracture mechanics parameters, as well as Charpy tests of specimens for impact bend with determination of the steel critical brittleness temperature. The program /D12/ also comprises tensile tests of specimens. This approach meets the requirements of item 5.3.1.6 of Regulatory Guide 1.70, section 3 of 10 CFR Part 50, Appendix H and section 5 of ASTM E185-10.</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 xml:space="preserve">As stated in item 5.3.1.6.2 of the PSAR /1/, the surveillance specimens program comprises the specimens cut out of the base metal of irradiated vessel shells, metal of irradiated welds and heat affected zones, which meets the requirements of items 155-156 of NP-089-15. </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According to the requirement of item 19 of NP-089-15, item 5.3.1.6.4 of the PSAR /1/ states that container assemblies with irradiated surveillance specimens are located on the reactor vessel inner wall (compliance with the requirement of section 3 of 10 CFR Part 50, Appendix H), whereas the temperature specimens’ assemblies are located in the upper part of the protective tube unit.</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It is stated in item 5.3.1.6.11 of the PSAR /1/ that the neutron flux affecting on the surveillance specimens is twice as much as the flux on the reactor vessel, which meets the requirement of item 9 of Appendix 3 to NP-084-15 and item 5.5.2.1 of ASTM E185-10.</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According to the requirement of item 8.2.4 of PNAE G-7-002-86, it is stated in item 5.3.1.6.11 of the PSAR /1/ that the irradiation temperature of surveillance specimens differs from the internal wall of the vessel by no more than 10</w:t>
      </w:r>
      <w:r w:rsidRPr="00AA12DA">
        <w:rPr>
          <w:rFonts w:ascii="Times New Roman" w:hAnsi="Times New Roman"/>
          <w:sz w:val="24"/>
          <w:szCs w:val="24"/>
        </w:rPr>
        <w:t>C.</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Item 5.3.1.6.8 of the PSAR /1/ specifies that according to the requirements of item 4 of Appendix 3 to NP-084-15, the parameters of neutron fields affecting the surveillance specimens are monitored by neutron flux monitors, and the specimen temperature is monitored by fusible thermal indicators. The neutron field monitors and thermal indicators are located directly in the surveillance specimens. This approach meets the provisions of item 5.5.3 and item 5.7 of ASTM E185-10.</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 xml:space="preserve">Pursuant to the requirement of item 8 of Appendix 3 of NP-084-15 regarding the quantity of specimens necessary for monitoring of the reactor vessel state within the design service life , item 5.3.1.6.7 of the PSAR /1/ specifies in that the Program /D12/ comprises 12 sets of irradiated specimens, 12 sets of temperature specimens, and 4 sets of reference specimens. The </w:t>
      </w:r>
      <w:r w:rsidRPr="00AA12DA">
        <w:rPr>
          <w:rFonts w:ascii="Times New Roman" w:hAnsi="Times New Roman"/>
          <w:sz w:val="24"/>
          <w:szCs w:val="24"/>
        </w:rPr>
        <w:lastRenderedPageBreak/>
        <w:t>indicated number is sufficient to meet the requirement of item 5.3.1.6 of Regulatory Guide 1.70 regarding the quantity of irradiated capsules.</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It is stated in item 5.3.1.6.7 of the PSAR /1/ that the quantity of surveillance specimens in each set determined by the Program /D12/.</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The values of the critical brittle temperature of materials in non-irradiated state are determined on the reference sets as per requirements of item 5.5 of Appendix 2 to PNAE G-7-002-86.</w:t>
      </w:r>
    </w:p>
    <w:p w:rsidR="00B7341F" w:rsidRPr="00AA12DA" w:rsidRDefault="00B7341F" w:rsidP="00B7341F">
      <w:pPr>
        <w:spacing w:after="120" w:line="259" w:lineRule="auto"/>
        <w:jc w:val="both"/>
        <w:rPr>
          <w:rFonts w:ascii="Times New Roman" w:hAnsi="Times New Roman" w:cs="Times New Roman"/>
          <w:sz w:val="24"/>
          <w:szCs w:val="24"/>
        </w:rPr>
      </w:pPr>
      <w:r w:rsidRPr="00AA12DA">
        <w:rPr>
          <w:rFonts w:ascii="Times New Roman" w:hAnsi="Times New Roman"/>
          <w:sz w:val="24"/>
          <w:szCs w:val="24"/>
        </w:rPr>
        <w:t>On the whole, the information provided in subsection 5.3.1.6 of the PSAR /1/ pertaining to the program of reactor vessel metal control by surveillance specimens meets the requirements of item 5.3.1.6 of Regulatory Guide 1.70 as well as provisions of 10 CFR Part 50, Appendix H and ASTM E185-10.</w:t>
      </w:r>
    </w:p>
    <w:p w:rsidR="00B7341F" w:rsidRPr="00BA195E" w:rsidRDefault="008805F9"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8805F9" w:rsidTr="00B7341F">
        <w:trPr>
          <w:jc w:val="center"/>
        </w:trPr>
        <w:tc>
          <w:tcPr>
            <w:tcW w:w="5000" w:type="pct"/>
            <w:gridSpan w:val="4"/>
            <w:shd w:val="clear" w:color="auto" w:fill="A0A0A0"/>
            <w:vAlign w:val="center"/>
          </w:tcPr>
          <w:p w:rsidR="00B7341F" w:rsidRPr="008805F9" w:rsidRDefault="00B7341F" w:rsidP="00B7341F">
            <w:pPr>
              <w:suppressAutoHyphens/>
              <w:rPr>
                <w:rFonts w:ascii="Times New Roman" w:hAnsi="Times New Roman" w:cs="Times New Roman"/>
                <w:b/>
                <w:sz w:val="24"/>
                <w:szCs w:val="24"/>
              </w:rPr>
            </w:pPr>
            <w:r w:rsidRPr="008805F9">
              <w:rPr>
                <w:sz w:val="24"/>
                <w:szCs w:val="24"/>
              </w:rPr>
              <w:br w:type="page"/>
            </w:r>
            <w:r w:rsidRPr="008805F9">
              <w:rPr>
                <w:sz w:val="24"/>
                <w:szCs w:val="24"/>
              </w:rPr>
              <w:br w:type="page"/>
            </w:r>
            <w:r w:rsidR="006F6D1F" w:rsidRPr="008805F9">
              <w:rPr>
                <w:rFonts w:ascii="Times New Roman" w:hAnsi="Times New Roman"/>
                <w:b/>
                <w:sz w:val="24"/>
                <w:szCs w:val="24"/>
              </w:rPr>
              <w:t>ISSUE SHEET</w:t>
            </w:r>
          </w:p>
        </w:tc>
      </w:tr>
      <w:tr w:rsidR="00B7341F" w:rsidRPr="008805F9" w:rsidTr="00B7341F">
        <w:trPr>
          <w:cantSplit/>
          <w:jc w:val="center"/>
        </w:trPr>
        <w:tc>
          <w:tcPr>
            <w:tcW w:w="2506" w:type="pct"/>
            <w:gridSpan w:val="2"/>
            <w:vMerge w:val="restart"/>
            <w:shd w:val="clear" w:color="auto" w:fill="F3F3F3"/>
            <w:vAlign w:val="center"/>
          </w:tcPr>
          <w:p w:rsidR="00B7341F" w:rsidRPr="008805F9" w:rsidRDefault="00B7341F" w:rsidP="00B7341F">
            <w:pPr>
              <w:suppressAutoHyphens/>
              <w:rPr>
                <w:rFonts w:ascii="Times New Roman" w:hAnsi="Times New Roman" w:cs="Times New Roman"/>
                <w:b/>
                <w:sz w:val="24"/>
                <w:szCs w:val="24"/>
                <w:u w:val="single"/>
              </w:rPr>
            </w:pPr>
            <w:r w:rsidRPr="008805F9">
              <w:rPr>
                <w:rFonts w:ascii="Times New Roman" w:hAnsi="Times New Roman"/>
                <w:b/>
                <w:sz w:val="24"/>
                <w:szCs w:val="24"/>
                <w:u w:val="single"/>
              </w:rPr>
              <w:t>1. IDENTIFICATION OF COMMENT</w:t>
            </w: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Comment No.</w:t>
            </w:r>
          </w:p>
        </w:tc>
        <w:tc>
          <w:tcPr>
            <w:tcW w:w="1344" w:type="pct"/>
            <w:shd w:val="clear" w:color="auto" w:fill="F3F3F3"/>
            <w:vAlign w:val="center"/>
          </w:tcPr>
          <w:p w:rsidR="00B7341F" w:rsidRPr="008805F9" w:rsidRDefault="008805F9" w:rsidP="008805F9">
            <w:pPr>
              <w:suppressAutoHyphens/>
              <w:jc w:val="center"/>
              <w:rPr>
                <w:rFonts w:ascii="Times New Roman" w:hAnsi="Times New Roman" w:cs="Times New Roman"/>
                <w:sz w:val="24"/>
                <w:szCs w:val="24"/>
              </w:rPr>
            </w:pPr>
            <w:r>
              <w:rPr>
                <w:rFonts w:ascii="Times New Roman" w:hAnsi="Times New Roman"/>
                <w:sz w:val="24"/>
                <w:szCs w:val="24"/>
              </w:rPr>
              <w:t>66</w:t>
            </w:r>
          </w:p>
        </w:tc>
      </w:tr>
      <w:tr w:rsidR="00B7341F" w:rsidRPr="008805F9" w:rsidTr="00B7341F">
        <w:trPr>
          <w:cantSplit/>
          <w:jc w:val="center"/>
        </w:trPr>
        <w:tc>
          <w:tcPr>
            <w:tcW w:w="2506" w:type="pct"/>
            <w:gridSpan w:val="2"/>
            <w:vMerge/>
            <w:vAlign w:val="center"/>
          </w:tcPr>
          <w:p w:rsidR="00B7341F" w:rsidRPr="008805F9"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 xml:space="preserve">Section No. </w:t>
            </w:r>
          </w:p>
        </w:tc>
        <w:tc>
          <w:tcPr>
            <w:tcW w:w="1344" w:type="pct"/>
            <w:shd w:val="clear" w:color="auto" w:fill="F3F3F3"/>
            <w:vAlign w:val="center"/>
          </w:tcPr>
          <w:p w:rsidR="00B7341F" w:rsidRPr="008805F9" w:rsidRDefault="00B7341F" w:rsidP="008805F9">
            <w:pPr>
              <w:suppressAutoHyphens/>
              <w:jc w:val="center"/>
              <w:rPr>
                <w:rFonts w:ascii="Times New Roman" w:hAnsi="Times New Roman" w:cs="Times New Roman"/>
                <w:sz w:val="24"/>
                <w:szCs w:val="24"/>
              </w:rPr>
            </w:pPr>
            <w:r w:rsidRPr="008805F9">
              <w:rPr>
                <w:rFonts w:ascii="Times New Roman" w:hAnsi="Times New Roman"/>
                <w:sz w:val="24"/>
                <w:szCs w:val="24"/>
              </w:rPr>
              <w:t>5.3.1.6 /1/</w:t>
            </w:r>
          </w:p>
        </w:tc>
      </w:tr>
      <w:tr w:rsidR="00B7341F" w:rsidRPr="008805F9" w:rsidTr="00B7341F">
        <w:trPr>
          <w:cantSplit/>
          <w:trHeight w:val="527"/>
          <w:jc w:val="center"/>
        </w:trPr>
        <w:tc>
          <w:tcPr>
            <w:tcW w:w="2506" w:type="pct"/>
            <w:gridSpan w:val="2"/>
            <w:vMerge/>
            <w:vAlign w:val="center"/>
          </w:tcPr>
          <w:p w:rsidR="00B7341F" w:rsidRPr="008805F9"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Page</w:t>
            </w:r>
          </w:p>
        </w:tc>
        <w:tc>
          <w:tcPr>
            <w:tcW w:w="1344" w:type="pct"/>
            <w:shd w:val="clear" w:color="auto" w:fill="F3F3F3"/>
            <w:vAlign w:val="center"/>
          </w:tcPr>
          <w:p w:rsidR="00B7341F" w:rsidRPr="008805F9" w:rsidRDefault="00B7341F" w:rsidP="008805F9">
            <w:pPr>
              <w:suppressAutoHyphens/>
              <w:jc w:val="center"/>
              <w:rPr>
                <w:rFonts w:ascii="Times New Roman" w:hAnsi="Times New Roman" w:cs="Times New Roman"/>
                <w:sz w:val="24"/>
                <w:szCs w:val="24"/>
              </w:rPr>
            </w:pPr>
            <w:r w:rsidRPr="008805F9">
              <w:rPr>
                <w:rFonts w:ascii="Times New Roman" w:hAnsi="Times New Roman"/>
                <w:sz w:val="24"/>
                <w:szCs w:val="24"/>
              </w:rPr>
              <w:t>10 /1/</w:t>
            </w:r>
          </w:p>
        </w:tc>
      </w:tr>
      <w:tr w:rsidR="00B7341F" w:rsidRPr="008805F9" w:rsidTr="00B7341F">
        <w:trPr>
          <w:jc w:val="center"/>
        </w:trPr>
        <w:tc>
          <w:tcPr>
            <w:tcW w:w="1640" w:type="pct"/>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Facility</w:t>
            </w:r>
          </w:p>
        </w:tc>
        <w:tc>
          <w:tcPr>
            <w:tcW w:w="3360" w:type="pct"/>
            <w:gridSpan w:val="3"/>
            <w:vAlign w:val="center"/>
          </w:tcPr>
          <w:p w:rsidR="00B7341F" w:rsidRPr="008805F9" w:rsidRDefault="008805F9" w:rsidP="00B7341F">
            <w:pPr>
              <w:suppressAutoHyphens/>
              <w:rPr>
                <w:rFonts w:ascii="Times New Roman" w:hAnsi="Times New Roman" w:cs="B Nazanin"/>
                <w:sz w:val="24"/>
                <w:szCs w:val="24"/>
              </w:rPr>
            </w:pPr>
            <w:r w:rsidRPr="008805F9">
              <w:rPr>
                <w:rFonts w:ascii="Times New Roman" w:hAnsi="Times New Roman"/>
                <w:sz w:val="24"/>
                <w:szCs w:val="24"/>
              </w:rPr>
              <w:t>BUSHEHR-2 NPP UNIT 2</w:t>
            </w:r>
          </w:p>
        </w:tc>
      </w:tr>
      <w:tr w:rsidR="00B7341F" w:rsidRPr="008805F9" w:rsidTr="00B7341F">
        <w:trPr>
          <w:jc w:val="center"/>
        </w:trPr>
        <w:tc>
          <w:tcPr>
            <w:tcW w:w="1640" w:type="pct"/>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Issue title</w:t>
            </w:r>
          </w:p>
        </w:tc>
        <w:tc>
          <w:tcPr>
            <w:tcW w:w="3360" w:type="pct"/>
            <w:gridSpan w:val="3"/>
            <w:vAlign w:val="center"/>
          </w:tcPr>
          <w:p w:rsidR="00B7341F" w:rsidRPr="008805F9" w:rsidRDefault="00B7341F" w:rsidP="00B7341F">
            <w:pPr>
              <w:suppressAutoHyphens/>
              <w:rPr>
                <w:rFonts w:ascii="Times New Roman" w:hAnsi="Times New Roman" w:cs="B Nazanin"/>
                <w:sz w:val="24"/>
                <w:szCs w:val="24"/>
              </w:rPr>
            </w:pPr>
            <w:r w:rsidRPr="008805F9">
              <w:rPr>
                <w:rFonts w:ascii="Times New Roman" w:hAnsi="Times New Roman"/>
                <w:sz w:val="24"/>
                <w:szCs w:val="24"/>
              </w:rPr>
              <w:t>Surveillance specimen of the RPV material</w:t>
            </w:r>
          </w:p>
        </w:tc>
      </w:tr>
      <w:tr w:rsidR="00B7341F" w:rsidRPr="008805F9" w:rsidTr="00B7341F">
        <w:trPr>
          <w:jc w:val="center"/>
        </w:trPr>
        <w:tc>
          <w:tcPr>
            <w:tcW w:w="5000" w:type="pct"/>
            <w:gridSpan w:val="4"/>
            <w:vAlign w:val="center"/>
          </w:tcPr>
          <w:p w:rsidR="00B7341F" w:rsidRPr="008805F9" w:rsidRDefault="00B7341F" w:rsidP="00B7341F">
            <w:pPr>
              <w:suppressAutoHyphens/>
              <w:rPr>
                <w:rFonts w:ascii="Times New Roman" w:hAnsi="Times New Roman" w:cs="Times New Roman"/>
                <w:sz w:val="24"/>
                <w:szCs w:val="24"/>
              </w:rPr>
            </w:pPr>
          </w:p>
        </w:tc>
      </w:tr>
      <w:tr w:rsidR="00B7341F" w:rsidRPr="008805F9" w:rsidTr="00B7341F">
        <w:trPr>
          <w:jc w:val="center"/>
        </w:trPr>
        <w:tc>
          <w:tcPr>
            <w:tcW w:w="5000" w:type="pct"/>
            <w:gridSpan w:val="4"/>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b/>
                <w:sz w:val="24"/>
                <w:szCs w:val="24"/>
                <w:u w:val="single"/>
              </w:rPr>
              <w:t>2. EXPLANATION OF THE COMMENT</w:t>
            </w:r>
          </w:p>
        </w:tc>
      </w:tr>
      <w:tr w:rsidR="00B7341F" w:rsidRPr="008805F9" w:rsidTr="00B7341F">
        <w:trPr>
          <w:jc w:val="center"/>
        </w:trPr>
        <w:tc>
          <w:tcPr>
            <w:tcW w:w="5000" w:type="pct"/>
            <w:gridSpan w:val="4"/>
            <w:shd w:val="clear" w:color="auto" w:fill="F3F3F3"/>
            <w:vAlign w:val="center"/>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2.1. Description of the comment</w:t>
            </w:r>
          </w:p>
        </w:tc>
      </w:tr>
      <w:tr w:rsidR="00B7341F" w:rsidRPr="008805F9" w:rsidTr="00B7341F">
        <w:trPr>
          <w:trHeight w:val="555"/>
          <w:jc w:val="center"/>
        </w:trPr>
        <w:tc>
          <w:tcPr>
            <w:tcW w:w="5000" w:type="pct"/>
            <w:gridSpan w:val="4"/>
          </w:tcPr>
          <w:p w:rsidR="008805F9" w:rsidRDefault="008805F9" w:rsidP="00B7341F">
            <w:pPr>
              <w:suppressAutoHyphens/>
              <w:jc w:val="both"/>
              <w:rPr>
                <w:rFonts w:ascii="Times New Roman" w:hAnsi="Times New Roman"/>
                <w:sz w:val="24"/>
                <w:szCs w:val="24"/>
              </w:rPr>
            </w:pPr>
          </w:p>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It is stated in item 5.3.1.6.2 of the PSAR /1/ that the characteristics of steel small-cyclic fatigue are controlled based on the results of surveillance specimen testing.</w:t>
            </w:r>
          </w:p>
          <w:p w:rsidR="00B7341F" w:rsidRPr="008805F9" w:rsidRDefault="00B7341F" w:rsidP="00B7341F">
            <w:pPr>
              <w:suppressAutoHyphens/>
              <w:jc w:val="both"/>
              <w:rPr>
                <w:rFonts w:ascii="Times New Roman" w:hAnsi="Times New Roman" w:cs="Times New Roman"/>
                <w:sz w:val="24"/>
                <w:szCs w:val="24"/>
              </w:rPr>
            </w:pPr>
          </w:p>
        </w:tc>
      </w:tr>
      <w:tr w:rsidR="00B7341F" w:rsidRPr="008805F9" w:rsidTr="00B7341F">
        <w:trPr>
          <w:trHeight w:val="638"/>
          <w:jc w:val="center"/>
        </w:trPr>
        <w:tc>
          <w:tcPr>
            <w:tcW w:w="5000" w:type="pct"/>
            <w:gridSpan w:val="4"/>
            <w:tcBorders>
              <w:bottom w:val="single" w:sz="4" w:space="0" w:color="auto"/>
            </w:tcBorders>
            <w:shd w:val="clear" w:color="auto" w:fill="F3F3F3"/>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2.2. Comment</w:t>
            </w:r>
          </w:p>
          <w:p w:rsidR="00B7341F" w:rsidRPr="008805F9" w:rsidRDefault="00B7341F" w:rsidP="00B7341F">
            <w:pPr>
              <w:suppressAutoHyphens/>
              <w:rPr>
                <w:rFonts w:ascii="Times New Roman" w:hAnsi="Times New Roman" w:cs="Times New Roman"/>
                <w:iCs/>
                <w:sz w:val="24"/>
                <w:szCs w:val="24"/>
              </w:rPr>
            </w:pPr>
          </w:p>
        </w:tc>
      </w:tr>
      <w:tr w:rsidR="00B7341F" w:rsidRPr="008805F9" w:rsidTr="00B7341F">
        <w:trPr>
          <w:trHeight w:val="637"/>
          <w:jc w:val="center"/>
        </w:trPr>
        <w:tc>
          <w:tcPr>
            <w:tcW w:w="5000" w:type="pct"/>
            <w:gridSpan w:val="4"/>
            <w:shd w:val="clear" w:color="auto" w:fill="FFFFFF"/>
            <w:vAlign w:val="center"/>
          </w:tcPr>
          <w:p w:rsidR="008805F9" w:rsidRDefault="008805F9" w:rsidP="00B7341F">
            <w:pPr>
              <w:suppressAutoHyphens/>
              <w:jc w:val="both"/>
              <w:rPr>
                <w:rFonts w:ascii="Times New Roman" w:hAnsi="Times New Roman"/>
                <w:sz w:val="24"/>
                <w:szCs w:val="24"/>
              </w:rPr>
            </w:pPr>
          </w:p>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It is stated in item 5.3.1.6.2 of the PSAR /1/ that the characteristics of steel small-cyclic fatigue are controlled based on the results of surveillance specimen testing. However, there are no samples for small-cyclic fatigue testing in the Surveillance Specimen Program /D12/ (see item 5.3.1.6.5 of the PSAR /1/).</w:t>
            </w:r>
          </w:p>
          <w:p w:rsidR="00B7341F" w:rsidRPr="008805F9" w:rsidRDefault="00B7341F" w:rsidP="00B7341F">
            <w:pPr>
              <w:suppressAutoHyphens/>
              <w:jc w:val="both"/>
              <w:rPr>
                <w:rFonts w:ascii="Times New Roman" w:hAnsi="Times New Roman" w:cs="Times New Roman"/>
                <w:i/>
                <w:iCs/>
                <w:sz w:val="24"/>
                <w:szCs w:val="24"/>
              </w:rPr>
            </w:pPr>
            <w:r w:rsidRPr="008805F9">
              <w:rPr>
                <w:rFonts w:ascii="Times New Roman" w:hAnsi="Times New Roman"/>
                <w:i/>
                <w:iCs/>
                <w:sz w:val="24"/>
                <w:szCs w:val="24"/>
              </w:rPr>
              <w:t>(editorial comment)</w:t>
            </w:r>
          </w:p>
          <w:p w:rsidR="00B7341F" w:rsidRPr="008805F9" w:rsidRDefault="00B7341F" w:rsidP="00B7341F">
            <w:pPr>
              <w:suppressAutoHyphens/>
              <w:jc w:val="both"/>
              <w:rPr>
                <w:rFonts w:ascii="Times New Roman" w:hAnsi="Times New Roman" w:cs="Times New Roman"/>
                <w:sz w:val="24"/>
                <w:szCs w:val="24"/>
              </w:rPr>
            </w:pPr>
          </w:p>
        </w:tc>
      </w:tr>
      <w:tr w:rsidR="00B7341F" w:rsidRPr="008805F9" w:rsidTr="00B7341F">
        <w:trPr>
          <w:trHeight w:val="660"/>
          <w:jc w:val="center"/>
        </w:trPr>
        <w:tc>
          <w:tcPr>
            <w:tcW w:w="5000" w:type="pct"/>
            <w:gridSpan w:val="4"/>
            <w:shd w:val="clear" w:color="auto" w:fill="F3F3F3"/>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2.3. Recommendation</w:t>
            </w:r>
          </w:p>
        </w:tc>
      </w:tr>
      <w:tr w:rsidR="00B7341F" w:rsidRPr="008805F9" w:rsidTr="00B7341F">
        <w:trPr>
          <w:trHeight w:val="624"/>
          <w:jc w:val="center"/>
        </w:trPr>
        <w:tc>
          <w:tcPr>
            <w:tcW w:w="5000" w:type="pct"/>
            <w:gridSpan w:val="4"/>
          </w:tcPr>
          <w:p w:rsidR="00B7341F" w:rsidRPr="008805F9" w:rsidRDefault="00B7341F" w:rsidP="00B7341F">
            <w:pPr>
              <w:suppressAutoHyphens/>
              <w:jc w:val="both"/>
              <w:rPr>
                <w:rFonts w:ascii="Times New Roman" w:hAnsi="Times New Roman" w:cs="Times New Roman"/>
                <w:iCs/>
                <w:sz w:val="24"/>
                <w:szCs w:val="24"/>
              </w:rPr>
            </w:pPr>
            <w:r w:rsidRPr="008805F9">
              <w:rPr>
                <w:rFonts w:ascii="Times New Roman" w:hAnsi="Times New Roman"/>
                <w:iCs/>
                <w:sz w:val="24"/>
                <w:szCs w:val="24"/>
              </w:rPr>
              <w:t xml:space="preserve">The phrase “...and the characteristics of small-cyclic fatigue” should be removed from item 5.3.1.6.2 of the PSAR /1/. </w:t>
            </w:r>
          </w:p>
          <w:p w:rsidR="00B7341F" w:rsidRPr="008805F9" w:rsidRDefault="00B7341F" w:rsidP="00B7341F">
            <w:pPr>
              <w:suppressAutoHyphens/>
              <w:rPr>
                <w:rFonts w:ascii="Times New Roman" w:hAnsi="Times New Roman" w:cs="Times New Roman"/>
                <w:sz w:val="24"/>
                <w:szCs w:val="24"/>
              </w:rPr>
            </w:pPr>
          </w:p>
        </w:tc>
      </w:tr>
      <w:tr w:rsidR="00B7341F" w:rsidRPr="008805F9" w:rsidTr="00B7341F">
        <w:trPr>
          <w:trHeight w:val="400"/>
          <w:jc w:val="center"/>
        </w:trPr>
        <w:tc>
          <w:tcPr>
            <w:tcW w:w="5000" w:type="pct"/>
            <w:gridSpan w:val="4"/>
            <w:shd w:val="clear" w:color="auto" w:fill="F3F3F3"/>
          </w:tcPr>
          <w:p w:rsidR="00B7341F" w:rsidRPr="008805F9" w:rsidRDefault="00B7341F" w:rsidP="00B7341F">
            <w:pPr>
              <w:suppressAutoHyphens/>
              <w:rPr>
                <w:rFonts w:ascii="Times New Roman" w:hAnsi="Times New Roman" w:cs="Times New Roman"/>
                <w:b/>
                <w:sz w:val="24"/>
                <w:szCs w:val="24"/>
                <w:u w:val="single"/>
              </w:rPr>
            </w:pPr>
            <w:r w:rsidRPr="008805F9">
              <w:rPr>
                <w:rFonts w:ascii="Times New Roman" w:hAnsi="Times New Roman"/>
                <w:i/>
                <w:iCs/>
                <w:sz w:val="24"/>
                <w:szCs w:val="24"/>
                <w:u w:val="single"/>
              </w:rPr>
              <w:t>2.4. References</w:t>
            </w:r>
          </w:p>
        </w:tc>
      </w:tr>
      <w:tr w:rsidR="00B7341F" w:rsidRPr="008805F9" w:rsidTr="00B7341F">
        <w:trPr>
          <w:trHeight w:val="711"/>
          <w:jc w:val="center"/>
        </w:trPr>
        <w:tc>
          <w:tcPr>
            <w:tcW w:w="5000" w:type="pct"/>
            <w:gridSpan w:val="4"/>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w:t>
            </w:r>
          </w:p>
          <w:p w:rsidR="00B7341F" w:rsidRPr="008805F9" w:rsidRDefault="00B7341F" w:rsidP="00B7341F">
            <w:pPr>
              <w:suppressAutoHyphens/>
              <w:rPr>
                <w:rFonts w:ascii="Times New Roman" w:hAnsi="Times New Roman" w:cs="Times New Roman"/>
                <w:sz w:val="24"/>
                <w:szCs w:val="24"/>
              </w:rPr>
            </w:pPr>
          </w:p>
        </w:tc>
      </w:tr>
    </w:tbl>
    <w:p w:rsidR="00B7341F" w:rsidRDefault="00B7341F" w:rsidP="00B7341F">
      <w:pPr>
        <w:suppressAutoHyphens/>
        <w:rPr>
          <w:rFonts w:ascii="Times New Roman" w:hAnsi="Times New Roman" w:cs="Times New Roman"/>
        </w:rPr>
      </w:pPr>
    </w:p>
    <w:p w:rsidR="00B7341F" w:rsidRDefault="00B7341F" w:rsidP="00B7341F">
      <w:pPr>
        <w:suppressAutoHyphens/>
      </w:pPr>
      <w:r>
        <w:br w:type="page"/>
      </w:r>
    </w:p>
    <w:p w:rsidR="008805F9" w:rsidRDefault="008805F9" w:rsidP="00B7341F">
      <w:pPr>
        <w:suppressAutoHyphens/>
      </w:pPr>
    </w:p>
    <w:p w:rsidR="008805F9" w:rsidRPr="00F65268" w:rsidRDefault="008805F9" w:rsidP="00B7341F">
      <w:pPr>
        <w:suppressAutoHyphens/>
        <w:rPr>
          <w:rFonts w:ascii="Times New Roman" w:hAnsi="Times New Roman" w:cs="Times New Roman"/>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8805F9" w:rsidRDefault="00B7341F" w:rsidP="00B7341F">
            <w:pPr>
              <w:suppressAutoHyphens/>
              <w:rPr>
                <w:rFonts w:ascii="Times New Roman" w:hAnsi="Times New Roman" w:cs="Times New Roman"/>
                <w:b/>
                <w:sz w:val="24"/>
                <w:szCs w:val="24"/>
              </w:rPr>
            </w:pPr>
            <w:r w:rsidRPr="008805F9">
              <w:rPr>
                <w:sz w:val="24"/>
                <w:szCs w:val="24"/>
              </w:rPr>
              <w:br w:type="page"/>
            </w:r>
            <w:r w:rsidRPr="008805F9">
              <w:rPr>
                <w:sz w:val="24"/>
                <w:szCs w:val="24"/>
              </w:rPr>
              <w:br w:type="page"/>
            </w:r>
            <w:r w:rsidR="006F6D1F" w:rsidRPr="008805F9">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8805F9" w:rsidRDefault="00B7341F" w:rsidP="00B7341F">
            <w:pPr>
              <w:suppressAutoHyphens/>
              <w:rPr>
                <w:rFonts w:ascii="Times New Roman" w:hAnsi="Times New Roman" w:cs="Times New Roman"/>
                <w:b/>
                <w:sz w:val="24"/>
                <w:szCs w:val="24"/>
                <w:u w:val="single"/>
              </w:rPr>
            </w:pPr>
            <w:r w:rsidRPr="008805F9">
              <w:rPr>
                <w:rFonts w:ascii="Times New Roman" w:hAnsi="Times New Roman"/>
                <w:b/>
                <w:sz w:val="24"/>
                <w:szCs w:val="24"/>
                <w:u w:val="single"/>
              </w:rPr>
              <w:t>1. IDENTIFICATION OF COMMENT</w:t>
            </w: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Comment No.</w:t>
            </w:r>
          </w:p>
        </w:tc>
        <w:tc>
          <w:tcPr>
            <w:tcW w:w="1344" w:type="pct"/>
            <w:shd w:val="clear" w:color="auto" w:fill="F3F3F3"/>
            <w:vAlign w:val="center"/>
          </w:tcPr>
          <w:p w:rsidR="00B7341F" w:rsidRPr="008805F9" w:rsidRDefault="008805F9" w:rsidP="008805F9">
            <w:pPr>
              <w:suppressAutoHyphens/>
              <w:jc w:val="center"/>
              <w:rPr>
                <w:rFonts w:ascii="Times New Roman" w:hAnsi="Times New Roman" w:cs="Times New Roman"/>
                <w:sz w:val="24"/>
                <w:szCs w:val="24"/>
              </w:rPr>
            </w:pPr>
            <w:r>
              <w:rPr>
                <w:rFonts w:ascii="Times New Roman" w:hAnsi="Times New Roman"/>
                <w:sz w:val="24"/>
                <w:szCs w:val="24"/>
              </w:rPr>
              <w:t>67</w:t>
            </w:r>
          </w:p>
        </w:tc>
      </w:tr>
      <w:tr w:rsidR="00B7341F" w:rsidRPr="004946AC" w:rsidTr="00B7341F">
        <w:trPr>
          <w:cantSplit/>
          <w:jc w:val="center"/>
        </w:trPr>
        <w:tc>
          <w:tcPr>
            <w:tcW w:w="2506" w:type="pct"/>
            <w:gridSpan w:val="2"/>
            <w:vMerge/>
            <w:vAlign w:val="center"/>
          </w:tcPr>
          <w:p w:rsidR="00B7341F" w:rsidRPr="008805F9"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 xml:space="preserve">Section No. </w:t>
            </w:r>
          </w:p>
        </w:tc>
        <w:tc>
          <w:tcPr>
            <w:tcW w:w="1344" w:type="pct"/>
            <w:shd w:val="clear" w:color="auto" w:fill="F3F3F3"/>
            <w:vAlign w:val="center"/>
          </w:tcPr>
          <w:p w:rsidR="00B7341F" w:rsidRPr="008805F9" w:rsidRDefault="00B7341F" w:rsidP="008805F9">
            <w:pPr>
              <w:suppressAutoHyphens/>
              <w:jc w:val="center"/>
              <w:rPr>
                <w:rFonts w:ascii="Times New Roman" w:hAnsi="Times New Roman" w:cs="Times New Roman"/>
                <w:sz w:val="24"/>
                <w:szCs w:val="24"/>
              </w:rPr>
            </w:pPr>
            <w:r w:rsidRPr="008805F9">
              <w:rPr>
                <w:rFonts w:ascii="Times New Roman" w:hAnsi="Times New Roman"/>
                <w:sz w:val="24"/>
                <w:szCs w:val="24"/>
              </w:rPr>
              <w:t>5.3.1.6 /1/</w:t>
            </w:r>
          </w:p>
        </w:tc>
      </w:tr>
      <w:tr w:rsidR="00B7341F" w:rsidRPr="004946AC" w:rsidTr="00B7341F">
        <w:trPr>
          <w:cantSplit/>
          <w:trHeight w:val="527"/>
          <w:jc w:val="center"/>
        </w:trPr>
        <w:tc>
          <w:tcPr>
            <w:tcW w:w="2506" w:type="pct"/>
            <w:gridSpan w:val="2"/>
            <w:vMerge/>
            <w:vAlign w:val="center"/>
          </w:tcPr>
          <w:p w:rsidR="00B7341F" w:rsidRPr="008805F9"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Page</w:t>
            </w:r>
          </w:p>
        </w:tc>
        <w:tc>
          <w:tcPr>
            <w:tcW w:w="1344" w:type="pct"/>
            <w:shd w:val="clear" w:color="auto" w:fill="F3F3F3"/>
            <w:vAlign w:val="center"/>
          </w:tcPr>
          <w:p w:rsidR="00B7341F" w:rsidRPr="008805F9" w:rsidRDefault="00B7341F" w:rsidP="008805F9">
            <w:pPr>
              <w:suppressAutoHyphens/>
              <w:jc w:val="center"/>
              <w:rPr>
                <w:rFonts w:ascii="Times New Roman" w:hAnsi="Times New Roman" w:cs="Times New Roman"/>
                <w:sz w:val="24"/>
                <w:szCs w:val="24"/>
              </w:rPr>
            </w:pPr>
            <w:r w:rsidRPr="008805F9">
              <w:rPr>
                <w:rFonts w:ascii="Times New Roman" w:hAnsi="Times New Roman"/>
                <w:sz w:val="24"/>
                <w:szCs w:val="24"/>
              </w:rPr>
              <w:t>10 /1/</w:t>
            </w:r>
          </w:p>
        </w:tc>
      </w:tr>
      <w:tr w:rsidR="00B7341F" w:rsidRPr="004946AC" w:rsidTr="00B7341F">
        <w:trPr>
          <w:jc w:val="center"/>
        </w:trPr>
        <w:tc>
          <w:tcPr>
            <w:tcW w:w="1640" w:type="pct"/>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Facility</w:t>
            </w:r>
          </w:p>
        </w:tc>
        <w:tc>
          <w:tcPr>
            <w:tcW w:w="3360" w:type="pct"/>
            <w:gridSpan w:val="3"/>
            <w:vAlign w:val="center"/>
          </w:tcPr>
          <w:p w:rsidR="00B7341F" w:rsidRPr="008805F9" w:rsidRDefault="008805F9" w:rsidP="00B7341F">
            <w:pPr>
              <w:suppressAutoHyphens/>
              <w:rPr>
                <w:rFonts w:ascii="Times New Roman" w:hAnsi="Times New Roman" w:cs="B Nazanin"/>
                <w:sz w:val="24"/>
                <w:szCs w:val="24"/>
              </w:rPr>
            </w:pPr>
            <w:r w:rsidRPr="008805F9">
              <w:rPr>
                <w:rFonts w:ascii="Times New Roman" w:hAnsi="Times New Roman"/>
                <w:sz w:val="24"/>
                <w:szCs w:val="24"/>
              </w:rPr>
              <w:t>BUSHEHR-2 NPP UNIT 2</w:t>
            </w:r>
          </w:p>
        </w:tc>
      </w:tr>
      <w:tr w:rsidR="00B7341F" w:rsidRPr="00A3266D" w:rsidTr="00B7341F">
        <w:trPr>
          <w:jc w:val="center"/>
        </w:trPr>
        <w:tc>
          <w:tcPr>
            <w:tcW w:w="1640" w:type="pct"/>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Issue title</w:t>
            </w:r>
          </w:p>
        </w:tc>
        <w:tc>
          <w:tcPr>
            <w:tcW w:w="3360" w:type="pct"/>
            <w:gridSpan w:val="3"/>
            <w:vAlign w:val="center"/>
          </w:tcPr>
          <w:p w:rsidR="00B7341F" w:rsidRPr="008805F9" w:rsidRDefault="00B7341F" w:rsidP="00B7341F">
            <w:pPr>
              <w:suppressAutoHyphens/>
              <w:rPr>
                <w:rFonts w:ascii="Times New Roman" w:hAnsi="Times New Roman" w:cs="B Nazanin"/>
                <w:sz w:val="24"/>
                <w:szCs w:val="24"/>
              </w:rPr>
            </w:pPr>
            <w:r w:rsidRPr="008805F9">
              <w:rPr>
                <w:rFonts w:ascii="Times New Roman" w:hAnsi="Times New Roman"/>
                <w:sz w:val="24"/>
                <w:szCs w:val="24"/>
              </w:rPr>
              <w:t>Surveillance specimen of the RPV material</w:t>
            </w:r>
          </w:p>
        </w:tc>
      </w:tr>
      <w:tr w:rsidR="00B7341F" w:rsidRPr="004946AC" w:rsidTr="00B7341F">
        <w:trPr>
          <w:jc w:val="center"/>
        </w:trPr>
        <w:tc>
          <w:tcPr>
            <w:tcW w:w="5000" w:type="pct"/>
            <w:gridSpan w:val="4"/>
            <w:vAlign w:val="center"/>
          </w:tcPr>
          <w:p w:rsidR="00B7341F" w:rsidRPr="008805F9"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b/>
                <w:sz w:val="24"/>
                <w:szCs w:val="24"/>
                <w:u w:val="single"/>
              </w:rPr>
              <w:t>2. EXPLANATION OF THE COMMENT</w:t>
            </w:r>
          </w:p>
        </w:tc>
      </w:tr>
      <w:tr w:rsidR="00B7341F" w:rsidRPr="004946AC" w:rsidTr="00B7341F">
        <w:trPr>
          <w:jc w:val="center"/>
        </w:trPr>
        <w:tc>
          <w:tcPr>
            <w:tcW w:w="5000" w:type="pct"/>
            <w:gridSpan w:val="4"/>
            <w:shd w:val="clear" w:color="auto" w:fill="F3F3F3"/>
            <w:vAlign w:val="center"/>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2.1. Description of the comment</w:t>
            </w:r>
          </w:p>
        </w:tc>
      </w:tr>
      <w:tr w:rsidR="00B7341F" w:rsidRPr="004946AC" w:rsidTr="00B7341F">
        <w:trPr>
          <w:trHeight w:val="393"/>
          <w:jc w:val="center"/>
        </w:trPr>
        <w:tc>
          <w:tcPr>
            <w:tcW w:w="5000" w:type="pct"/>
            <w:gridSpan w:val="4"/>
          </w:tcPr>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w:t>
            </w:r>
          </w:p>
          <w:p w:rsidR="00B7341F" w:rsidRPr="008805F9" w:rsidRDefault="00B7341F" w:rsidP="00B7341F">
            <w:pPr>
              <w:suppressAutoHyphens/>
              <w:jc w:val="both"/>
              <w:rPr>
                <w:rFonts w:ascii="Times New Roman" w:hAnsi="Times New Roman" w:cs="Times New Roman"/>
                <w:sz w:val="24"/>
                <w:szCs w:val="24"/>
              </w:rPr>
            </w:pP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It is not stated in item 5.3.1.6 of the PSAR /1/ how the results of surveillance specimen testing shall be documented and how they are going to be used in the safety analysis of the reactor pressure vessel operation.</w:t>
            </w:r>
          </w:p>
          <w:p w:rsidR="00B7341F" w:rsidRPr="008805F9" w:rsidRDefault="00B7341F" w:rsidP="00B7341F">
            <w:pPr>
              <w:suppressAutoHyphens/>
              <w:rPr>
                <w:rFonts w:ascii="Times New Roman" w:hAnsi="Times New Roman" w:cs="Times New Roman"/>
                <w:i/>
                <w:iCs/>
                <w:sz w:val="24"/>
                <w:szCs w:val="24"/>
              </w:rPr>
            </w:pPr>
            <w:r w:rsidRPr="008805F9">
              <w:rPr>
                <w:rFonts w:ascii="Times New Roman" w:hAnsi="Times New Roman"/>
                <w:i/>
                <w:iCs/>
                <w:sz w:val="24"/>
                <w:szCs w:val="24"/>
              </w:rPr>
              <w:t>(editorial comment)</w:t>
            </w:r>
          </w:p>
          <w:p w:rsidR="00B7341F" w:rsidRPr="008805F9" w:rsidRDefault="00B7341F" w:rsidP="00B7341F">
            <w:pPr>
              <w:suppressAutoHyphens/>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2.3. Recommendation</w:t>
            </w:r>
          </w:p>
        </w:tc>
      </w:tr>
      <w:tr w:rsidR="00B7341F" w:rsidRPr="004946AC" w:rsidTr="00B7341F">
        <w:trPr>
          <w:trHeight w:val="1187"/>
          <w:jc w:val="center"/>
        </w:trPr>
        <w:tc>
          <w:tcPr>
            <w:tcW w:w="5000" w:type="pct"/>
            <w:gridSpan w:val="4"/>
          </w:tcPr>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 xml:space="preserve">It should be stated in item 5.3.1.6 of the PSAR /1/ how the results of surveillance specimen testing shall be documented and how they are going to be used in the safety analysis of the reactor pressure vessel operation. </w:t>
            </w:r>
          </w:p>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 xml:space="preserve">The direction for documentation of surveillance specimen test results and application thereof is given in item 10 of Appendix 3 of NP-084-15. </w:t>
            </w:r>
          </w:p>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 xml:space="preserve">Section 4A of 10 CFR Part 50, Appendix Н specifies the requirements for documentation of surveillance specimen test results. </w:t>
            </w:r>
          </w:p>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Section 6.1 of</w:t>
            </w:r>
            <w:r w:rsidRPr="008805F9">
              <w:rPr>
                <w:sz w:val="24"/>
                <w:szCs w:val="24"/>
              </w:rPr>
              <w:t xml:space="preserve"> </w:t>
            </w:r>
            <w:r w:rsidRPr="008805F9">
              <w:rPr>
                <w:rFonts w:ascii="Times New Roman" w:hAnsi="Times New Roman"/>
                <w:sz w:val="24"/>
                <w:szCs w:val="24"/>
              </w:rPr>
              <w:t>ASTM E853-13 gives recommendations for the use of surveillance specimen test results to analyze the integrity of the reactor vessel.</w:t>
            </w:r>
          </w:p>
          <w:p w:rsidR="00B7341F" w:rsidRPr="008805F9" w:rsidRDefault="00B7341F" w:rsidP="00B7341F">
            <w:pPr>
              <w:suppressAutoHyphens/>
              <w:jc w:val="both"/>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8805F9" w:rsidRDefault="00B7341F" w:rsidP="00B7341F">
            <w:pPr>
              <w:suppressAutoHyphens/>
              <w:rPr>
                <w:rFonts w:ascii="Times New Roman" w:hAnsi="Times New Roman" w:cs="Times New Roman"/>
                <w:b/>
                <w:sz w:val="24"/>
                <w:szCs w:val="24"/>
                <w:u w:val="single"/>
              </w:rPr>
            </w:pPr>
            <w:r w:rsidRPr="008805F9">
              <w:rPr>
                <w:rFonts w:ascii="Times New Roman" w:hAnsi="Times New Roman"/>
                <w:i/>
                <w:iCs/>
                <w:sz w:val="24"/>
                <w:szCs w:val="24"/>
                <w:u w:val="single"/>
              </w:rPr>
              <w:t>2.4. References</w:t>
            </w:r>
          </w:p>
        </w:tc>
      </w:tr>
      <w:tr w:rsidR="00B7341F" w:rsidRPr="009C45B2" w:rsidTr="00B7341F">
        <w:trPr>
          <w:trHeight w:val="475"/>
          <w:jc w:val="center"/>
        </w:trPr>
        <w:tc>
          <w:tcPr>
            <w:tcW w:w="5000" w:type="pct"/>
            <w:gridSpan w:val="4"/>
          </w:tcPr>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NP-084-15. Regulations for control of base metal, welded joints and deposited surfaces during the operation of equipment, pipelines and other elements of NPPs.</w:t>
            </w:r>
          </w:p>
          <w:p w:rsidR="00B7341F" w:rsidRPr="008805F9" w:rsidRDefault="00B7341F" w:rsidP="00B7341F">
            <w:pPr>
              <w:suppressAutoHyphens/>
              <w:jc w:val="both"/>
              <w:rPr>
                <w:rFonts w:ascii="Times New Roman" w:hAnsi="Times New Roman" w:cs="Times New Roman"/>
                <w:b/>
                <w:sz w:val="24"/>
                <w:szCs w:val="24"/>
              </w:rPr>
            </w:pPr>
            <w:r w:rsidRPr="008805F9">
              <w:rPr>
                <w:rFonts w:ascii="Times New Roman" w:hAnsi="Times New Roman"/>
                <w:sz w:val="24"/>
                <w:szCs w:val="24"/>
              </w:rPr>
              <w:t>10 CFR Part 50, Appendix Н. Reactor Pressure Vessel Surveillance Program Requirements.</w:t>
            </w:r>
          </w:p>
          <w:p w:rsidR="00B7341F" w:rsidRPr="008805F9" w:rsidRDefault="00B7341F" w:rsidP="00B7341F">
            <w:pPr>
              <w:suppressAutoHyphens/>
              <w:jc w:val="both"/>
              <w:rPr>
                <w:rFonts w:ascii="Times New Roman" w:hAnsi="Times New Roman"/>
                <w:sz w:val="24"/>
                <w:szCs w:val="24"/>
              </w:rPr>
            </w:pPr>
            <w:r w:rsidRPr="008805F9">
              <w:rPr>
                <w:rFonts w:ascii="Times New Roman" w:hAnsi="Times New Roman"/>
                <w:sz w:val="24"/>
                <w:szCs w:val="24"/>
              </w:rPr>
              <w:t>ASTM E853-13. Standard Practice for Analysis and Interpretation of Light-Water Reactor Surveillance Results.</w:t>
            </w:r>
          </w:p>
          <w:p w:rsidR="00B7341F" w:rsidRDefault="00B7341F" w:rsidP="00B7341F">
            <w:pPr>
              <w:suppressAutoHyphens/>
              <w:jc w:val="both"/>
              <w:rPr>
                <w:rFonts w:ascii="Times New Roman" w:hAnsi="Times New Roman" w:cs="Times New Roman"/>
                <w:sz w:val="24"/>
                <w:szCs w:val="24"/>
              </w:rPr>
            </w:pPr>
          </w:p>
          <w:p w:rsidR="00F937B6" w:rsidRPr="008805F9" w:rsidRDefault="00F937B6" w:rsidP="00B7341F">
            <w:pPr>
              <w:suppressAutoHyphens/>
              <w:jc w:val="both"/>
              <w:rPr>
                <w:rFonts w:ascii="Times New Roman" w:hAnsi="Times New Roman" w:cs="Times New Roman"/>
                <w:sz w:val="24"/>
                <w:szCs w:val="24"/>
              </w:rPr>
            </w:pPr>
          </w:p>
        </w:tc>
      </w:tr>
    </w:tbl>
    <w:p w:rsidR="00F937B6" w:rsidRDefault="00F937B6">
      <w:r>
        <w:br w:type="page"/>
      </w:r>
    </w:p>
    <w:p w:rsidR="00F937B6" w:rsidRDefault="00F937B6"/>
    <w:p w:rsidR="00F937B6" w:rsidRDefault="00F937B6"/>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8805F9" w:rsidRDefault="00B7341F" w:rsidP="00B7341F">
            <w:pPr>
              <w:suppressAutoHyphens/>
              <w:rPr>
                <w:rFonts w:ascii="Times New Roman" w:hAnsi="Times New Roman" w:cs="Times New Roman"/>
                <w:b/>
                <w:sz w:val="24"/>
                <w:szCs w:val="24"/>
              </w:rPr>
            </w:pPr>
            <w:r w:rsidRPr="008805F9">
              <w:rPr>
                <w:sz w:val="24"/>
                <w:szCs w:val="24"/>
              </w:rPr>
              <w:br w:type="page"/>
            </w:r>
            <w:r w:rsidRPr="008805F9">
              <w:rPr>
                <w:sz w:val="24"/>
                <w:szCs w:val="24"/>
              </w:rPr>
              <w:br w:type="page"/>
            </w:r>
            <w:r w:rsidR="006F6D1F" w:rsidRPr="008805F9">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8805F9" w:rsidRDefault="00B7341F" w:rsidP="00B7341F">
            <w:pPr>
              <w:suppressAutoHyphens/>
              <w:rPr>
                <w:rFonts w:ascii="Times New Roman" w:hAnsi="Times New Roman" w:cs="Times New Roman"/>
                <w:b/>
                <w:sz w:val="24"/>
                <w:szCs w:val="24"/>
                <w:u w:val="single"/>
              </w:rPr>
            </w:pPr>
            <w:r w:rsidRPr="008805F9">
              <w:rPr>
                <w:rFonts w:ascii="Times New Roman" w:hAnsi="Times New Roman"/>
                <w:b/>
                <w:sz w:val="24"/>
                <w:szCs w:val="24"/>
                <w:u w:val="single"/>
              </w:rPr>
              <w:t>1. IDENTIFICATION OF COMMENT</w:t>
            </w: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Comment No.</w:t>
            </w:r>
          </w:p>
        </w:tc>
        <w:tc>
          <w:tcPr>
            <w:tcW w:w="1344" w:type="pct"/>
            <w:shd w:val="clear" w:color="auto" w:fill="F3F3F3"/>
            <w:vAlign w:val="center"/>
          </w:tcPr>
          <w:p w:rsidR="00B7341F" w:rsidRPr="008805F9" w:rsidRDefault="00F937B6" w:rsidP="00F937B6">
            <w:pPr>
              <w:suppressAutoHyphens/>
              <w:jc w:val="center"/>
              <w:rPr>
                <w:rFonts w:ascii="Times New Roman" w:hAnsi="Times New Roman" w:cs="Times New Roman"/>
                <w:sz w:val="24"/>
                <w:szCs w:val="24"/>
              </w:rPr>
            </w:pPr>
            <w:r>
              <w:rPr>
                <w:rFonts w:ascii="Times New Roman" w:hAnsi="Times New Roman"/>
                <w:sz w:val="24"/>
                <w:szCs w:val="24"/>
              </w:rPr>
              <w:t>68</w:t>
            </w:r>
          </w:p>
        </w:tc>
      </w:tr>
      <w:tr w:rsidR="00B7341F" w:rsidRPr="004946AC" w:rsidTr="00B7341F">
        <w:trPr>
          <w:cantSplit/>
          <w:jc w:val="center"/>
        </w:trPr>
        <w:tc>
          <w:tcPr>
            <w:tcW w:w="2506" w:type="pct"/>
            <w:gridSpan w:val="2"/>
            <w:vMerge/>
            <w:vAlign w:val="center"/>
          </w:tcPr>
          <w:p w:rsidR="00B7341F" w:rsidRPr="008805F9"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 xml:space="preserve">Section No. </w:t>
            </w:r>
          </w:p>
        </w:tc>
        <w:tc>
          <w:tcPr>
            <w:tcW w:w="1344" w:type="pct"/>
            <w:shd w:val="clear" w:color="auto" w:fill="F3F3F3"/>
            <w:vAlign w:val="center"/>
          </w:tcPr>
          <w:p w:rsidR="00B7341F" w:rsidRPr="008805F9" w:rsidRDefault="00B7341F" w:rsidP="00F937B6">
            <w:pPr>
              <w:suppressAutoHyphens/>
              <w:jc w:val="center"/>
              <w:rPr>
                <w:rFonts w:ascii="Times New Roman" w:hAnsi="Times New Roman" w:cs="Times New Roman"/>
                <w:sz w:val="24"/>
                <w:szCs w:val="24"/>
              </w:rPr>
            </w:pPr>
            <w:r w:rsidRPr="008805F9">
              <w:rPr>
                <w:rFonts w:ascii="Times New Roman" w:hAnsi="Times New Roman"/>
                <w:sz w:val="24"/>
                <w:szCs w:val="24"/>
              </w:rPr>
              <w:t>5.3.1.6 /1/</w:t>
            </w:r>
          </w:p>
        </w:tc>
      </w:tr>
      <w:tr w:rsidR="00B7341F" w:rsidRPr="004946AC" w:rsidTr="00B7341F">
        <w:trPr>
          <w:cantSplit/>
          <w:trHeight w:val="527"/>
          <w:jc w:val="center"/>
        </w:trPr>
        <w:tc>
          <w:tcPr>
            <w:tcW w:w="2506" w:type="pct"/>
            <w:gridSpan w:val="2"/>
            <w:vMerge/>
            <w:vAlign w:val="center"/>
          </w:tcPr>
          <w:p w:rsidR="00B7341F" w:rsidRPr="008805F9"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Page</w:t>
            </w:r>
          </w:p>
        </w:tc>
        <w:tc>
          <w:tcPr>
            <w:tcW w:w="1344" w:type="pct"/>
            <w:shd w:val="clear" w:color="auto" w:fill="F3F3F3"/>
            <w:vAlign w:val="center"/>
          </w:tcPr>
          <w:p w:rsidR="00B7341F" w:rsidRPr="008805F9" w:rsidRDefault="00B7341F" w:rsidP="00F937B6">
            <w:pPr>
              <w:suppressAutoHyphens/>
              <w:jc w:val="center"/>
              <w:rPr>
                <w:rFonts w:ascii="Times New Roman" w:hAnsi="Times New Roman" w:cs="Times New Roman"/>
                <w:sz w:val="24"/>
                <w:szCs w:val="24"/>
              </w:rPr>
            </w:pPr>
            <w:r w:rsidRPr="008805F9">
              <w:rPr>
                <w:rFonts w:ascii="Times New Roman" w:hAnsi="Times New Roman"/>
                <w:sz w:val="24"/>
                <w:szCs w:val="24"/>
              </w:rPr>
              <w:t>13 /1/</w:t>
            </w:r>
          </w:p>
        </w:tc>
      </w:tr>
      <w:tr w:rsidR="00B7341F" w:rsidRPr="004946AC" w:rsidTr="00B7341F">
        <w:trPr>
          <w:jc w:val="center"/>
        </w:trPr>
        <w:tc>
          <w:tcPr>
            <w:tcW w:w="1640" w:type="pct"/>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Facility</w:t>
            </w:r>
          </w:p>
        </w:tc>
        <w:tc>
          <w:tcPr>
            <w:tcW w:w="3360" w:type="pct"/>
            <w:gridSpan w:val="3"/>
            <w:vAlign w:val="center"/>
          </w:tcPr>
          <w:p w:rsidR="00B7341F" w:rsidRPr="008805F9" w:rsidRDefault="00F937B6" w:rsidP="00B7341F">
            <w:pPr>
              <w:suppressAutoHyphens/>
              <w:rPr>
                <w:rFonts w:ascii="Times New Roman" w:hAnsi="Times New Roman" w:cs="B Nazanin"/>
                <w:sz w:val="24"/>
                <w:szCs w:val="24"/>
              </w:rPr>
            </w:pPr>
            <w:r w:rsidRPr="008805F9">
              <w:rPr>
                <w:rFonts w:ascii="Times New Roman" w:hAnsi="Times New Roman"/>
                <w:sz w:val="24"/>
                <w:szCs w:val="24"/>
              </w:rPr>
              <w:t>BUSHEHR-2 NPP UNIT 2</w:t>
            </w:r>
          </w:p>
        </w:tc>
      </w:tr>
      <w:tr w:rsidR="00B7341F" w:rsidRPr="00A3266D" w:rsidTr="00B7341F">
        <w:trPr>
          <w:jc w:val="center"/>
        </w:trPr>
        <w:tc>
          <w:tcPr>
            <w:tcW w:w="1640" w:type="pct"/>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Issue title</w:t>
            </w:r>
          </w:p>
        </w:tc>
        <w:tc>
          <w:tcPr>
            <w:tcW w:w="3360" w:type="pct"/>
            <w:gridSpan w:val="3"/>
            <w:vAlign w:val="center"/>
          </w:tcPr>
          <w:p w:rsidR="00B7341F" w:rsidRPr="008805F9" w:rsidRDefault="00B7341F" w:rsidP="00B7341F">
            <w:pPr>
              <w:suppressAutoHyphens/>
              <w:rPr>
                <w:rFonts w:ascii="Times New Roman" w:hAnsi="Times New Roman" w:cs="B Nazanin"/>
                <w:sz w:val="24"/>
                <w:szCs w:val="24"/>
              </w:rPr>
            </w:pPr>
            <w:r w:rsidRPr="008805F9">
              <w:rPr>
                <w:rFonts w:ascii="Times New Roman" w:hAnsi="Times New Roman"/>
                <w:sz w:val="24"/>
                <w:szCs w:val="24"/>
              </w:rPr>
              <w:t>Surveillance specimen of the RPV material</w:t>
            </w:r>
          </w:p>
        </w:tc>
      </w:tr>
      <w:tr w:rsidR="00B7341F" w:rsidRPr="004946AC" w:rsidTr="00B7341F">
        <w:trPr>
          <w:jc w:val="center"/>
        </w:trPr>
        <w:tc>
          <w:tcPr>
            <w:tcW w:w="5000" w:type="pct"/>
            <w:gridSpan w:val="4"/>
            <w:vAlign w:val="center"/>
          </w:tcPr>
          <w:p w:rsidR="00B7341F" w:rsidRPr="008805F9"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b/>
                <w:sz w:val="24"/>
                <w:szCs w:val="24"/>
                <w:u w:val="single"/>
              </w:rPr>
              <w:t>2. EXPLANATION OF THE COMMENT</w:t>
            </w:r>
          </w:p>
        </w:tc>
      </w:tr>
      <w:tr w:rsidR="00B7341F" w:rsidRPr="004946AC" w:rsidTr="00B7341F">
        <w:trPr>
          <w:jc w:val="center"/>
        </w:trPr>
        <w:tc>
          <w:tcPr>
            <w:tcW w:w="5000" w:type="pct"/>
            <w:gridSpan w:val="4"/>
            <w:shd w:val="clear" w:color="auto" w:fill="F3F3F3"/>
            <w:vAlign w:val="center"/>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2.1. Description of the comment</w:t>
            </w:r>
          </w:p>
        </w:tc>
      </w:tr>
      <w:tr w:rsidR="00B7341F" w:rsidRPr="004946AC" w:rsidTr="00B7341F">
        <w:trPr>
          <w:trHeight w:val="535"/>
          <w:jc w:val="center"/>
        </w:trPr>
        <w:tc>
          <w:tcPr>
            <w:tcW w:w="5000" w:type="pct"/>
            <w:gridSpan w:val="4"/>
          </w:tcPr>
          <w:p w:rsidR="00B7341F" w:rsidRPr="008805F9" w:rsidRDefault="00B7341F" w:rsidP="00B7341F">
            <w:pPr>
              <w:suppressAutoHyphens/>
              <w:rPr>
                <w:rFonts w:ascii="Times New Roman" w:hAnsi="Times New Roman" w:cs="Times New Roman"/>
                <w:sz w:val="24"/>
                <w:szCs w:val="24"/>
              </w:rPr>
            </w:pPr>
            <w:r w:rsidRPr="008805F9">
              <w:rPr>
                <w:rFonts w:ascii="Times New Roman" w:hAnsi="Times New Roman"/>
                <w:sz w:val="24"/>
                <w:szCs w:val="24"/>
              </w:rPr>
              <w:t>-</w:t>
            </w:r>
          </w:p>
          <w:p w:rsidR="00B7341F" w:rsidRPr="008805F9" w:rsidRDefault="00B7341F" w:rsidP="00B7341F">
            <w:pPr>
              <w:suppressAutoHyphens/>
              <w:rPr>
                <w:rFonts w:ascii="Times New Roman" w:hAnsi="Times New Roman" w:cs="Times New Roman"/>
                <w:i/>
                <w:color w:val="0000FF"/>
                <w:sz w:val="24"/>
                <w:szCs w:val="24"/>
              </w:rPr>
            </w:pP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F937B6" w:rsidRDefault="00F937B6" w:rsidP="00B7341F">
            <w:pPr>
              <w:suppressAutoHyphens/>
              <w:jc w:val="both"/>
              <w:rPr>
                <w:rFonts w:ascii="Times New Roman" w:hAnsi="Times New Roman"/>
                <w:sz w:val="24"/>
                <w:szCs w:val="24"/>
              </w:rPr>
            </w:pPr>
          </w:p>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The information about the strength analysis on the container assemblies-to-reactor vessel fastening is missing from section 5.3.1.6 of the PSAR /1/ (the requirement of subitem 6 of item 5.3.1.6 of Regulatory Guide 1.70).</w:t>
            </w:r>
          </w:p>
          <w:p w:rsidR="00B7341F" w:rsidRPr="008805F9" w:rsidRDefault="00B7341F" w:rsidP="00B7341F">
            <w:pPr>
              <w:suppressAutoHyphens/>
              <w:rPr>
                <w:rFonts w:ascii="Times New Roman" w:hAnsi="Times New Roman" w:cs="Times New Roman"/>
                <w:i/>
                <w:iCs/>
                <w:sz w:val="24"/>
                <w:szCs w:val="24"/>
              </w:rPr>
            </w:pPr>
            <w:r w:rsidRPr="008805F9">
              <w:rPr>
                <w:rFonts w:ascii="Times New Roman" w:hAnsi="Times New Roman"/>
                <w:i/>
                <w:iCs/>
                <w:sz w:val="24"/>
                <w:szCs w:val="24"/>
              </w:rPr>
              <w:t>(Editorial comment)</w:t>
            </w:r>
          </w:p>
          <w:p w:rsidR="00B7341F" w:rsidRPr="008805F9" w:rsidRDefault="00B7341F" w:rsidP="00B7341F">
            <w:pPr>
              <w:suppressAutoHyphens/>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8805F9" w:rsidRDefault="00B7341F" w:rsidP="00B7341F">
            <w:pPr>
              <w:suppressAutoHyphens/>
              <w:rPr>
                <w:rFonts w:ascii="Times New Roman" w:hAnsi="Times New Roman" w:cs="Times New Roman"/>
                <w:i/>
                <w:iCs/>
                <w:sz w:val="24"/>
                <w:szCs w:val="24"/>
                <w:u w:val="single"/>
              </w:rPr>
            </w:pPr>
            <w:r w:rsidRPr="008805F9">
              <w:rPr>
                <w:rFonts w:ascii="Times New Roman" w:hAnsi="Times New Roman"/>
                <w:i/>
                <w:iCs/>
                <w:sz w:val="24"/>
                <w:szCs w:val="24"/>
                <w:u w:val="single"/>
              </w:rPr>
              <w:t>2.3. Recommendation</w:t>
            </w:r>
          </w:p>
        </w:tc>
      </w:tr>
      <w:tr w:rsidR="00B7341F" w:rsidRPr="004946AC" w:rsidTr="00B7341F">
        <w:trPr>
          <w:trHeight w:val="1187"/>
          <w:jc w:val="center"/>
        </w:trPr>
        <w:tc>
          <w:tcPr>
            <w:tcW w:w="5000" w:type="pct"/>
            <w:gridSpan w:val="4"/>
          </w:tcPr>
          <w:p w:rsidR="00F937B6" w:rsidRDefault="00F937B6" w:rsidP="00B7341F">
            <w:pPr>
              <w:suppressAutoHyphens/>
              <w:jc w:val="both"/>
              <w:rPr>
                <w:rFonts w:ascii="Times New Roman" w:hAnsi="Times New Roman"/>
                <w:sz w:val="24"/>
                <w:szCs w:val="24"/>
              </w:rPr>
            </w:pPr>
          </w:p>
          <w:p w:rsidR="00B7341F" w:rsidRPr="008805F9" w:rsidRDefault="00B7341F" w:rsidP="00B7341F">
            <w:pPr>
              <w:suppressAutoHyphens/>
              <w:jc w:val="both"/>
              <w:rPr>
                <w:rFonts w:ascii="Times New Roman" w:hAnsi="Times New Roman" w:cs="Times New Roman"/>
                <w:sz w:val="24"/>
                <w:szCs w:val="24"/>
              </w:rPr>
            </w:pPr>
            <w:r w:rsidRPr="008805F9">
              <w:rPr>
                <w:rFonts w:ascii="Times New Roman" w:hAnsi="Times New Roman"/>
                <w:sz w:val="24"/>
                <w:szCs w:val="24"/>
              </w:rPr>
              <w:t xml:space="preserve">It is recommended that subsection 5.3.1.6 of the PSAR /1/ should give a reference to the calculation justifying the strength of surveillance specimen container assemblies-to-vessel fastening units. </w:t>
            </w:r>
          </w:p>
          <w:p w:rsidR="00B7341F" w:rsidRPr="008805F9" w:rsidRDefault="00B7341F" w:rsidP="00B7341F">
            <w:pPr>
              <w:suppressAutoHyphens/>
              <w:jc w:val="both"/>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8805F9" w:rsidRDefault="00B7341F" w:rsidP="00B7341F">
            <w:pPr>
              <w:suppressAutoHyphens/>
              <w:rPr>
                <w:rFonts w:ascii="Times New Roman" w:hAnsi="Times New Roman" w:cs="Times New Roman"/>
                <w:b/>
                <w:sz w:val="24"/>
                <w:szCs w:val="24"/>
                <w:u w:val="single"/>
              </w:rPr>
            </w:pPr>
            <w:r w:rsidRPr="008805F9">
              <w:rPr>
                <w:rFonts w:ascii="Times New Roman" w:hAnsi="Times New Roman"/>
                <w:i/>
                <w:iCs/>
                <w:sz w:val="24"/>
                <w:szCs w:val="24"/>
                <w:u w:val="single"/>
              </w:rPr>
              <w:t>2.4. References</w:t>
            </w:r>
          </w:p>
        </w:tc>
      </w:tr>
      <w:tr w:rsidR="00B7341F" w:rsidRPr="004946AC" w:rsidTr="00B7341F">
        <w:trPr>
          <w:trHeight w:val="489"/>
          <w:jc w:val="center"/>
        </w:trPr>
        <w:tc>
          <w:tcPr>
            <w:tcW w:w="5000" w:type="pct"/>
            <w:gridSpan w:val="4"/>
          </w:tcPr>
          <w:p w:rsidR="00B7341F" w:rsidRPr="008805F9" w:rsidRDefault="00B7341F" w:rsidP="00B7341F">
            <w:pPr>
              <w:suppressAutoHyphens/>
              <w:jc w:val="both"/>
              <w:rPr>
                <w:rFonts w:ascii="Times New Roman" w:hAnsi="Times New Roman" w:cs="Times New Roman"/>
                <w:bCs/>
                <w:sz w:val="24"/>
                <w:szCs w:val="24"/>
              </w:rPr>
            </w:pPr>
            <w:r w:rsidRPr="008805F9">
              <w:rPr>
                <w:rFonts w:ascii="Times New Roman" w:hAnsi="Times New Roman"/>
                <w:sz w:val="24"/>
                <w:szCs w:val="24"/>
              </w:rPr>
              <w:t>US NRC Regulatory Guide 1.70. Standard Format and Content of Safety Analysis Report of Nuclear Power Plants. 1978.</w:t>
            </w:r>
          </w:p>
          <w:p w:rsidR="00B7341F" w:rsidRPr="008805F9" w:rsidRDefault="00B7341F" w:rsidP="00B7341F">
            <w:pPr>
              <w:suppressAutoHyphens/>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Pr="00BA195E" w:rsidRDefault="00F937B6" w:rsidP="00B7341F">
      <w:pPr>
        <w:pStyle w:val="3"/>
        <w:pageBreakBefore/>
        <w:rPr>
          <w:sz w:val="28"/>
          <w:szCs w:val="28"/>
        </w:rPr>
      </w:pPr>
      <w:bookmarkStart w:id="40" w:name="_Toc1647214"/>
      <w:bookmarkStart w:id="41" w:name="_Toc11141050"/>
      <w:r>
        <w:rPr>
          <w:sz w:val="28"/>
          <w:szCs w:val="28"/>
        </w:rPr>
        <w:lastRenderedPageBreak/>
        <w:t>3</w:t>
      </w:r>
      <w:r w:rsidR="00B7341F">
        <w:rPr>
          <w:sz w:val="28"/>
          <w:szCs w:val="28"/>
        </w:rPr>
        <w:t>.6 Strength of the reactor pressure vessel</w:t>
      </w:r>
      <w:bookmarkEnd w:id="40"/>
      <w:bookmarkEnd w:id="41"/>
    </w:p>
    <w:p w:rsidR="00B7341F" w:rsidRPr="00BA195E" w:rsidRDefault="00F937B6"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Section 5.3 of the PSAR for Bushehr NPP Unit 2 /1/ provides the information on analysis of the nuclear reactor vessel integrity as per requirement of item 5.3 of Regulatory Guide 1.70.</w:t>
      </w:r>
    </w:p>
    <w:p w:rsidR="00B7341F" w:rsidRPr="00F937B6" w:rsidRDefault="00B7341F" w:rsidP="00B7341F">
      <w:pPr>
        <w:spacing w:after="120"/>
        <w:jc w:val="both"/>
        <w:rPr>
          <w:rFonts w:ascii="Times New Roman" w:hAnsi="Times New Roman" w:cs="Times New Roman"/>
          <w:sz w:val="24"/>
          <w:szCs w:val="24"/>
        </w:rPr>
      </w:pPr>
      <w:r w:rsidRPr="00F937B6">
        <w:rPr>
          <w:rFonts w:ascii="Times New Roman" w:hAnsi="Times New Roman"/>
          <w:sz w:val="24"/>
          <w:szCs w:val="24"/>
        </w:rPr>
        <w:t xml:space="preserve">Table 5.3.1.1 of the PSAR /1/ specifies the structural materials used to manufacture the reactor vessel, the characteristics of which meet the requirements of Appendix 1 to PNAE G-07-002-86 (base metal) and PNAE G-07-009-89 (weld metal). The operability of the materials provided in Table 5.3.1.1 of the PSAR /1/ is corroborated by the experience of operating VVER-type reactor plants. </w:t>
      </w:r>
    </w:p>
    <w:p w:rsidR="00B7341F" w:rsidRPr="00F937B6" w:rsidRDefault="00B7341F" w:rsidP="00B7341F">
      <w:pPr>
        <w:spacing w:after="120"/>
        <w:jc w:val="both"/>
        <w:rPr>
          <w:rFonts w:ascii="Times New Roman" w:hAnsi="Times New Roman" w:cs="Times New Roman"/>
          <w:sz w:val="24"/>
          <w:szCs w:val="24"/>
        </w:rPr>
      </w:pPr>
      <w:r w:rsidRPr="00F937B6">
        <w:rPr>
          <w:rFonts w:ascii="Times New Roman" w:hAnsi="Times New Roman"/>
          <w:sz w:val="24"/>
          <w:szCs w:val="24"/>
        </w:rPr>
        <w:t xml:space="preserve">As stated in item 5.3.1.3.1 </w:t>
      </w:r>
      <w:r w:rsidRPr="00F937B6">
        <w:rPr>
          <w:rFonts w:ascii="Times New Roman" w:hAnsi="Times New Roman"/>
          <w:bCs/>
          <w:sz w:val="24"/>
          <w:szCs w:val="24"/>
        </w:rPr>
        <w:t>of the PSAR</w:t>
      </w:r>
      <w:r w:rsidRPr="00F937B6">
        <w:rPr>
          <w:rFonts w:ascii="Times New Roman" w:hAnsi="Times New Roman"/>
          <w:sz w:val="24"/>
          <w:szCs w:val="24"/>
        </w:rPr>
        <w:t xml:space="preserve"> /1/, in the course of manufacturing the reactor vessel components the non-destructive testing of the base metal and welded joints is performed at the Manufacturer’s in accordance with the requirements of  PNAE G-7-002-86, PNAE G-010-89, PNAE G-7-014-89</w:t>
      </w:r>
      <w:r w:rsidRPr="00F937B6">
        <w:rPr>
          <w:sz w:val="24"/>
          <w:szCs w:val="24"/>
        </w:rPr>
        <w:t xml:space="preserve"> </w:t>
      </w:r>
      <w:r w:rsidRPr="00F937B6">
        <w:rPr>
          <w:rFonts w:ascii="Times New Roman" w:hAnsi="Times New Roman"/>
          <w:sz w:val="24"/>
          <w:szCs w:val="24"/>
        </w:rPr>
        <w:t>PNAE G-015-90, PNAE G-7-016-90, PNAE G-017-90, PNAE G-7-018-89, PNAE G-019-89, PNAE G-7-030-91, PNAE G-031-91, PNAE G-7-032-91. The requirements of the stated regulatory documents mainly meet the requirements of subsection 5.3.1 of Regulatory Guide 1.70.</w:t>
      </w:r>
    </w:p>
    <w:p w:rsidR="00B7341F" w:rsidRPr="00F937B6" w:rsidRDefault="00B7341F" w:rsidP="00B7341F">
      <w:pPr>
        <w:spacing w:after="120"/>
        <w:jc w:val="both"/>
        <w:rPr>
          <w:rFonts w:ascii="Times New Roman" w:hAnsi="Times New Roman" w:cs="Times New Roman"/>
          <w:sz w:val="24"/>
          <w:szCs w:val="24"/>
        </w:rPr>
      </w:pPr>
      <w:r w:rsidRPr="00F937B6">
        <w:rPr>
          <w:rFonts w:ascii="Times New Roman" w:hAnsi="Times New Roman"/>
          <w:sz w:val="24"/>
          <w:szCs w:val="24"/>
        </w:rPr>
        <w:t>According to the requirements of item 1.2.6 of NP-001-15, subsection 5.3.2 of the PSAR /1/ substantiates the permissible pressure and temperature for the reactor vessel for all design modes including hydraulic testing and emergency situations. The substantiating documents were prepared in compliance with the requirements of PNAE G-7-002-86, NP-001-97, PNAE G-07-008-89 and NP-031-01.</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 xml:space="preserve">Item 5.3.3.1 of the PSAR /1/ describes the design of the reactor vessel and top head. According to the PSAR /1/, the Chief Designer of the water-cooled water-moderated power reactor vessel </w:t>
      </w:r>
      <w:r w:rsidR="00F937B6" w:rsidRPr="00F937B6">
        <w:rPr>
          <w:rFonts w:ascii="Times New Roman" w:hAnsi="Times New Roman"/>
          <w:bCs/>
          <w:sz w:val="24"/>
          <w:szCs w:val="24"/>
        </w:rPr>
        <w:t>and top</w:t>
      </w:r>
      <w:r w:rsidRPr="00F937B6">
        <w:rPr>
          <w:rFonts w:ascii="Times New Roman" w:hAnsi="Times New Roman"/>
          <w:bCs/>
          <w:sz w:val="24"/>
          <w:szCs w:val="24"/>
        </w:rPr>
        <w:t xml:space="preserve"> head for Bushehr-2 NPP, Unit 2, is OKB “GIDROPRESS”. It is stated in the PSAR /1/ that the rules and regulations for design are presented in subsection 5.2.1 of the PSAR /1/, whereby the design of the reactor vessel meets the requirements of PNAE G-7-002-86, NP-001-97 (PNAE G-01-011-97), NP-031-01, NP-090-11, NP 082-07, PNAE G-7-008-89, PNAE G-009-89, PNAE G-010-89. Thus, it is demonstrated in the PSAR /1/ that manufacturing and operation of the reactor pressure vessel comply with the highest requirements of federal rules and regulations in the field of atomic energy use (compliance with the requirements of item 1.2.12 of NP-001-97).</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The information provided in section 5.3.3.1 of the PSAR /1/ meets the provisions of item 5.3.3.1 of Regulatory Guide 1.70.</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 xml:space="preserve">Item 5.3.3.2 of the PSAR /1/ describes the main structural materials of the reactor vessel, which are presented in Table 5.3.3.1 of the PSAR /1/. According to the PSAR /1/, the supporting shell of the core is made of steel 15Х2НМФА class 1. The upper shell of the nozzles area, the lower shell of the nozzles area, ECCS nozzles, I&amp;C nozzle are made of steel 15Х2НМФА-А. The ellipsoid of the top cover and the reactor bottom are made of steel 15Х2НМФА. It is stated in the PSAR /1/ that more detailed information about the materials used in manufacturing the reactor top head and vessel, criteria for material selection, as well as measures taken to improve their properties and quality (impurity limitation, melting features, etc.) are given in subsection 5.3.1 of the PSAR /1/. </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lastRenderedPageBreak/>
        <w:t>The information provided in section 5.3.3.2 of the PSAR /1/ meets the provisions of item 5.3.3.2 of Regulatory Guide 1.70.</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 xml:space="preserve">It is specified in item 5.3.3.3 of the PSAR /1/ that the manufacturing of the vessel shall be performed according to production and process documentation. The methods of manufacturing and the manufacturing process correspond to PNAE G-7-008-89. According to the PSAR /1/, the methods of manufacturing of the reactor vessel and top head are stated in subsection 5.3.1 of the PSAR /1/. The methods stated in subsection 5.3.1 of the PSAR /1/ have been used for manufacturing of 35 vessels and top heads for VVER-1000 reactors. Other methods for manufacturing of the reactor vessels and top heads were not used. Thus, the methods used during manufacturing of the reactor vessel have been tested and approved by previous experience at the other power units (compliance with the requirements of item 1.2.3 of NP-001-97). </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The information provided in section 5.3.3.2 of the PSAR /1/ meets the provisions of item 5.3.3.2 of Regulatory Guide 1.70.</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 xml:space="preserve">Item 5.3.3.4 of the PSAR [1] provides the main requirements for ensuring inspection of the reactor vessel. According to the PSAR /1/, the nondestructive and destructive testing is performed at the Manufacturers during manufacturing of the reactor vessel and top head components for the materials, semi-finished items, welding materials and welded joints (claddings). According to the PSAR /1/, the following methods of non-destructive testing are used in the course of inspection: visual examination, measurement check, ultrasonic test, radiographic test, magnetic powder test, penetrant test. It should be noted that the PSAR /1/ reflects the major inspection methods for the reactor vessel in the course of manufacturing of reactor vessel and top head components (compliance with the requirements of item 91 of NP-089-15). </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The information provided in section 5.3.3.4 of the PSAR /1/ meets the provisions of item 5.3.3.4 of Regulatory Guide 1.70.</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bCs/>
          <w:sz w:val="24"/>
          <w:szCs w:val="24"/>
        </w:rPr>
        <w:t xml:space="preserve">Item 5.3.3.6 of the PSAR [1] provides the main requirements for the operating conditions of the reactor vessel. It is stated in item 5.3.3.6.1 of the PSAR /1/ that information about design conditions and working conditions is stated in </w:t>
      </w:r>
      <w:r w:rsidRPr="00F937B6">
        <w:rPr>
          <w:rFonts w:ascii="Times New Roman" w:hAnsi="Times New Roman"/>
          <w:bCs/>
          <w:sz w:val="24"/>
          <w:szCs w:val="24"/>
        </w:rPr>
        <w:cr/>
      </w:r>
      <w:r w:rsidRPr="00F937B6">
        <w:rPr>
          <w:rFonts w:ascii="Times New Roman" w:hAnsi="Times New Roman"/>
          <w:bCs/>
          <w:sz w:val="24"/>
          <w:szCs w:val="24"/>
        </w:rPr>
        <w:br/>
        <w:t>item 3.9.1.1 of the PSAR /D3/ and in section 4.4 of the PSAR /D4/. The PSAR /1/ specifies that check calculations including calculation for brittle fracture resistance have been performed to justify operability and safe operation of the reactor vessel and top head in a set of the design according to PNAE G-7-002-86. Therefore, check (verification) calculations are envisaged for the reactor vessel (compliance with the requirements of item 5.1.1 of PNAE G-7-002-86).</w:t>
      </w:r>
    </w:p>
    <w:p w:rsidR="00B7341F" w:rsidRPr="00F937B6" w:rsidRDefault="00B7341F" w:rsidP="00B7341F">
      <w:pPr>
        <w:spacing w:after="120"/>
        <w:jc w:val="both"/>
        <w:rPr>
          <w:rFonts w:ascii="Times New Roman" w:hAnsi="Times New Roman" w:cs="Times New Roman"/>
          <w:sz w:val="24"/>
          <w:szCs w:val="24"/>
        </w:rPr>
      </w:pPr>
      <w:r w:rsidRPr="00F937B6">
        <w:rPr>
          <w:rFonts w:ascii="Times New Roman" w:hAnsi="Times New Roman"/>
          <w:sz w:val="24"/>
          <w:szCs w:val="24"/>
        </w:rPr>
        <w:t xml:space="preserve">Pursuant to the requirements of item 1.2.9 of NP-001-15, the calculations justifying the strength of the vessel have been made by means of the software tools, the certificates for which are listed in Table 3.9.1.2.1 of the PSAR /D3/. </w:t>
      </w:r>
      <w:r w:rsidRPr="00F937B6">
        <w:rPr>
          <w:rFonts w:ascii="Times New Roman" w:hAnsi="Times New Roman"/>
          <w:bCs/>
          <w:sz w:val="24"/>
          <w:szCs w:val="24"/>
        </w:rPr>
        <w:t>As stated in item 3.9.3.1.1.2 of the PSAR /D3/, justification of static and cyclic strength of the reactor vessel and components is made in compliance with the requirements of sections 5.4 and 5.6 of PNAE G-07-002-86. The calculations analyzed the static and cyclic strength of the following reactor vessel components:</w:t>
      </w:r>
    </w:p>
    <w:p w:rsidR="00B7341F" w:rsidRPr="00F937B6" w:rsidRDefault="00B7341F" w:rsidP="00F937B6">
      <w:pPr>
        <w:pStyle w:val="ListParagraph"/>
        <w:tabs>
          <w:tab w:val="left" w:pos="1134"/>
        </w:tabs>
        <w:bidi w:val="0"/>
        <w:spacing w:after="120" w:line="240" w:lineRule="auto"/>
        <w:ind w:left="0"/>
        <w:contextualSpacing w:val="0"/>
        <w:jc w:val="both"/>
        <w:rPr>
          <w:rFonts w:ascii="Times New Roman" w:hAnsi="Times New Roman"/>
          <w:sz w:val="24"/>
          <w:szCs w:val="24"/>
        </w:rPr>
      </w:pPr>
      <w:r w:rsidRPr="00F937B6">
        <w:rPr>
          <w:rFonts w:ascii="Times New Roman" w:hAnsi="Times New Roman"/>
          <w:sz w:val="24"/>
          <w:szCs w:val="24"/>
        </w:rPr>
        <w:t>- vessel with a bottom;</w:t>
      </w:r>
    </w:p>
    <w:p w:rsidR="00B7341F" w:rsidRPr="00F937B6" w:rsidRDefault="00B7341F" w:rsidP="00F937B6">
      <w:pPr>
        <w:pStyle w:val="ListParagraph"/>
        <w:tabs>
          <w:tab w:val="left" w:pos="1134"/>
        </w:tabs>
        <w:bidi w:val="0"/>
        <w:spacing w:after="120" w:line="240" w:lineRule="auto"/>
        <w:ind w:left="0"/>
        <w:contextualSpacing w:val="0"/>
        <w:jc w:val="both"/>
        <w:rPr>
          <w:rFonts w:ascii="Times New Roman" w:hAnsi="Times New Roman"/>
          <w:sz w:val="24"/>
          <w:szCs w:val="24"/>
        </w:rPr>
      </w:pPr>
      <w:r w:rsidRPr="00F937B6">
        <w:rPr>
          <w:rFonts w:ascii="Times New Roman" w:hAnsi="Times New Roman"/>
          <w:sz w:val="24"/>
          <w:szCs w:val="24"/>
        </w:rPr>
        <w:t xml:space="preserve">- nozzle </w:t>
      </w:r>
      <w:proofErr w:type="spellStart"/>
      <w:r w:rsidRPr="00F937B6">
        <w:rPr>
          <w:rFonts w:ascii="Times New Roman" w:hAnsi="Times New Roman"/>
          <w:sz w:val="24"/>
          <w:szCs w:val="24"/>
        </w:rPr>
        <w:t>Dn</w:t>
      </w:r>
      <w:proofErr w:type="spellEnd"/>
      <w:r w:rsidRPr="00F937B6">
        <w:rPr>
          <w:rFonts w:ascii="Times New Roman" w:hAnsi="Times New Roman"/>
          <w:sz w:val="24"/>
          <w:szCs w:val="24"/>
        </w:rPr>
        <w:t xml:space="preserve"> 850;</w:t>
      </w:r>
    </w:p>
    <w:p w:rsidR="00B7341F" w:rsidRPr="00F937B6" w:rsidRDefault="00B7341F" w:rsidP="00F937B6">
      <w:pPr>
        <w:pStyle w:val="ListParagraph"/>
        <w:tabs>
          <w:tab w:val="left" w:pos="1134"/>
        </w:tabs>
        <w:bidi w:val="0"/>
        <w:spacing w:after="120" w:line="240" w:lineRule="auto"/>
        <w:ind w:left="0"/>
        <w:contextualSpacing w:val="0"/>
        <w:jc w:val="both"/>
        <w:rPr>
          <w:rFonts w:ascii="Times New Roman" w:hAnsi="Times New Roman"/>
          <w:sz w:val="24"/>
          <w:szCs w:val="24"/>
        </w:rPr>
      </w:pPr>
      <w:r w:rsidRPr="00F937B6">
        <w:rPr>
          <w:rFonts w:ascii="Times New Roman" w:hAnsi="Times New Roman"/>
          <w:sz w:val="24"/>
          <w:szCs w:val="24"/>
        </w:rPr>
        <w:t>- emergency core cooling system nozzle;</w:t>
      </w:r>
    </w:p>
    <w:p w:rsidR="00B7341F" w:rsidRPr="00F937B6" w:rsidRDefault="00B7341F" w:rsidP="00F937B6">
      <w:pPr>
        <w:pStyle w:val="ListParagraph"/>
        <w:tabs>
          <w:tab w:val="left" w:pos="1134"/>
        </w:tabs>
        <w:bidi w:val="0"/>
        <w:spacing w:after="120" w:line="240" w:lineRule="auto"/>
        <w:ind w:left="0"/>
        <w:contextualSpacing w:val="0"/>
        <w:jc w:val="both"/>
        <w:rPr>
          <w:rFonts w:ascii="Times New Roman" w:hAnsi="Times New Roman"/>
          <w:sz w:val="24"/>
          <w:szCs w:val="24"/>
        </w:rPr>
      </w:pPr>
      <w:r w:rsidRPr="00F937B6">
        <w:rPr>
          <w:rFonts w:ascii="Times New Roman" w:hAnsi="Times New Roman"/>
          <w:sz w:val="24"/>
          <w:szCs w:val="24"/>
        </w:rPr>
        <w:lastRenderedPageBreak/>
        <w:t>- instrumentation and control nozzle;</w:t>
      </w:r>
    </w:p>
    <w:p w:rsidR="00B7341F" w:rsidRPr="00F937B6" w:rsidRDefault="00B7341F" w:rsidP="00F937B6">
      <w:pPr>
        <w:pStyle w:val="ListParagraph"/>
        <w:tabs>
          <w:tab w:val="left" w:pos="1134"/>
        </w:tabs>
        <w:bidi w:val="0"/>
        <w:spacing w:after="120" w:line="240" w:lineRule="auto"/>
        <w:ind w:left="0"/>
        <w:contextualSpacing w:val="0"/>
        <w:jc w:val="both"/>
        <w:rPr>
          <w:rFonts w:ascii="Times New Roman" w:hAnsi="Times New Roman"/>
          <w:sz w:val="24"/>
          <w:szCs w:val="24"/>
        </w:rPr>
      </w:pPr>
      <w:r w:rsidRPr="00F937B6">
        <w:rPr>
          <w:rFonts w:ascii="Times New Roman" w:hAnsi="Times New Roman"/>
          <w:sz w:val="24"/>
          <w:szCs w:val="24"/>
        </w:rPr>
        <w:t>- bracket;</w:t>
      </w:r>
    </w:p>
    <w:p w:rsidR="00B7341F" w:rsidRPr="00F937B6" w:rsidRDefault="00B7341F" w:rsidP="00F937B6">
      <w:pPr>
        <w:pStyle w:val="ListParagraph"/>
        <w:tabs>
          <w:tab w:val="left" w:pos="1134"/>
        </w:tabs>
        <w:bidi w:val="0"/>
        <w:spacing w:after="120" w:line="240" w:lineRule="auto"/>
        <w:ind w:left="0"/>
        <w:contextualSpacing w:val="0"/>
        <w:jc w:val="both"/>
        <w:rPr>
          <w:rFonts w:ascii="Times New Roman" w:hAnsi="Times New Roman"/>
          <w:sz w:val="24"/>
          <w:szCs w:val="24"/>
        </w:rPr>
      </w:pPr>
      <w:r w:rsidRPr="00F937B6">
        <w:rPr>
          <w:rFonts w:ascii="Times New Roman" w:hAnsi="Times New Roman"/>
          <w:sz w:val="24"/>
          <w:szCs w:val="24"/>
        </w:rPr>
        <w:t xml:space="preserve">- separating ring. </w:t>
      </w:r>
    </w:p>
    <w:p w:rsidR="00B7341F" w:rsidRPr="00F937B6" w:rsidRDefault="00B7341F" w:rsidP="00B7341F">
      <w:pPr>
        <w:spacing w:after="120"/>
        <w:jc w:val="both"/>
        <w:rPr>
          <w:rFonts w:ascii="Times New Roman" w:hAnsi="Times New Roman" w:cs="Times New Roman"/>
          <w:bCs/>
          <w:sz w:val="24"/>
          <w:szCs w:val="24"/>
        </w:rPr>
      </w:pPr>
      <w:r w:rsidRPr="00F937B6">
        <w:rPr>
          <w:rFonts w:ascii="Times New Roman" w:hAnsi="Times New Roman"/>
          <w:bCs/>
          <w:sz w:val="24"/>
          <w:szCs w:val="24"/>
        </w:rPr>
        <w:t>To analyze the static and cyclic strength it was necessary to select the modes characterized by the highest stresses in the reactor vessel components concerned.</w:t>
      </w:r>
    </w:p>
    <w:p w:rsidR="00B7341F" w:rsidRPr="00F937B6" w:rsidRDefault="00B7341F" w:rsidP="00B7341F">
      <w:pPr>
        <w:spacing w:after="120"/>
        <w:jc w:val="both"/>
        <w:rPr>
          <w:rFonts w:ascii="Times New Roman" w:hAnsi="Times New Roman" w:cs="Times New Roman"/>
          <w:bCs/>
          <w:sz w:val="24"/>
          <w:szCs w:val="24"/>
        </w:rPr>
      </w:pPr>
      <w:r w:rsidRPr="00F937B6">
        <w:rPr>
          <w:rFonts w:ascii="Times New Roman" w:hAnsi="Times New Roman"/>
          <w:bCs/>
          <w:sz w:val="24"/>
          <w:szCs w:val="24"/>
        </w:rPr>
        <w:t>The nominal permissible stresses are defined in the mentioned calculations as per requirements of section 3 of PNAE G-7-002-86 and are specified in Table 3.9.3.1.1 /D3/. The analysis of the static strength of the reactor vessel components is made in compliance with the requirements of section 5.4 of PNAE G-7-002-86 for the following design stress category groups: (σ)</w:t>
      </w:r>
      <w:r w:rsidRPr="00F937B6">
        <w:rPr>
          <w:rFonts w:ascii="Times New Roman" w:hAnsi="Times New Roman"/>
          <w:bCs/>
          <w:sz w:val="24"/>
          <w:szCs w:val="24"/>
          <w:vertAlign w:val="subscript"/>
        </w:rPr>
        <w:t>1</w:t>
      </w:r>
      <w:r w:rsidRPr="00F937B6">
        <w:rPr>
          <w:rFonts w:ascii="Times New Roman" w:hAnsi="Times New Roman"/>
          <w:bCs/>
          <w:sz w:val="24"/>
          <w:szCs w:val="24"/>
        </w:rPr>
        <w:t>, (σ)</w:t>
      </w:r>
      <w:r w:rsidRPr="00F937B6">
        <w:rPr>
          <w:rFonts w:ascii="Times New Roman" w:hAnsi="Times New Roman"/>
          <w:bCs/>
          <w:sz w:val="24"/>
          <w:szCs w:val="24"/>
          <w:vertAlign w:val="subscript"/>
        </w:rPr>
        <w:t>2</w:t>
      </w:r>
      <w:r w:rsidRPr="00F937B6">
        <w:rPr>
          <w:rFonts w:ascii="Times New Roman" w:hAnsi="Times New Roman"/>
          <w:bCs/>
          <w:sz w:val="24"/>
          <w:szCs w:val="24"/>
        </w:rPr>
        <w:t>, (σ)</w:t>
      </w:r>
      <w:r w:rsidRPr="00F937B6">
        <w:rPr>
          <w:rFonts w:ascii="Times New Roman" w:hAnsi="Times New Roman"/>
          <w:bCs/>
          <w:sz w:val="24"/>
          <w:szCs w:val="24"/>
          <w:vertAlign w:val="subscript"/>
        </w:rPr>
        <w:t>3W</w:t>
      </w:r>
      <w:r w:rsidRPr="00F937B6">
        <w:rPr>
          <w:rFonts w:ascii="Times New Roman" w:hAnsi="Times New Roman"/>
          <w:bCs/>
          <w:sz w:val="24"/>
          <w:szCs w:val="24"/>
        </w:rPr>
        <w:t>, (σ)</w:t>
      </w:r>
      <w:r w:rsidRPr="00F937B6">
        <w:rPr>
          <w:rFonts w:ascii="Times New Roman" w:hAnsi="Times New Roman"/>
          <w:bCs/>
          <w:sz w:val="24"/>
          <w:szCs w:val="24"/>
          <w:vertAlign w:val="subscript"/>
        </w:rPr>
        <w:t>4W</w:t>
      </w:r>
      <w:r w:rsidRPr="00F937B6">
        <w:rPr>
          <w:rFonts w:ascii="Times New Roman" w:hAnsi="Times New Roman"/>
          <w:bCs/>
          <w:sz w:val="24"/>
          <w:szCs w:val="24"/>
        </w:rPr>
        <w:t>, as well as for shear and bearing stresses.</w:t>
      </w:r>
    </w:p>
    <w:p w:rsidR="00B7341F" w:rsidRPr="00F937B6" w:rsidRDefault="00B7341F" w:rsidP="00B7341F">
      <w:pPr>
        <w:spacing w:after="120"/>
        <w:jc w:val="both"/>
        <w:rPr>
          <w:rFonts w:ascii="Times New Roman" w:hAnsi="Times New Roman" w:cs="Times New Roman"/>
          <w:bCs/>
          <w:sz w:val="24"/>
          <w:szCs w:val="24"/>
        </w:rPr>
      </w:pPr>
      <w:r w:rsidRPr="00F937B6">
        <w:rPr>
          <w:rFonts w:ascii="Times New Roman" w:hAnsi="Times New Roman"/>
          <w:bCs/>
          <w:sz w:val="24"/>
          <w:szCs w:val="24"/>
        </w:rPr>
        <w:t>The analysis of the cyclic strength of the reactor vessel components in question is made in line with the requirements of section 5.6 of PNAE G-7-002-86. The permissible number of cycles [N</w:t>
      </w:r>
      <w:proofErr w:type="gramStart"/>
      <w:r w:rsidRPr="00F937B6">
        <w:rPr>
          <w:rFonts w:ascii="Times New Roman" w:hAnsi="Times New Roman"/>
          <w:bCs/>
          <w:sz w:val="24"/>
          <w:szCs w:val="24"/>
          <w:vertAlign w:val="subscript"/>
        </w:rPr>
        <w:t>0</w:t>
      </w:r>
      <w:r w:rsidRPr="00F937B6">
        <w:rPr>
          <w:rFonts w:ascii="Times New Roman" w:hAnsi="Times New Roman"/>
          <w:bCs/>
          <w:sz w:val="24"/>
          <w:szCs w:val="24"/>
        </w:rPr>
        <w:t>]</w:t>
      </w:r>
      <w:proofErr w:type="spellStart"/>
      <w:r w:rsidRPr="00F937B6">
        <w:rPr>
          <w:rFonts w:ascii="Times New Roman" w:hAnsi="Times New Roman"/>
          <w:bCs/>
          <w:sz w:val="24"/>
          <w:szCs w:val="24"/>
          <w:vertAlign w:val="subscript"/>
        </w:rPr>
        <w:t>i</w:t>
      </w:r>
      <w:proofErr w:type="spellEnd"/>
      <w:proofErr w:type="gramEnd"/>
      <w:r w:rsidRPr="00F937B6">
        <w:rPr>
          <w:rFonts w:ascii="Times New Roman" w:hAnsi="Times New Roman"/>
          <w:bCs/>
          <w:sz w:val="24"/>
          <w:szCs w:val="24"/>
        </w:rPr>
        <w:t xml:space="preserve"> was defined for each design cycle based on the stress range values and the cycle asymmetry factor. The total metal damage was defined as a total of ratios of the actual number of load cycles and the permissible number of cycles. </w:t>
      </w:r>
    </w:p>
    <w:p w:rsidR="00B7341F" w:rsidRPr="00F937B6" w:rsidRDefault="00B7341F" w:rsidP="00B7341F">
      <w:pPr>
        <w:spacing w:after="120"/>
        <w:jc w:val="both"/>
        <w:rPr>
          <w:rFonts w:ascii="Times New Roman" w:hAnsi="Times New Roman" w:cs="Times New Roman"/>
          <w:bCs/>
          <w:sz w:val="24"/>
          <w:szCs w:val="24"/>
        </w:rPr>
      </w:pPr>
      <w:r w:rsidRPr="00F937B6">
        <w:rPr>
          <w:rFonts w:ascii="Times New Roman" w:hAnsi="Times New Roman"/>
          <w:bCs/>
          <w:sz w:val="24"/>
          <w:szCs w:val="24"/>
        </w:rPr>
        <w:t xml:space="preserve">The analysis of the reactor vessel brittle fracture resistance was made as per section 5.8 of PNAE G-7-002-86 and is provided in section 3.9.3.1.1.5 /D3/ and section 5.3.2.1 of the PSAR /1/. It is stated in the PSAR /1/ that the justification of the reactor vessel integrity in terms of brittle fracture resistance was made with the due account taken of the change of material properties in the course of operation by introducing of critical temperature shifting caused by various factors. </w:t>
      </w:r>
    </w:p>
    <w:p w:rsidR="00B7341F" w:rsidRPr="00F937B6" w:rsidRDefault="00B7341F" w:rsidP="00B7341F">
      <w:pPr>
        <w:spacing w:after="120"/>
        <w:jc w:val="both"/>
        <w:rPr>
          <w:rFonts w:ascii="Times New Roman" w:hAnsi="Times New Roman" w:cs="Times New Roman"/>
          <w:bCs/>
          <w:sz w:val="24"/>
          <w:szCs w:val="24"/>
        </w:rPr>
      </w:pPr>
      <w:r w:rsidRPr="00F937B6">
        <w:rPr>
          <w:rFonts w:ascii="Times New Roman" w:hAnsi="Times New Roman"/>
          <w:bCs/>
          <w:sz w:val="24"/>
          <w:szCs w:val="24"/>
        </w:rPr>
        <w:t xml:space="preserve">Table 5.3.2.3.1 of the PSAR /1/ specifies the values of temperature </w:t>
      </w:r>
      <w:proofErr w:type="spellStart"/>
      <w:r w:rsidRPr="00F937B6">
        <w:rPr>
          <w:rFonts w:ascii="Times New Roman" w:hAnsi="Times New Roman"/>
          <w:bCs/>
          <w:sz w:val="24"/>
          <w:szCs w:val="24"/>
        </w:rPr>
        <w:t>Тк</w:t>
      </w:r>
      <w:proofErr w:type="spellEnd"/>
      <w:r w:rsidRPr="00F937B6">
        <w:rPr>
          <w:rFonts w:ascii="Times New Roman" w:hAnsi="Times New Roman"/>
          <w:bCs/>
          <w:sz w:val="24"/>
          <w:szCs w:val="24"/>
        </w:rPr>
        <w:t xml:space="preserve"> by the end of service life of 60 years for different components of the reactor vessel cylindrical part. According to the PSAR /1/, the maximum design fluence of fast neutrons with energy Е &gt; 0.5 </w:t>
      </w:r>
      <w:proofErr w:type="spellStart"/>
      <w:r w:rsidRPr="00F937B6">
        <w:rPr>
          <w:rFonts w:ascii="Times New Roman" w:hAnsi="Times New Roman"/>
          <w:bCs/>
          <w:sz w:val="24"/>
          <w:szCs w:val="24"/>
        </w:rPr>
        <w:t>МeV</w:t>
      </w:r>
      <w:proofErr w:type="spellEnd"/>
      <w:r w:rsidRPr="00F937B6">
        <w:rPr>
          <w:rFonts w:ascii="Times New Roman" w:hAnsi="Times New Roman"/>
          <w:bCs/>
          <w:sz w:val="24"/>
          <w:szCs w:val="24"/>
        </w:rPr>
        <w:t xml:space="preserve"> onto the vessel in the core zone during the specified lifetime of 60 years is presented in PSAR section 4.3 /D4/. It is stated in item 4.3.2.8.1 of the PSAR /D4/ that the maximum value of fast neutron fluence with energy more than 0.5 MeV for the design operating period of 60 years on the reactor vessel will not exceed 4.9∙10</w:t>
      </w:r>
      <w:r w:rsidRPr="00F937B6">
        <w:rPr>
          <w:rFonts w:ascii="Times New Roman" w:hAnsi="Times New Roman"/>
          <w:bCs/>
          <w:sz w:val="24"/>
          <w:szCs w:val="24"/>
          <w:vertAlign w:val="superscript"/>
        </w:rPr>
        <w:t>19</w:t>
      </w:r>
      <w:r w:rsidRPr="00F937B6">
        <w:rPr>
          <w:rFonts w:ascii="Times New Roman" w:hAnsi="Times New Roman"/>
          <w:bCs/>
          <w:sz w:val="24"/>
          <w:szCs w:val="24"/>
        </w:rPr>
        <w:t xml:space="preserve"> cm</w:t>
      </w:r>
      <w:r w:rsidRPr="00F937B6">
        <w:rPr>
          <w:rFonts w:ascii="Times New Roman" w:hAnsi="Times New Roman"/>
          <w:bCs/>
          <w:sz w:val="24"/>
          <w:szCs w:val="24"/>
          <w:vertAlign w:val="superscript"/>
        </w:rPr>
        <w:t>-2</w:t>
      </w:r>
      <w:r w:rsidRPr="00F937B6">
        <w:rPr>
          <w:rFonts w:ascii="Times New Roman" w:hAnsi="Times New Roman"/>
          <w:bCs/>
          <w:sz w:val="24"/>
          <w:szCs w:val="24"/>
        </w:rPr>
        <w:t>. According to the PSAR /D4/, the first, transient and steady-state operation fuel loading of the basic fuel cycle were considered when calculating the fluence accumulated within the operation period.</w:t>
      </w:r>
    </w:p>
    <w:p w:rsidR="00B7341F" w:rsidRPr="00F937B6" w:rsidRDefault="00B7341F" w:rsidP="00B7341F">
      <w:pPr>
        <w:spacing w:after="120"/>
        <w:jc w:val="both"/>
        <w:rPr>
          <w:rFonts w:ascii="Times New Roman" w:hAnsi="Times New Roman" w:cs="Times New Roman"/>
          <w:sz w:val="24"/>
          <w:szCs w:val="24"/>
        </w:rPr>
      </w:pPr>
      <w:r w:rsidRPr="00F937B6">
        <w:rPr>
          <w:rFonts w:ascii="Times New Roman" w:hAnsi="Times New Roman"/>
          <w:sz w:val="24"/>
          <w:szCs w:val="24"/>
        </w:rPr>
        <w:t xml:space="preserve">Item 5.3.2.2 of the PSAR /1/ specifies the type of fracture viscosity temperature dependence KIC for the base metal and welded joints of the vessel corresponding to the requirements of section 5.8 of PNAE G-7-002-86. Permissible values of the stress intensity </w:t>
      </w:r>
      <w:r w:rsidR="00F937B6" w:rsidRPr="00F937B6">
        <w:rPr>
          <w:rFonts w:ascii="Times New Roman" w:hAnsi="Times New Roman"/>
          <w:sz w:val="24"/>
          <w:szCs w:val="24"/>
        </w:rPr>
        <w:t>factor [</w:t>
      </w:r>
      <w:r w:rsidRPr="00F937B6">
        <w:rPr>
          <w:rFonts w:ascii="Times New Roman" w:hAnsi="Times New Roman"/>
          <w:sz w:val="24"/>
          <w:szCs w:val="24"/>
        </w:rPr>
        <w:t>К</w:t>
      </w:r>
      <w:r w:rsidRPr="00F937B6">
        <w:rPr>
          <w:rFonts w:ascii="Times New Roman" w:hAnsi="Times New Roman"/>
          <w:sz w:val="24"/>
          <w:szCs w:val="24"/>
          <w:vertAlign w:val="subscript"/>
        </w:rPr>
        <w:t>1С</w:t>
      </w:r>
      <w:r w:rsidRPr="00F937B6">
        <w:rPr>
          <w:rFonts w:ascii="Times New Roman" w:hAnsi="Times New Roman"/>
          <w:sz w:val="24"/>
          <w:szCs w:val="24"/>
        </w:rPr>
        <w:t>] were defined based on initial temperature dependence К</w:t>
      </w:r>
      <w:r w:rsidRPr="00F937B6">
        <w:rPr>
          <w:rFonts w:ascii="Times New Roman" w:hAnsi="Times New Roman"/>
          <w:sz w:val="24"/>
          <w:szCs w:val="24"/>
          <w:vertAlign w:val="subscript"/>
        </w:rPr>
        <w:t>1С</w:t>
      </w:r>
      <w:r w:rsidRPr="00F937B6">
        <w:rPr>
          <w:rFonts w:ascii="Times New Roman" w:hAnsi="Times New Roman"/>
          <w:sz w:val="24"/>
          <w:szCs w:val="24"/>
        </w:rPr>
        <w:t xml:space="preserve"> considering the operating modes and safety margins.</w:t>
      </w:r>
    </w:p>
    <w:p w:rsidR="00B7341F" w:rsidRPr="00F937B6" w:rsidRDefault="00B7341F" w:rsidP="00B7341F">
      <w:pPr>
        <w:suppressAutoHyphens/>
        <w:spacing w:after="120"/>
        <w:jc w:val="both"/>
        <w:rPr>
          <w:rFonts w:ascii="Times New Roman" w:hAnsi="Times New Roman" w:cs="Times New Roman"/>
          <w:bCs/>
          <w:sz w:val="24"/>
          <w:szCs w:val="24"/>
        </w:rPr>
      </w:pPr>
      <w:r w:rsidRPr="00F937B6">
        <w:rPr>
          <w:rFonts w:ascii="Times New Roman" w:hAnsi="Times New Roman"/>
          <w:sz w:val="24"/>
          <w:szCs w:val="24"/>
        </w:rPr>
        <w:t>The information about ensuring integrity of the reactor vessel provided in item 5.3 of the PSAR /1/ (considering the information provided in the other PSAR chapters) meets in structure and content the provisions of item 5.3 of Regulatory Guide 1.70.</w:t>
      </w:r>
    </w:p>
    <w:p w:rsidR="00B7341F" w:rsidRPr="00BA195E" w:rsidRDefault="00F937B6"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F937B6" w:rsidTr="00B7341F">
        <w:trPr>
          <w:jc w:val="center"/>
        </w:trPr>
        <w:tc>
          <w:tcPr>
            <w:tcW w:w="5000" w:type="pct"/>
            <w:gridSpan w:val="4"/>
            <w:shd w:val="clear" w:color="auto" w:fill="A0A0A0"/>
            <w:vAlign w:val="center"/>
          </w:tcPr>
          <w:p w:rsidR="00B7341F" w:rsidRPr="00F937B6" w:rsidRDefault="00B7341F" w:rsidP="00B7341F">
            <w:pPr>
              <w:suppressAutoHyphens/>
              <w:rPr>
                <w:rFonts w:ascii="Times New Roman" w:hAnsi="Times New Roman" w:cs="Times New Roman"/>
                <w:b/>
                <w:sz w:val="24"/>
                <w:szCs w:val="24"/>
              </w:rPr>
            </w:pPr>
            <w:r w:rsidRPr="00F937B6">
              <w:rPr>
                <w:sz w:val="24"/>
                <w:szCs w:val="24"/>
              </w:rPr>
              <w:br w:type="page"/>
            </w:r>
            <w:r w:rsidRPr="00F937B6">
              <w:rPr>
                <w:sz w:val="24"/>
                <w:szCs w:val="24"/>
              </w:rPr>
              <w:br w:type="page"/>
            </w:r>
            <w:r w:rsidR="006F6D1F" w:rsidRPr="00F937B6">
              <w:rPr>
                <w:rFonts w:ascii="Times New Roman" w:hAnsi="Times New Roman"/>
                <w:b/>
                <w:sz w:val="24"/>
                <w:szCs w:val="24"/>
              </w:rPr>
              <w:t>ISSUE SHEET</w:t>
            </w:r>
          </w:p>
        </w:tc>
      </w:tr>
      <w:tr w:rsidR="00B7341F" w:rsidRPr="00F937B6" w:rsidTr="00B7341F">
        <w:trPr>
          <w:cantSplit/>
          <w:jc w:val="center"/>
        </w:trPr>
        <w:tc>
          <w:tcPr>
            <w:tcW w:w="2506" w:type="pct"/>
            <w:gridSpan w:val="2"/>
            <w:vMerge w:val="restart"/>
            <w:shd w:val="clear" w:color="auto" w:fill="F3F3F3"/>
            <w:vAlign w:val="center"/>
          </w:tcPr>
          <w:p w:rsidR="00B7341F" w:rsidRPr="00F937B6" w:rsidRDefault="00B7341F" w:rsidP="00B7341F">
            <w:pPr>
              <w:suppressAutoHyphens/>
              <w:rPr>
                <w:rFonts w:ascii="Times New Roman" w:hAnsi="Times New Roman" w:cs="Times New Roman"/>
                <w:b/>
                <w:sz w:val="24"/>
                <w:szCs w:val="24"/>
                <w:u w:val="single"/>
              </w:rPr>
            </w:pPr>
            <w:r w:rsidRPr="00F937B6">
              <w:rPr>
                <w:rFonts w:ascii="Times New Roman" w:hAnsi="Times New Roman"/>
                <w:b/>
                <w:sz w:val="24"/>
                <w:szCs w:val="24"/>
                <w:u w:val="single"/>
              </w:rPr>
              <w:t>1. IDENTIFICATION OF COMMENT</w:t>
            </w:r>
          </w:p>
        </w:tc>
        <w:tc>
          <w:tcPr>
            <w:tcW w:w="1150" w:type="pct"/>
            <w:shd w:val="clear" w:color="auto" w:fill="F3F3F3"/>
            <w:vAlign w:val="center"/>
          </w:tcPr>
          <w:p w:rsidR="00B7341F" w:rsidRPr="00F937B6" w:rsidRDefault="00B7341F" w:rsidP="00B7341F">
            <w:pPr>
              <w:suppressAutoHyphens/>
              <w:rPr>
                <w:rFonts w:ascii="Times New Roman" w:hAnsi="Times New Roman" w:cs="Times New Roman"/>
                <w:sz w:val="24"/>
                <w:szCs w:val="24"/>
              </w:rPr>
            </w:pPr>
            <w:r w:rsidRPr="00F937B6">
              <w:rPr>
                <w:rFonts w:ascii="Times New Roman" w:hAnsi="Times New Roman"/>
                <w:sz w:val="24"/>
                <w:szCs w:val="24"/>
              </w:rPr>
              <w:t>Comment No.</w:t>
            </w:r>
          </w:p>
        </w:tc>
        <w:tc>
          <w:tcPr>
            <w:tcW w:w="1344" w:type="pct"/>
            <w:shd w:val="clear" w:color="auto" w:fill="F3F3F3"/>
            <w:vAlign w:val="center"/>
          </w:tcPr>
          <w:p w:rsidR="00B7341F" w:rsidRPr="00F937B6" w:rsidRDefault="00F937B6" w:rsidP="00F937B6">
            <w:pPr>
              <w:suppressAutoHyphens/>
              <w:jc w:val="center"/>
              <w:rPr>
                <w:rFonts w:ascii="Times New Roman" w:hAnsi="Times New Roman" w:cs="Times New Roman"/>
                <w:sz w:val="24"/>
                <w:szCs w:val="24"/>
              </w:rPr>
            </w:pPr>
            <w:r>
              <w:rPr>
                <w:rFonts w:ascii="Times New Roman" w:hAnsi="Times New Roman"/>
                <w:sz w:val="24"/>
                <w:szCs w:val="24"/>
              </w:rPr>
              <w:t>69</w:t>
            </w:r>
          </w:p>
        </w:tc>
      </w:tr>
      <w:tr w:rsidR="00B7341F" w:rsidRPr="00F937B6" w:rsidTr="00B7341F">
        <w:trPr>
          <w:cantSplit/>
          <w:jc w:val="center"/>
        </w:trPr>
        <w:tc>
          <w:tcPr>
            <w:tcW w:w="2506" w:type="pct"/>
            <w:gridSpan w:val="2"/>
            <w:vMerge/>
            <w:vAlign w:val="center"/>
          </w:tcPr>
          <w:p w:rsidR="00B7341F" w:rsidRPr="00F937B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937B6" w:rsidRDefault="00B7341F" w:rsidP="00B7341F">
            <w:pPr>
              <w:suppressAutoHyphens/>
              <w:rPr>
                <w:rFonts w:ascii="Times New Roman" w:hAnsi="Times New Roman" w:cs="Times New Roman"/>
                <w:sz w:val="24"/>
                <w:szCs w:val="24"/>
              </w:rPr>
            </w:pPr>
            <w:r w:rsidRPr="00F937B6">
              <w:rPr>
                <w:rFonts w:ascii="Times New Roman" w:hAnsi="Times New Roman"/>
                <w:sz w:val="24"/>
                <w:szCs w:val="24"/>
              </w:rPr>
              <w:t xml:space="preserve">Section No. </w:t>
            </w:r>
          </w:p>
        </w:tc>
        <w:tc>
          <w:tcPr>
            <w:tcW w:w="1344" w:type="pct"/>
            <w:shd w:val="clear" w:color="auto" w:fill="F3F3F3"/>
            <w:vAlign w:val="center"/>
          </w:tcPr>
          <w:p w:rsidR="00B7341F" w:rsidRPr="00F937B6" w:rsidRDefault="00B7341F" w:rsidP="00F937B6">
            <w:pPr>
              <w:suppressAutoHyphens/>
              <w:jc w:val="center"/>
              <w:rPr>
                <w:rFonts w:ascii="Times New Roman" w:hAnsi="Times New Roman" w:cs="Times New Roman"/>
                <w:sz w:val="24"/>
                <w:szCs w:val="24"/>
              </w:rPr>
            </w:pPr>
            <w:r w:rsidRPr="00F937B6">
              <w:rPr>
                <w:rFonts w:ascii="Times New Roman" w:hAnsi="Times New Roman"/>
                <w:sz w:val="24"/>
                <w:szCs w:val="24"/>
              </w:rPr>
              <w:t>5.3.3 /1/</w:t>
            </w:r>
          </w:p>
        </w:tc>
      </w:tr>
      <w:tr w:rsidR="00B7341F" w:rsidRPr="00F937B6" w:rsidTr="00B7341F">
        <w:trPr>
          <w:cantSplit/>
          <w:trHeight w:val="527"/>
          <w:jc w:val="center"/>
        </w:trPr>
        <w:tc>
          <w:tcPr>
            <w:tcW w:w="2506" w:type="pct"/>
            <w:gridSpan w:val="2"/>
            <w:vMerge/>
            <w:vAlign w:val="center"/>
          </w:tcPr>
          <w:p w:rsidR="00B7341F" w:rsidRPr="00F937B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937B6" w:rsidRDefault="00B7341F" w:rsidP="00B7341F">
            <w:pPr>
              <w:suppressAutoHyphens/>
              <w:rPr>
                <w:rFonts w:ascii="Times New Roman" w:hAnsi="Times New Roman" w:cs="Times New Roman"/>
                <w:sz w:val="24"/>
                <w:szCs w:val="24"/>
              </w:rPr>
            </w:pPr>
            <w:r w:rsidRPr="00F937B6">
              <w:rPr>
                <w:rFonts w:ascii="Times New Roman" w:hAnsi="Times New Roman"/>
                <w:sz w:val="24"/>
                <w:szCs w:val="24"/>
              </w:rPr>
              <w:t>Page</w:t>
            </w:r>
          </w:p>
        </w:tc>
        <w:tc>
          <w:tcPr>
            <w:tcW w:w="1344" w:type="pct"/>
            <w:shd w:val="clear" w:color="auto" w:fill="F3F3F3"/>
            <w:vAlign w:val="center"/>
          </w:tcPr>
          <w:p w:rsidR="00B7341F" w:rsidRPr="00F937B6" w:rsidRDefault="00B7341F" w:rsidP="00F937B6">
            <w:pPr>
              <w:suppressAutoHyphens/>
              <w:jc w:val="center"/>
              <w:rPr>
                <w:rFonts w:ascii="Times New Roman" w:hAnsi="Times New Roman" w:cs="Times New Roman"/>
                <w:sz w:val="24"/>
                <w:szCs w:val="24"/>
              </w:rPr>
            </w:pPr>
            <w:r w:rsidRPr="00F937B6">
              <w:rPr>
                <w:rFonts w:ascii="Times New Roman" w:hAnsi="Times New Roman"/>
                <w:sz w:val="24"/>
                <w:szCs w:val="24"/>
              </w:rPr>
              <w:t>9 /1/</w:t>
            </w:r>
          </w:p>
        </w:tc>
      </w:tr>
      <w:tr w:rsidR="00B7341F" w:rsidRPr="00F937B6" w:rsidTr="00B7341F">
        <w:trPr>
          <w:jc w:val="center"/>
        </w:trPr>
        <w:tc>
          <w:tcPr>
            <w:tcW w:w="1640" w:type="pct"/>
            <w:vAlign w:val="center"/>
          </w:tcPr>
          <w:p w:rsidR="00B7341F" w:rsidRPr="00F937B6" w:rsidRDefault="00B7341F" w:rsidP="00B7341F">
            <w:pPr>
              <w:suppressAutoHyphens/>
              <w:rPr>
                <w:rFonts w:ascii="Times New Roman" w:hAnsi="Times New Roman" w:cs="Times New Roman"/>
                <w:sz w:val="24"/>
                <w:szCs w:val="24"/>
              </w:rPr>
            </w:pPr>
            <w:r w:rsidRPr="00F937B6">
              <w:rPr>
                <w:rFonts w:ascii="Times New Roman" w:hAnsi="Times New Roman"/>
                <w:sz w:val="24"/>
                <w:szCs w:val="24"/>
              </w:rPr>
              <w:t>Facility</w:t>
            </w:r>
          </w:p>
        </w:tc>
        <w:tc>
          <w:tcPr>
            <w:tcW w:w="3360" w:type="pct"/>
            <w:gridSpan w:val="3"/>
            <w:vAlign w:val="center"/>
          </w:tcPr>
          <w:p w:rsidR="00B7341F" w:rsidRPr="00F937B6" w:rsidRDefault="00F937B6" w:rsidP="00B7341F">
            <w:pPr>
              <w:suppressAutoHyphens/>
              <w:rPr>
                <w:rFonts w:ascii="Times New Roman" w:hAnsi="Times New Roman" w:cs="B Nazanin"/>
                <w:sz w:val="24"/>
                <w:szCs w:val="24"/>
              </w:rPr>
            </w:pPr>
            <w:r w:rsidRPr="00F937B6">
              <w:rPr>
                <w:rFonts w:ascii="Times New Roman" w:hAnsi="Times New Roman"/>
                <w:sz w:val="24"/>
                <w:szCs w:val="24"/>
              </w:rPr>
              <w:t>BUSHEHR-2 NPP UNIT 2</w:t>
            </w:r>
          </w:p>
        </w:tc>
      </w:tr>
      <w:tr w:rsidR="00B7341F" w:rsidRPr="00F937B6" w:rsidTr="00B7341F">
        <w:trPr>
          <w:jc w:val="center"/>
        </w:trPr>
        <w:tc>
          <w:tcPr>
            <w:tcW w:w="1640" w:type="pct"/>
            <w:vAlign w:val="center"/>
          </w:tcPr>
          <w:p w:rsidR="00B7341F" w:rsidRPr="00F937B6" w:rsidRDefault="00B7341F" w:rsidP="00B7341F">
            <w:pPr>
              <w:suppressAutoHyphens/>
              <w:rPr>
                <w:rFonts w:ascii="Times New Roman" w:hAnsi="Times New Roman" w:cs="Times New Roman"/>
                <w:sz w:val="24"/>
                <w:szCs w:val="24"/>
              </w:rPr>
            </w:pPr>
            <w:r w:rsidRPr="00F937B6">
              <w:rPr>
                <w:rFonts w:ascii="Times New Roman" w:hAnsi="Times New Roman"/>
                <w:sz w:val="24"/>
                <w:szCs w:val="24"/>
              </w:rPr>
              <w:t>Issue title</w:t>
            </w:r>
          </w:p>
        </w:tc>
        <w:tc>
          <w:tcPr>
            <w:tcW w:w="3360" w:type="pct"/>
            <w:gridSpan w:val="3"/>
            <w:vAlign w:val="center"/>
          </w:tcPr>
          <w:p w:rsidR="00B7341F" w:rsidRPr="00F937B6" w:rsidRDefault="00B7341F" w:rsidP="00B7341F">
            <w:pPr>
              <w:suppressAutoHyphens/>
              <w:rPr>
                <w:rFonts w:ascii="Times New Roman" w:hAnsi="Times New Roman" w:cs="B Nazanin"/>
                <w:color w:val="0000FF"/>
                <w:sz w:val="24"/>
                <w:szCs w:val="24"/>
              </w:rPr>
            </w:pPr>
            <w:r w:rsidRPr="00F937B6">
              <w:rPr>
                <w:rFonts w:ascii="Times New Roman" w:hAnsi="Times New Roman"/>
                <w:sz w:val="24"/>
                <w:szCs w:val="24"/>
              </w:rPr>
              <w:t>Strength of the reactor pressure vessel</w:t>
            </w:r>
          </w:p>
        </w:tc>
      </w:tr>
      <w:tr w:rsidR="00B7341F" w:rsidRPr="00F937B6" w:rsidTr="00B7341F">
        <w:trPr>
          <w:jc w:val="center"/>
        </w:trPr>
        <w:tc>
          <w:tcPr>
            <w:tcW w:w="5000" w:type="pct"/>
            <w:gridSpan w:val="4"/>
            <w:vAlign w:val="center"/>
          </w:tcPr>
          <w:p w:rsidR="00B7341F" w:rsidRPr="00F937B6" w:rsidRDefault="00B7341F" w:rsidP="00B7341F">
            <w:pPr>
              <w:suppressAutoHyphens/>
              <w:rPr>
                <w:rFonts w:ascii="Times New Roman" w:hAnsi="Times New Roman" w:cs="Times New Roman"/>
                <w:sz w:val="24"/>
                <w:szCs w:val="24"/>
              </w:rPr>
            </w:pPr>
          </w:p>
        </w:tc>
      </w:tr>
      <w:tr w:rsidR="00B7341F" w:rsidRPr="00F937B6" w:rsidTr="00B7341F">
        <w:trPr>
          <w:jc w:val="center"/>
        </w:trPr>
        <w:tc>
          <w:tcPr>
            <w:tcW w:w="5000" w:type="pct"/>
            <w:gridSpan w:val="4"/>
            <w:shd w:val="clear" w:color="auto" w:fill="F3F3F3"/>
            <w:vAlign w:val="center"/>
          </w:tcPr>
          <w:p w:rsidR="00B7341F" w:rsidRPr="00F937B6" w:rsidRDefault="00B7341F" w:rsidP="00B7341F">
            <w:pPr>
              <w:suppressAutoHyphens/>
              <w:rPr>
                <w:rFonts w:ascii="Times New Roman" w:hAnsi="Times New Roman" w:cs="Times New Roman"/>
                <w:sz w:val="24"/>
                <w:szCs w:val="24"/>
              </w:rPr>
            </w:pPr>
            <w:r w:rsidRPr="00F937B6">
              <w:rPr>
                <w:rFonts w:ascii="Times New Roman" w:hAnsi="Times New Roman"/>
                <w:b/>
                <w:sz w:val="24"/>
                <w:szCs w:val="24"/>
                <w:u w:val="single"/>
              </w:rPr>
              <w:t>2. EXPLANATION ON COMMENT</w:t>
            </w:r>
          </w:p>
        </w:tc>
      </w:tr>
      <w:tr w:rsidR="00B7341F" w:rsidRPr="00F937B6" w:rsidTr="00B7341F">
        <w:trPr>
          <w:jc w:val="center"/>
        </w:trPr>
        <w:tc>
          <w:tcPr>
            <w:tcW w:w="5000" w:type="pct"/>
            <w:gridSpan w:val="4"/>
            <w:shd w:val="clear" w:color="auto" w:fill="F3F3F3"/>
            <w:vAlign w:val="center"/>
          </w:tcPr>
          <w:p w:rsidR="00B7341F" w:rsidRPr="00F937B6" w:rsidRDefault="00B7341F" w:rsidP="00B7341F">
            <w:pPr>
              <w:suppressAutoHyphens/>
              <w:rPr>
                <w:rFonts w:ascii="Times New Roman" w:hAnsi="Times New Roman" w:cs="Times New Roman"/>
                <w:i/>
                <w:iCs/>
                <w:sz w:val="24"/>
                <w:szCs w:val="24"/>
                <w:u w:val="single"/>
              </w:rPr>
            </w:pPr>
            <w:r w:rsidRPr="00F937B6">
              <w:rPr>
                <w:rFonts w:ascii="Times New Roman" w:hAnsi="Times New Roman"/>
                <w:i/>
                <w:iCs/>
                <w:sz w:val="24"/>
                <w:szCs w:val="24"/>
                <w:u w:val="single"/>
              </w:rPr>
              <w:t>2.1. Description of the comment</w:t>
            </w:r>
          </w:p>
        </w:tc>
      </w:tr>
      <w:tr w:rsidR="00B7341F" w:rsidRPr="00F937B6" w:rsidTr="00B7341F">
        <w:trPr>
          <w:trHeight w:val="697"/>
          <w:jc w:val="center"/>
        </w:trPr>
        <w:tc>
          <w:tcPr>
            <w:tcW w:w="5000" w:type="pct"/>
            <w:gridSpan w:val="4"/>
          </w:tcPr>
          <w:p w:rsidR="00B7341F" w:rsidRPr="00F937B6" w:rsidRDefault="00B7341F" w:rsidP="00B7341F">
            <w:pPr>
              <w:suppressAutoHyphens/>
              <w:jc w:val="both"/>
              <w:rPr>
                <w:rFonts w:ascii="Times New Roman" w:hAnsi="Times New Roman" w:cs="Times New Roman"/>
                <w:sz w:val="24"/>
                <w:szCs w:val="24"/>
              </w:rPr>
            </w:pPr>
            <w:r w:rsidRPr="00F937B6">
              <w:rPr>
                <w:rFonts w:ascii="Times New Roman" w:hAnsi="Times New Roman"/>
                <w:sz w:val="24"/>
                <w:szCs w:val="24"/>
              </w:rPr>
              <w:t>-</w:t>
            </w:r>
          </w:p>
          <w:p w:rsidR="00B7341F" w:rsidRPr="00F937B6" w:rsidRDefault="00B7341F" w:rsidP="00B7341F">
            <w:pPr>
              <w:suppressAutoHyphens/>
              <w:jc w:val="both"/>
              <w:rPr>
                <w:rFonts w:ascii="Times New Roman" w:hAnsi="Times New Roman" w:cs="Times New Roman"/>
                <w:sz w:val="24"/>
                <w:szCs w:val="24"/>
              </w:rPr>
            </w:pPr>
          </w:p>
        </w:tc>
      </w:tr>
      <w:tr w:rsidR="00B7341F" w:rsidRPr="00F937B6" w:rsidTr="00B7341F">
        <w:trPr>
          <w:trHeight w:val="638"/>
          <w:jc w:val="center"/>
        </w:trPr>
        <w:tc>
          <w:tcPr>
            <w:tcW w:w="5000" w:type="pct"/>
            <w:gridSpan w:val="4"/>
            <w:tcBorders>
              <w:bottom w:val="single" w:sz="4" w:space="0" w:color="auto"/>
            </w:tcBorders>
            <w:shd w:val="clear" w:color="auto" w:fill="F3F3F3"/>
          </w:tcPr>
          <w:p w:rsidR="00B7341F" w:rsidRPr="00F937B6" w:rsidRDefault="00B7341F" w:rsidP="00B7341F">
            <w:pPr>
              <w:suppressAutoHyphens/>
              <w:rPr>
                <w:rFonts w:ascii="Times New Roman" w:hAnsi="Times New Roman" w:cs="Times New Roman"/>
                <w:iCs/>
                <w:sz w:val="24"/>
                <w:szCs w:val="24"/>
              </w:rPr>
            </w:pPr>
            <w:r w:rsidRPr="00F937B6">
              <w:rPr>
                <w:rFonts w:ascii="Times New Roman" w:hAnsi="Times New Roman"/>
                <w:i/>
                <w:iCs/>
                <w:sz w:val="24"/>
                <w:szCs w:val="24"/>
                <w:u w:val="single"/>
              </w:rPr>
              <w:t>2.2. Comment</w:t>
            </w:r>
          </w:p>
        </w:tc>
      </w:tr>
      <w:tr w:rsidR="00B7341F" w:rsidRPr="00F937B6" w:rsidTr="00B7341F">
        <w:trPr>
          <w:trHeight w:val="637"/>
          <w:jc w:val="center"/>
        </w:trPr>
        <w:tc>
          <w:tcPr>
            <w:tcW w:w="5000" w:type="pct"/>
            <w:gridSpan w:val="4"/>
            <w:shd w:val="clear" w:color="auto" w:fill="FFFFFF"/>
            <w:vAlign w:val="center"/>
          </w:tcPr>
          <w:p w:rsidR="00956CA8" w:rsidRDefault="00956CA8" w:rsidP="00B7341F">
            <w:pPr>
              <w:suppressAutoHyphens/>
              <w:jc w:val="both"/>
              <w:rPr>
                <w:rFonts w:ascii="Times New Roman" w:hAnsi="Times New Roman"/>
                <w:sz w:val="24"/>
                <w:szCs w:val="24"/>
              </w:rPr>
            </w:pPr>
          </w:p>
          <w:p w:rsidR="00B7341F" w:rsidRPr="00F937B6" w:rsidRDefault="00B7341F" w:rsidP="00B7341F">
            <w:pPr>
              <w:suppressAutoHyphens/>
              <w:jc w:val="both"/>
              <w:rPr>
                <w:rFonts w:ascii="Times New Roman" w:hAnsi="Times New Roman" w:cs="Times New Roman"/>
                <w:sz w:val="24"/>
                <w:szCs w:val="24"/>
              </w:rPr>
            </w:pPr>
            <w:r w:rsidRPr="00F937B6">
              <w:rPr>
                <w:rFonts w:ascii="Times New Roman" w:hAnsi="Times New Roman"/>
                <w:sz w:val="24"/>
                <w:szCs w:val="24"/>
              </w:rPr>
              <w:t xml:space="preserve">It is stated in item 5.3.3.6.1 of the </w:t>
            </w:r>
            <w:r w:rsidR="00956CA8" w:rsidRPr="00F937B6">
              <w:rPr>
                <w:rFonts w:ascii="Times New Roman" w:hAnsi="Times New Roman"/>
                <w:sz w:val="24"/>
                <w:szCs w:val="24"/>
              </w:rPr>
              <w:t>PSAR [</w:t>
            </w:r>
            <w:r w:rsidRPr="00F937B6">
              <w:rPr>
                <w:rFonts w:ascii="Times New Roman" w:hAnsi="Times New Roman"/>
                <w:sz w:val="24"/>
                <w:szCs w:val="24"/>
              </w:rPr>
              <w:t>1] that the brittle fracture resistance analysis of RPV materials is conducted using the procedure described in RD EO 1.1.2.99.0920-2014. However, the references to the mentioned procedure are not provided in section 5.3.2 of the PSAR /1/ when analyzing the vessel materials’ brittle fracture resistance.</w:t>
            </w:r>
          </w:p>
          <w:p w:rsidR="00B7341F" w:rsidRPr="00F937B6" w:rsidRDefault="00B7341F" w:rsidP="00B7341F">
            <w:pPr>
              <w:suppressAutoHyphens/>
              <w:rPr>
                <w:rFonts w:ascii="Times New Roman" w:hAnsi="Times New Roman" w:cs="Times New Roman"/>
                <w:i/>
                <w:iCs/>
                <w:sz w:val="24"/>
                <w:szCs w:val="24"/>
              </w:rPr>
            </w:pPr>
            <w:r w:rsidRPr="00F937B6">
              <w:rPr>
                <w:rFonts w:ascii="Times New Roman" w:hAnsi="Times New Roman"/>
                <w:i/>
                <w:iCs/>
                <w:sz w:val="24"/>
                <w:szCs w:val="24"/>
              </w:rPr>
              <w:t>(editorial comment)</w:t>
            </w:r>
          </w:p>
          <w:p w:rsidR="00B7341F" w:rsidRPr="00F937B6" w:rsidRDefault="00B7341F" w:rsidP="00B7341F">
            <w:pPr>
              <w:suppressAutoHyphens/>
              <w:rPr>
                <w:rFonts w:ascii="Times New Roman" w:hAnsi="Times New Roman" w:cs="Times New Roman"/>
                <w:sz w:val="24"/>
                <w:szCs w:val="24"/>
              </w:rPr>
            </w:pPr>
          </w:p>
        </w:tc>
      </w:tr>
      <w:tr w:rsidR="00B7341F" w:rsidRPr="00F937B6" w:rsidTr="00B7341F">
        <w:trPr>
          <w:trHeight w:val="660"/>
          <w:jc w:val="center"/>
        </w:trPr>
        <w:tc>
          <w:tcPr>
            <w:tcW w:w="5000" w:type="pct"/>
            <w:gridSpan w:val="4"/>
            <w:shd w:val="clear" w:color="auto" w:fill="F3F3F3"/>
          </w:tcPr>
          <w:p w:rsidR="00B7341F" w:rsidRPr="00F937B6" w:rsidRDefault="00B7341F" w:rsidP="00B7341F">
            <w:pPr>
              <w:suppressAutoHyphens/>
              <w:rPr>
                <w:rFonts w:ascii="Times New Roman" w:hAnsi="Times New Roman" w:cs="Times New Roman"/>
                <w:i/>
                <w:iCs/>
                <w:sz w:val="24"/>
                <w:szCs w:val="24"/>
                <w:u w:val="single"/>
              </w:rPr>
            </w:pPr>
            <w:r w:rsidRPr="00F937B6">
              <w:rPr>
                <w:rFonts w:ascii="Times New Roman" w:hAnsi="Times New Roman"/>
                <w:i/>
                <w:iCs/>
                <w:sz w:val="24"/>
                <w:szCs w:val="24"/>
                <w:u w:val="single"/>
              </w:rPr>
              <w:t>2.3. Recommendation</w:t>
            </w:r>
          </w:p>
        </w:tc>
      </w:tr>
      <w:tr w:rsidR="00B7341F" w:rsidRPr="00F937B6" w:rsidTr="00B7341F">
        <w:trPr>
          <w:trHeight w:val="617"/>
          <w:jc w:val="center"/>
        </w:trPr>
        <w:tc>
          <w:tcPr>
            <w:tcW w:w="5000" w:type="pct"/>
            <w:gridSpan w:val="4"/>
          </w:tcPr>
          <w:p w:rsidR="00956CA8" w:rsidRDefault="00956CA8" w:rsidP="00B7341F">
            <w:pPr>
              <w:suppressAutoHyphens/>
              <w:jc w:val="both"/>
              <w:rPr>
                <w:rFonts w:ascii="Times New Roman" w:hAnsi="Times New Roman"/>
                <w:sz w:val="24"/>
                <w:szCs w:val="24"/>
              </w:rPr>
            </w:pPr>
          </w:p>
          <w:p w:rsidR="00B7341F" w:rsidRPr="00F937B6" w:rsidRDefault="00B7341F" w:rsidP="00B7341F">
            <w:pPr>
              <w:suppressAutoHyphens/>
              <w:jc w:val="both"/>
              <w:rPr>
                <w:rFonts w:ascii="Times New Roman" w:hAnsi="Times New Roman" w:cs="Times New Roman"/>
                <w:sz w:val="24"/>
                <w:szCs w:val="24"/>
              </w:rPr>
            </w:pPr>
            <w:r w:rsidRPr="00F937B6">
              <w:rPr>
                <w:rFonts w:ascii="Times New Roman" w:hAnsi="Times New Roman"/>
                <w:sz w:val="24"/>
                <w:szCs w:val="24"/>
              </w:rPr>
              <w:t>Section 5.3.2 and item 5.3.3.6.1 of the PSAR /1/ should be made consistent in terms of the approaches to analyzing the reactor vessel materials’ brittle fracture resistance.</w:t>
            </w:r>
          </w:p>
          <w:p w:rsidR="00B7341F" w:rsidRPr="00F937B6" w:rsidRDefault="00B7341F" w:rsidP="00B7341F">
            <w:pPr>
              <w:suppressAutoHyphens/>
              <w:jc w:val="both"/>
              <w:rPr>
                <w:rFonts w:ascii="Times New Roman" w:hAnsi="Times New Roman" w:cs="Times New Roman"/>
                <w:sz w:val="24"/>
                <w:szCs w:val="24"/>
              </w:rPr>
            </w:pPr>
          </w:p>
        </w:tc>
      </w:tr>
      <w:tr w:rsidR="00B7341F" w:rsidRPr="00F937B6" w:rsidTr="00B7341F">
        <w:trPr>
          <w:trHeight w:val="400"/>
          <w:jc w:val="center"/>
        </w:trPr>
        <w:tc>
          <w:tcPr>
            <w:tcW w:w="5000" w:type="pct"/>
            <w:gridSpan w:val="4"/>
            <w:shd w:val="clear" w:color="auto" w:fill="F3F3F3"/>
          </w:tcPr>
          <w:p w:rsidR="00B7341F" w:rsidRPr="00F937B6" w:rsidRDefault="00B7341F" w:rsidP="00B7341F">
            <w:pPr>
              <w:suppressAutoHyphens/>
              <w:rPr>
                <w:rFonts w:ascii="Times New Roman" w:hAnsi="Times New Roman" w:cs="Times New Roman"/>
                <w:b/>
                <w:sz w:val="24"/>
                <w:szCs w:val="24"/>
                <w:u w:val="single"/>
              </w:rPr>
            </w:pPr>
            <w:r w:rsidRPr="00F937B6">
              <w:rPr>
                <w:rFonts w:ascii="Times New Roman" w:hAnsi="Times New Roman"/>
                <w:i/>
                <w:iCs/>
                <w:sz w:val="24"/>
                <w:szCs w:val="24"/>
                <w:u w:val="single"/>
              </w:rPr>
              <w:t>2.4. References</w:t>
            </w:r>
          </w:p>
        </w:tc>
      </w:tr>
      <w:tr w:rsidR="00B7341F" w:rsidRPr="00F937B6" w:rsidTr="00B7341F">
        <w:trPr>
          <w:trHeight w:val="575"/>
          <w:jc w:val="center"/>
        </w:trPr>
        <w:tc>
          <w:tcPr>
            <w:tcW w:w="5000" w:type="pct"/>
            <w:gridSpan w:val="4"/>
          </w:tcPr>
          <w:p w:rsidR="00B7341F" w:rsidRPr="00F937B6" w:rsidRDefault="00B7341F" w:rsidP="00B7341F">
            <w:pPr>
              <w:suppressAutoHyphens/>
              <w:jc w:val="both"/>
              <w:rPr>
                <w:rFonts w:ascii="Times New Roman" w:hAnsi="Times New Roman" w:cs="Times New Roman"/>
                <w:sz w:val="24"/>
                <w:szCs w:val="24"/>
              </w:rPr>
            </w:pPr>
            <w:r w:rsidRPr="00F937B6">
              <w:rPr>
                <w:rFonts w:ascii="Times New Roman" w:hAnsi="Times New Roman"/>
                <w:sz w:val="24"/>
                <w:szCs w:val="24"/>
              </w:rPr>
              <w:t>RD EO 1.1.2.99.0920-2014. Brittle fracture resistance analysis of the VVER reactor vessels at the stage of design.</w:t>
            </w:r>
          </w:p>
          <w:p w:rsidR="00B7341F" w:rsidRPr="00F937B6" w:rsidRDefault="00B7341F" w:rsidP="00B7341F">
            <w:pPr>
              <w:suppressAutoHyphens/>
              <w:jc w:val="both"/>
              <w:rPr>
                <w:rFonts w:ascii="Times New Roman" w:hAnsi="Times New Roman" w:cs="Times New Roman"/>
                <w:sz w:val="24"/>
                <w:szCs w:val="24"/>
              </w:rPr>
            </w:pPr>
          </w:p>
        </w:tc>
      </w:tr>
    </w:tbl>
    <w:p w:rsidR="00B7341F" w:rsidRDefault="00B7341F"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956CA8" w:rsidRDefault="00956CA8" w:rsidP="00B7341F">
      <w:pPr>
        <w:suppressAutoHyphens/>
        <w:rPr>
          <w:rFonts w:ascii="Times New Roman" w:hAnsi="Times New Roman" w:cs="Times New Roman"/>
        </w:rPr>
      </w:pPr>
    </w:p>
    <w:p w:rsidR="00B7341F" w:rsidRPr="008E277C" w:rsidRDefault="00B7341F" w:rsidP="00B7341F">
      <w:pPr>
        <w:pageBreakBefore/>
        <w:tabs>
          <w:tab w:val="left" w:pos="7371"/>
        </w:tabs>
        <w:suppressAutoHyphens/>
        <w:spacing w:line="60" w:lineRule="exact"/>
        <w:jc w:val="both"/>
        <w:rPr>
          <w:rFonts w:ascii="Times New Roman" w:hAnsi="Times New Roman" w:cs="Times New Roman"/>
          <w:i/>
          <w:color w:val="0000FF"/>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956CA8" w:rsidRDefault="00B7341F" w:rsidP="00B7341F">
            <w:pPr>
              <w:suppressAutoHyphens/>
              <w:rPr>
                <w:rFonts w:ascii="Times New Roman" w:hAnsi="Times New Roman" w:cs="Times New Roman"/>
                <w:b/>
                <w:sz w:val="24"/>
                <w:szCs w:val="24"/>
              </w:rPr>
            </w:pPr>
            <w:r w:rsidRPr="00956CA8">
              <w:rPr>
                <w:sz w:val="24"/>
                <w:szCs w:val="24"/>
              </w:rPr>
              <w:br w:type="page"/>
            </w:r>
            <w:r w:rsidRPr="00956CA8">
              <w:rPr>
                <w:sz w:val="24"/>
                <w:szCs w:val="24"/>
              </w:rPr>
              <w:br w:type="page"/>
            </w:r>
            <w:r w:rsidR="006F6D1F" w:rsidRPr="00956CA8">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956CA8" w:rsidRDefault="00B7341F" w:rsidP="00B7341F">
            <w:pPr>
              <w:suppressAutoHyphens/>
              <w:rPr>
                <w:rFonts w:ascii="Times New Roman" w:hAnsi="Times New Roman" w:cs="Times New Roman"/>
                <w:b/>
                <w:sz w:val="24"/>
                <w:szCs w:val="24"/>
                <w:u w:val="single"/>
              </w:rPr>
            </w:pPr>
            <w:r w:rsidRPr="00956CA8">
              <w:rPr>
                <w:rFonts w:ascii="Times New Roman" w:hAnsi="Times New Roman"/>
                <w:b/>
                <w:sz w:val="24"/>
                <w:szCs w:val="24"/>
                <w:u w:val="single"/>
              </w:rPr>
              <w:t>1. IDENTIFICATION OF COMMENT</w:t>
            </w: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Comment No.</w:t>
            </w:r>
          </w:p>
        </w:tc>
        <w:tc>
          <w:tcPr>
            <w:tcW w:w="1344" w:type="pct"/>
            <w:shd w:val="clear" w:color="auto" w:fill="F3F3F3"/>
            <w:vAlign w:val="center"/>
          </w:tcPr>
          <w:p w:rsidR="00B7341F" w:rsidRPr="00956CA8" w:rsidRDefault="00956CA8" w:rsidP="00956CA8">
            <w:pPr>
              <w:suppressAutoHyphens/>
              <w:jc w:val="center"/>
              <w:rPr>
                <w:rFonts w:ascii="Times New Roman" w:hAnsi="Times New Roman" w:cs="Times New Roman"/>
                <w:sz w:val="24"/>
                <w:szCs w:val="24"/>
              </w:rPr>
            </w:pPr>
            <w:r>
              <w:rPr>
                <w:rFonts w:ascii="Times New Roman" w:hAnsi="Times New Roman"/>
                <w:sz w:val="24"/>
                <w:szCs w:val="24"/>
              </w:rPr>
              <w:t>70</w:t>
            </w:r>
          </w:p>
        </w:tc>
      </w:tr>
      <w:tr w:rsidR="00B7341F" w:rsidRPr="004946AC" w:rsidTr="00B7341F">
        <w:trPr>
          <w:cantSplit/>
          <w:jc w:val="center"/>
        </w:trPr>
        <w:tc>
          <w:tcPr>
            <w:tcW w:w="2506" w:type="pct"/>
            <w:gridSpan w:val="2"/>
            <w:vMerge/>
            <w:vAlign w:val="center"/>
          </w:tcPr>
          <w:p w:rsidR="00B7341F" w:rsidRPr="00956CA8"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 xml:space="preserve">Section No. </w:t>
            </w:r>
          </w:p>
        </w:tc>
        <w:tc>
          <w:tcPr>
            <w:tcW w:w="1344" w:type="pct"/>
            <w:shd w:val="clear" w:color="auto" w:fill="F3F3F3"/>
            <w:vAlign w:val="center"/>
          </w:tcPr>
          <w:p w:rsidR="00B7341F" w:rsidRPr="00956CA8" w:rsidRDefault="00B7341F" w:rsidP="00956CA8">
            <w:pPr>
              <w:suppressAutoHyphens/>
              <w:jc w:val="center"/>
              <w:rPr>
                <w:rFonts w:ascii="Times New Roman" w:hAnsi="Times New Roman" w:cs="Times New Roman"/>
                <w:sz w:val="24"/>
                <w:szCs w:val="24"/>
              </w:rPr>
            </w:pPr>
            <w:r w:rsidRPr="00956CA8">
              <w:rPr>
                <w:rFonts w:ascii="Times New Roman" w:hAnsi="Times New Roman"/>
                <w:sz w:val="24"/>
                <w:szCs w:val="24"/>
              </w:rPr>
              <w:t>5.3 /1/</w:t>
            </w:r>
          </w:p>
        </w:tc>
      </w:tr>
      <w:tr w:rsidR="00B7341F" w:rsidRPr="004946AC" w:rsidTr="00B7341F">
        <w:trPr>
          <w:cantSplit/>
          <w:trHeight w:val="527"/>
          <w:jc w:val="center"/>
        </w:trPr>
        <w:tc>
          <w:tcPr>
            <w:tcW w:w="2506" w:type="pct"/>
            <w:gridSpan w:val="2"/>
            <w:vMerge/>
            <w:vAlign w:val="center"/>
          </w:tcPr>
          <w:p w:rsidR="00B7341F" w:rsidRPr="00956CA8"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Page</w:t>
            </w:r>
          </w:p>
        </w:tc>
        <w:tc>
          <w:tcPr>
            <w:tcW w:w="1344" w:type="pct"/>
            <w:shd w:val="clear" w:color="auto" w:fill="F3F3F3"/>
            <w:vAlign w:val="center"/>
          </w:tcPr>
          <w:p w:rsidR="00B7341F" w:rsidRPr="00956CA8" w:rsidRDefault="00B7341F" w:rsidP="00956CA8">
            <w:pPr>
              <w:suppressAutoHyphens/>
              <w:jc w:val="center"/>
              <w:rPr>
                <w:rFonts w:ascii="Times New Roman" w:hAnsi="Times New Roman" w:cs="Times New Roman"/>
                <w:sz w:val="24"/>
                <w:szCs w:val="24"/>
                <w:highlight w:val="cyan"/>
              </w:rPr>
            </w:pPr>
            <w:r w:rsidRPr="00956CA8">
              <w:rPr>
                <w:rFonts w:ascii="Times New Roman" w:hAnsi="Times New Roman"/>
                <w:sz w:val="24"/>
                <w:szCs w:val="24"/>
              </w:rPr>
              <w:t>-</w:t>
            </w:r>
          </w:p>
        </w:tc>
      </w:tr>
      <w:tr w:rsidR="00B7341F" w:rsidRPr="004946AC" w:rsidTr="00B7341F">
        <w:trPr>
          <w:jc w:val="center"/>
        </w:trPr>
        <w:tc>
          <w:tcPr>
            <w:tcW w:w="1640" w:type="pct"/>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Facility</w:t>
            </w:r>
          </w:p>
        </w:tc>
        <w:tc>
          <w:tcPr>
            <w:tcW w:w="3360" w:type="pct"/>
            <w:gridSpan w:val="3"/>
            <w:vAlign w:val="center"/>
          </w:tcPr>
          <w:p w:rsidR="00B7341F" w:rsidRPr="00956CA8" w:rsidRDefault="00956CA8" w:rsidP="00B7341F">
            <w:pPr>
              <w:suppressAutoHyphens/>
              <w:rPr>
                <w:rFonts w:ascii="Times New Roman" w:hAnsi="Times New Roman" w:cs="B Nazanin"/>
                <w:sz w:val="24"/>
                <w:szCs w:val="24"/>
              </w:rPr>
            </w:pPr>
            <w:r w:rsidRPr="00956CA8">
              <w:rPr>
                <w:rFonts w:ascii="Times New Roman" w:hAnsi="Times New Roman"/>
                <w:sz w:val="24"/>
                <w:szCs w:val="24"/>
              </w:rPr>
              <w:t>BUSHEHR-2 NPP UNIT 2</w:t>
            </w:r>
          </w:p>
        </w:tc>
      </w:tr>
      <w:tr w:rsidR="00B7341F" w:rsidRPr="004946AC" w:rsidTr="00B7341F">
        <w:trPr>
          <w:jc w:val="center"/>
        </w:trPr>
        <w:tc>
          <w:tcPr>
            <w:tcW w:w="1640" w:type="pct"/>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Issue title</w:t>
            </w:r>
          </w:p>
        </w:tc>
        <w:tc>
          <w:tcPr>
            <w:tcW w:w="3360" w:type="pct"/>
            <w:gridSpan w:val="3"/>
            <w:vAlign w:val="center"/>
          </w:tcPr>
          <w:p w:rsidR="00B7341F" w:rsidRPr="00956CA8" w:rsidRDefault="00B7341F" w:rsidP="00B7341F">
            <w:pPr>
              <w:suppressAutoHyphens/>
              <w:rPr>
                <w:rFonts w:ascii="Times New Roman" w:hAnsi="Times New Roman" w:cs="B Nazanin"/>
                <w:color w:val="0000FF"/>
                <w:sz w:val="24"/>
                <w:szCs w:val="24"/>
              </w:rPr>
            </w:pPr>
            <w:r w:rsidRPr="00956CA8">
              <w:rPr>
                <w:rFonts w:ascii="Times New Roman" w:hAnsi="Times New Roman"/>
                <w:sz w:val="24"/>
                <w:szCs w:val="24"/>
              </w:rPr>
              <w:t>Strength of the reactor pressure vessel</w:t>
            </w:r>
          </w:p>
        </w:tc>
      </w:tr>
      <w:tr w:rsidR="00B7341F" w:rsidRPr="004946AC" w:rsidTr="00B7341F">
        <w:trPr>
          <w:jc w:val="center"/>
        </w:trPr>
        <w:tc>
          <w:tcPr>
            <w:tcW w:w="5000" w:type="pct"/>
            <w:gridSpan w:val="4"/>
            <w:vAlign w:val="center"/>
          </w:tcPr>
          <w:p w:rsidR="00B7341F" w:rsidRPr="00956CA8"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b/>
                <w:sz w:val="24"/>
                <w:szCs w:val="24"/>
                <w:u w:val="single"/>
              </w:rPr>
              <w:t>2. EXPLANATION ON COMMENT</w:t>
            </w:r>
          </w:p>
        </w:tc>
      </w:tr>
      <w:tr w:rsidR="00B7341F" w:rsidRPr="004946AC" w:rsidTr="00B7341F">
        <w:trPr>
          <w:jc w:val="center"/>
        </w:trPr>
        <w:tc>
          <w:tcPr>
            <w:tcW w:w="5000" w:type="pct"/>
            <w:gridSpan w:val="4"/>
            <w:shd w:val="clear" w:color="auto" w:fill="F3F3F3"/>
            <w:vAlign w:val="center"/>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2.1. Description of the comment</w:t>
            </w:r>
          </w:p>
        </w:tc>
      </w:tr>
      <w:tr w:rsidR="00B7341F" w:rsidRPr="004946AC" w:rsidTr="00B7341F">
        <w:trPr>
          <w:trHeight w:val="1419"/>
          <w:jc w:val="center"/>
        </w:trPr>
        <w:tc>
          <w:tcPr>
            <w:tcW w:w="5000" w:type="pct"/>
            <w:gridSpan w:val="4"/>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It is stated in item 5.3.3.6.1 of the PSAR /1/ that to justify operability and safe operation of the reactor vessel and top head as part of the design as per PNAE G-7-002-86, the strength analyses were performed, based on which a conclusion was made about the feasibility of the reactor vessel integrity up to 60 years.</w:t>
            </w:r>
          </w:p>
          <w:p w:rsidR="00B7341F" w:rsidRPr="00956CA8" w:rsidRDefault="00B7341F" w:rsidP="00B7341F">
            <w:pPr>
              <w:suppressAutoHyphens/>
              <w:jc w:val="both"/>
              <w:rPr>
                <w:rFonts w:ascii="Times New Roman" w:hAnsi="Times New Roman" w:cs="Times New Roman"/>
                <w:i/>
                <w:color w:val="0000FF"/>
                <w:sz w:val="24"/>
                <w:szCs w:val="24"/>
              </w:rPr>
            </w:pP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B7341F" w:rsidRPr="00956CA8" w:rsidRDefault="00B7341F" w:rsidP="00B7341F">
            <w:pPr>
              <w:suppressAutoHyphens/>
              <w:jc w:val="both"/>
              <w:rPr>
                <w:rFonts w:ascii="Times New Roman" w:hAnsi="Times New Roman"/>
                <w:bCs/>
                <w:sz w:val="24"/>
                <w:szCs w:val="24"/>
              </w:rPr>
            </w:pPr>
            <w:r w:rsidRPr="00956CA8">
              <w:rPr>
                <w:rFonts w:ascii="Times New Roman" w:hAnsi="Times New Roman"/>
                <w:bCs/>
                <w:sz w:val="24"/>
                <w:szCs w:val="24"/>
              </w:rPr>
              <w:t>It is not demonstrated in the PSAR /1/ that the strength analyses will be sufficient as per criteria established in PNAE G-7-002-86 to justify the strength of the reactor vessel for analysis period of operation up to 60 years since the criteria established in PNAE G-7-002-86 were selected assuming that the structural strength is ensured upon the 30-years’ service life justification. Thus it is not demonstrated in the PSAR /1/ that the selected approaches to the reactor vessel strength analysis make it possible to justify its safe operation for the period of the entire assigned service life and that the strength is ensured for the entire period of the NPP unit operation (non-compliance with the requirements of item 2.5.3 of NP-082-07).</w:t>
            </w:r>
          </w:p>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The PSAR /1/ does not provide sufficient justification for the fact that the reactor vessel strength will be ensured in case of the most severe postulated transients (non-compliance with the requirements of item 5.3.3.6 of Regulatory Guide 1.70).</w:t>
            </w:r>
          </w:p>
          <w:p w:rsidR="00B7341F" w:rsidRPr="00956CA8" w:rsidRDefault="00B7341F" w:rsidP="00B7341F">
            <w:pPr>
              <w:suppressAutoHyphens/>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2.3. Recommendation</w:t>
            </w:r>
          </w:p>
        </w:tc>
      </w:tr>
      <w:tr w:rsidR="00B7341F" w:rsidRPr="004946AC" w:rsidTr="00B7341F">
        <w:trPr>
          <w:trHeight w:val="1187"/>
          <w:jc w:val="center"/>
        </w:trPr>
        <w:tc>
          <w:tcPr>
            <w:tcW w:w="5000" w:type="pct"/>
            <w:gridSpan w:val="4"/>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The sufficiency of the reactor vessel strength analysis to ensure safe operation within the entire assigned NPP service life of 60 years made as per requirements of PNAE G-7-002-86 should be justified in the PSAR /1/.</w:t>
            </w:r>
          </w:p>
          <w:p w:rsidR="00B7341F" w:rsidRPr="00956CA8" w:rsidRDefault="00B7341F" w:rsidP="00B7341F">
            <w:pPr>
              <w:suppressAutoHyphens/>
              <w:jc w:val="both"/>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956CA8" w:rsidRDefault="00B7341F" w:rsidP="00B7341F">
            <w:pPr>
              <w:suppressAutoHyphens/>
              <w:rPr>
                <w:rFonts w:ascii="Times New Roman" w:hAnsi="Times New Roman" w:cs="Times New Roman"/>
                <w:b/>
                <w:sz w:val="24"/>
                <w:szCs w:val="24"/>
                <w:u w:val="single"/>
              </w:rPr>
            </w:pPr>
            <w:r w:rsidRPr="00956CA8">
              <w:rPr>
                <w:rFonts w:ascii="Times New Roman" w:hAnsi="Times New Roman"/>
                <w:i/>
                <w:iCs/>
                <w:sz w:val="24"/>
                <w:szCs w:val="24"/>
                <w:u w:val="single"/>
              </w:rPr>
              <w:t>2.4. References</w:t>
            </w:r>
          </w:p>
        </w:tc>
      </w:tr>
      <w:tr w:rsidR="00B7341F" w:rsidRPr="004946AC" w:rsidTr="00B7341F">
        <w:trPr>
          <w:trHeight w:val="970"/>
          <w:jc w:val="center"/>
        </w:trPr>
        <w:tc>
          <w:tcPr>
            <w:tcW w:w="5000" w:type="pct"/>
            <w:gridSpan w:val="4"/>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NP-082-07. Nuclear Safety Regulations for NPP Reactor Installations</w:t>
            </w:r>
          </w:p>
          <w:p w:rsidR="00B7341F" w:rsidRPr="00956CA8" w:rsidRDefault="00B7341F" w:rsidP="00B7341F">
            <w:pPr>
              <w:suppressAutoHyphens/>
              <w:jc w:val="both"/>
              <w:rPr>
                <w:rFonts w:ascii="Times New Roman" w:hAnsi="Times New Roman" w:cs="Times New Roman"/>
                <w:sz w:val="24"/>
                <w:szCs w:val="24"/>
              </w:rPr>
            </w:pPr>
            <w:r w:rsidRPr="00956CA8">
              <w:rPr>
                <w:rFonts w:ascii="Times New Roman" w:hAnsi="Times New Roman"/>
                <w:bCs/>
                <w:sz w:val="24"/>
                <w:szCs w:val="24"/>
              </w:rPr>
              <w:t>Regulatory Guide 1.70 US NRC Regulatory Guide 1.70. Standard Format and Content of Safety Analysis Report of Nuclear Power Plants. 1978</w:t>
            </w:r>
          </w:p>
        </w:tc>
      </w:tr>
    </w:tbl>
    <w:p w:rsidR="00956CA8" w:rsidRDefault="00956CA8" w:rsidP="00B7341F">
      <w:pPr>
        <w:suppressAutoHyphens/>
      </w:pPr>
    </w:p>
    <w:p w:rsidR="00956CA8" w:rsidRDefault="00956CA8" w:rsidP="00B7341F">
      <w:pPr>
        <w:suppressAutoHyphens/>
      </w:pPr>
    </w:p>
    <w:p w:rsidR="00956CA8" w:rsidRDefault="00956CA8" w:rsidP="00B7341F">
      <w:pPr>
        <w:suppressAutoHyphens/>
      </w:pPr>
    </w:p>
    <w:p w:rsidR="00956CA8" w:rsidRDefault="00956CA8" w:rsidP="00B7341F">
      <w:pPr>
        <w:suppressAutoHyphens/>
      </w:pPr>
    </w:p>
    <w:p w:rsidR="00956CA8" w:rsidRDefault="00956CA8" w:rsidP="00B7341F">
      <w:pPr>
        <w:suppressAutoHyphens/>
      </w:pPr>
    </w:p>
    <w:p w:rsidR="00956CA8" w:rsidRDefault="00956CA8" w:rsidP="00B7341F">
      <w:pPr>
        <w:suppressAutoHyphens/>
      </w:pPr>
    </w:p>
    <w:p w:rsidR="00B7341F" w:rsidRDefault="00B7341F" w:rsidP="00B7341F">
      <w:pPr>
        <w:suppressAutoHyphens/>
      </w:pPr>
    </w:p>
    <w:p w:rsidR="00956CA8" w:rsidRDefault="00956CA8" w:rsidP="00B7341F">
      <w:pPr>
        <w:suppressAutoHyphens/>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956CA8" w:rsidRDefault="00B7341F" w:rsidP="00B7341F">
            <w:pPr>
              <w:suppressAutoHyphens/>
              <w:rPr>
                <w:rFonts w:ascii="Times New Roman" w:hAnsi="Times New Roman" w:cs="Times New Roman"/>
                <w:b/>
                <w:sz w:val="24"/>
                <w:szCs w:val="24"/>
              </w:rPr>
            </w:pPr>
            <w:r w:rsidRPr="00956CA8">
              <w:rPr>
                <w:sz w:val="24"/>
                <w:szCs w:val="24"/>
              </w:rPr>
              <w:br w:type="page"/>
            </w:r>
            <w:r w:rsidRPr="00956CA8">
              <w:rPr>
                <w:sz w:val="24"/>
                <w:szCs w:val="24"/>
              </w:rPr>
              <w:br w:type="page"/>
            </w:r>
            <w:r w:rsidR="006F6D1F" w:rsidRPr="00956CA8">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956CA8" w:rsidRDefault="00B7341F" w:rsidP="00B7341F">
            <w:pPr>
              <w:suppressAutoHyphens/>
              <w:rPr>
                <w:rFonts w:ascii="Times New Roman" w:hAnsi="Times New Roman" w:cs="Times New Roman"/>
                <w:b/>
                <w:sz w:val="24"/>
                <w:szCs w:val="24"/>
                <w:u w:val="single"/>
              </w:rPr>
            </w:pPr>
            <w:r w:rsidRPr="00956CA8">
              <w:rPr>
                <w:rFonts w:ascii="Times New Roman" w:hAnsi="Times New Roman"/>
                <w:b/>
                <w:sz w:val="24"/>
                <w:szCs w:val="24"/>
                <w:u w:val="single"/>
              </w:rPr>
              <w:t>1. IDENTIFICATION OF COMMENT</w:t>
            </w: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Comment No.</w:t>
            </w:r>
          </w:p>
        </w:tc>
        <w:tc>
          <w:tcPr>
            <w:tcW w:w="1344" w:type="pct"/>
            <w:shd w:val="clear" w:color="auto" w:fill="F3F3F3"/>
            <w:vAlign w:val="center"/>
          </w:tcPr>
          <w:p w:rsidR="00B7341F" w:rsidRPr="00956CA8" w:rsidRDefault="00956CA8" w:rsidP="00956CA8">
            <w:pPr>
              <w:suppressAutoHyphens/>
              <w:jc w:val="center"/>
              <w:rPr>
                <w:rFonts w:ascii="Times New Roman" w:hAnsi="Times New Roman" w:cs="Times New Roman"/>
                <w:sz w:val="24"/>
                <w:szCs w:val="24"/>
              </w:rPr>
            </w:pPr>
            <w:r>
              <w:rPr>
                <w:rFonts w:ascii="Times New Roman" w:hAnsi="Times New Roman"/>
                <w:sz w:val="24"/>
                <w:szCs w:val="24"/>
              </w:rPr>
              <w:t>71</w:t>
            </w:r>
          </w:p>
        </w:tc>
      </w:tr>
      <w:tr w:rsidR="00B7341F" w:rsidRPr="004946AC" w:rsidTr="00B7341F">
        <w:trPr>
          <w:cantSplit/>
          <w:jc w:val="center"/>
        </w:trPr>
        <w:tc>
          <w:tcPr>
            <w:tcW w:w="2506" w:type="pct"/>
            <w:gridSpan w:val="2"/>
            <w:vMerge/>
            <w:vAlign w:val="center"/>
          </w:tcPr>
          <w:p w:rsidR="00B7341F" w:rsidRPr="00956CA8"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 xml:space="preserve">Section No. </w:t>
            </w:r>
          </w:p>
        </w:tc>
        <w:tc>
          <w:tcPr>
            <w:tcW w:w="1344" w:type="pct"/>
            <w:shd w:val="clear" w:color="auto" w:fill="F3F3F3"/>
            <w:vAlign w:val="center"/>
          </w:tcPr>
          <w:p w:rsidR="00B7341F" w:rsidRPr="00956CA8" w:rsidRDefault="00B7341F" w:rsidP="00956CA8">
            <w:pPr>
              <w:suppressAutoHyphens/>
              <w:jc w:val="center"/>
              <w:rPr>
                <w:rFonts w:ascii="Times New Roman" w:hAnsi="Times New Roman" w:cs="Times New Roman"/>
                <w:sz w:val="24"/>
                <w:szCs w:val="24"/>
              </w:rPr>
            </w:pPr>
            <w:r w:rsidRPr="00956CA8">
              <w:rPr>
                <w:rFonts w:ascii="Times New Roman" w:hAnsi="Times New Roman"/>
                <w:sz w:val="24"/>
                <w:szCs w:val="24"/>
              </w:rPr>
              <w:t>5.3 /1/</w:t>
            </w:r>
          </w:p>
        </w:tc>
      </w:tr>
      <w:tr w:rsidR="00B7341F" w:rsidRPr="004946AC" w:rsidTr="00B7341F">
        <w:trPr>
          <w:cantSplit/>
          <w:trHeight w:val="527"/>
          <w:jc w:val="center"/>
        </w:trPr>
        <w:tc>
          <w:tcPr>
            <w:tcW w:w="2506" w:type="pct"/>
            <w:gridSpan w:val="2"/>
            <w:vMerge/>
            <w:vAlign w:val="center"/>
          </w:tcPr>
          <w:p w:rsidR="00B7341F" w:rsidRPr="00956CA8"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Page</w:t>
            </w:r>
          </w:p>
        </w:tc>
        <w:tc>
          <w:tcPr>
            <w:tcW w:w="1344" w:type="pct"/>
            <w:shd w:val="clear" w:color="auto" w:fill="F3F3F3"/>
            <w:vAlign w:val="center"/>
          </w:tcPr>
          <w:p w:rsidR="00B7341F" w:rsidRPr="00956CA8" w:rsidRDefault="00B7341F" w:rsidP="00956CA8">
            <w:pPr>
              <w:suppressAutoHyphens/>
              <w:jc w:val="center"/>
              <w:rPr>
                <w:rFonts w:ascii="Times New Roman" w:hAnsi="Times New Roman" w:cs="Times New Roman"/>
                <w:sz w:val="24"/>
                <w:szCs w:val="24"/>
              </w:rPr>
            </w:pPr>
            <w:r w:rsidRPr="00956CA8">
              <w:rPr>
                <w:rFonts w:ascii="Times New Roman" w:hAnsi="Times New Roman"/>
                <w:sz w:val="24"/>
                <w:szCs w:val="24"/>
              </w:rPr>
              <w:t>-</w:t>
            </w:r>
          </w:p>
        </w:tc>
      </w:tr>
      <w:tr w:rsidR="00B7341F" w:rsidRPr="004946AC" w:rsidTr="00B7341F">
        <w:trPr>
          <w:jc w:val="center"/>
        </w:trPr>
        <w:tc>
          <w:tcPr>
            <w:tcW w:w="1640" w:type="pct"/>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Facility</w:t>
            </w:r>
          </w:p>
        </w:tc>
        <w:tc>
          <w:tcPr>
            <w:tcW w:w="3360" w:type="pct"/>
            <w:gridSpan w:val="3"/>
            <w:vAlign w:val="center"/>
          </w:tcPr>
          <w:p w:rsidR="00B7341F" w:rsidRPr="00956CA8" w:rsidRDefault="00956CA8" w:rsidP="00B7341F">
            <w:pPr>
              <w:suppressAutoHyphens/>
              <w:rPr>
                <w:rFonts w:ascii="Times New Roman" w:hAnsi="Times New Roman" w:cs="B Nazanin"/>
                <w:sz w:val="24"/>
                <w:szCs w:val="24"/>
              </w:rPr>
            </w:pPr>
            <w:r w:rsidRPr="00956CA8">
              <w:rPr>
                <w:rFonts w:ascii="Times New Roman" w:hAnsi="Times New Roman"/>
                <w:sz w:val="24"/>
                <w:szCs w:val="24"/>
              </w:rPr>
              <w:t>BUSHEHR-2 NPP UNIT 2</w:t>
            </w:r>
          </w:p>
        </w:tc>
      </w:tr>
      <w:tr w:rsidR="00B7341F" w:rsidRPr="004946AC" w:rsidTr="00B7341F">
        <w:trPr>
          <w:jc w:val="center"/>
        </w:trPr>
        <w:tc>
          <w:tcPr>
            <w:tcW w:w="1640" w:type="pct"/>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Issue title</w:t>
            </w:r>
          </w:p>
        </w:tc>
        <w:tc>
          <w:tcPr>
            <w:tcW w:w="3360" w:type="pct"/>
            <w:gridSpan w:val="3"/>
            <w:vAlign w:val="center"/>
          </w:tcPr>
          <w:p w:rsidR="00B7341F" w:rsidRPr="00956CA8" w:rsidRDefault="00B7341F" w:rsidP="00B7341F">
            <w:pPr>
              <w:suppressAutoHyphens/>
              <w:rPr>
                <w:rFonts w:ascii="Times New Roman" w:hAnsi="Times New Roman" w:cs="B Nazanin"/>
                <w:color w:val="0000FF"/>
                <w:sz w:val="24"/>
                <w:szCs w:val="24"/>
              </w:rPr>
            </w:pPr>
            <w:r w:rsidRPr="00956CA8">
              <w:rPr>
                <w:rFonts w:ascii="Times New Roman" w:hAnsi="Times New Roman"/>
                <w:sz w:val="24"/>
                <w:szCs w:val="24"/>
              </w:rPr>
              <w:t>Strength of the reactor pressure vessel</w:t>
            </w:r>
          </w:p>
        </w:tc>
      </w:tr>
      <w:tr w:rsidR="00B7341F" w:rsidRPr="004946AC" w:rsidTr="00B7341F">
        <w:trPr>
          <w:jc w:val="center"/>
        </w:trPr>
        <w:tc>
          <w:tcPr>
            <w:tcW w:w="5000" w:type="pct"/>
            <w:gridSpan w:val="4"/>
            <w:vAlign w:val="center"/>
          </w:tcPr>
          <w:p w:rsidR="00B7341F" w:rsidRPr="00956CA8"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b/>
                <w:sz w:val="24"/>
                <w:szCs w:val="24"/>
                <w:u w:val="single"/>
              </w:rPr>
              <w:t>2. EXPLANATION ON COMMENT</w:t>
            </w:r>
          </w:p>
        </w:tc>
      </w:tr>
      <w:tr w:rsidR="00B7341F" w:rsidRPr="004946AC" w:rsidTr="00B7341F">
        <w:trPr>
          <w:jc w:val="center"/>
        </w:trPr>
        <w:tc>
          <w:tcPr>
            <w:tcW w:w="5000" w:type="pct"/>
            <w:gridSpan w:val="4"/>
            <w:shd w:val="clear" w:color="auto" w:fill="F3F3F3"/>
            <w:vAlign w:val="center"/>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2.1. Description of the comment</w:t>
            </w:r>
          </w:p>
        </w:tc>
      </w:tr>
      <w:tr w:rsidR="00B7341F" w:rsidRPr="004946AC" w:rsidTr="00B7341F">
        <w:trPr>
          <w:trHeight w:val="1102"/>
          <w:jc w:val="center"/>
        </w:trPr>
        <w:tc>
          <w:tcPr>
            <w:tcW w:w="5000" w:type="pct"/>
            <w:gridSpan w:val="4"/>
          </w:tcPr>
          <w:p w:rsidR="00956CA8" w:rsidRDefault="00956CA8" w:rsidP="00B7341F">
            <w:pPr>
              <w:suppressAutoHyphens/>
              <w:jc w:val="both"/>
              <w:rPr>
                <w:rFonts w:ascii="Times New Roman" w:hAnsi="Times New Roman"/>
                <w:bCs/>
                <w:sz w:val="24"/>
                <w:szCs w:val="24"/>
              </w:rPr>
            </w:pPr>
          </w:p>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 xml:space="preserve">Table 5.3.2.3.1 of the PSAR /1/ specifies the values of temperature </w:t>
            </w:r>
            <w:proofErr w:type="spellStart"/>
            <w:r w:rsidRPr="00956CA8">
              <w:rPr>
                <w:rFonts w:ascii="Times New Roman" w:hAnsi="Times New Roman"/>
                <w:bCs/>
                <w:sz w:val="24"/>
                <w:szCs w:val="24"/>
              </w:rPr>
              <w:t>Тк</w:t>
            </w:r>
            <w:proofErr w:type="spellEnd"/>
            <w:r w:rsidRPr="00956CA8">
              <w:rPr>
                <w:rFonts w:ascii="Times New Roman" w:hAnsi="Times New Roman"/>
                <w:bCs/>
                <w:sz w:val="24"/>
                <w:szCs w:val="24"/>
              </w:rPr>
              <w:t xml:space="preserve"> by the end of service life of 60 years for different components of the reactor vessel cylindrical part.</w:t>
            </w: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The PSAR /1/ does not provide the comparison of the calculated values of the reactor vessel critical brittle temperature with the limiting value of the brittle temperature estimated based on results of the brittle fracture resistance calculation. Thus, it is not demonstrated in the PSAR /1/ that the reactor vessel brittle fracture resistance criteria are met for the entire period of the NPP unit assigned service life (non-compliance with the requirements of item 2.5.3 of NP-082-07).</w:t>
            </w:r>
          </w:p>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The PSAR /1/ does not provide sufficient justification for the fact that the reactor vessel integrity (in terms of the brittle fracture resistance) will not be compromised in case of the most severe postulated transients (non-compliance with the requirements of item 5.3.3.6 of Regulatory Guide 1.70).</w:t>
            </w:r>
          </w:p>
          <w:p w:rsidR="00B7341F" w:rsidRPr="00956CA8" w:rsidRDefault="00B7341F" w:rsidP="00B7341F">
            <w:pPr>
              <w:suppressAutoHyphens/>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2.3. Recommendation</w:t>
            </w:r>
          </w:p>
        </w:tc>
      </w:tr>
      <w:tr w:rsidR="00B7341F" w:rsidRPr="004946AC" w:rsidTr="00B7341F">
        <w:trPr>
          <w:trHeight w:val="1187"/>
          <w:jc w:val="center"/>
        </w:trPr>
        <w:tc>
          <w:tcPr>
            <w:tcW w:w="5000" w:type="pct"/>
            <w:gridSpan w:val="4"/>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It is recommended that the PSAR /1/ should demonstrate that the calculated values of the reactor vessel critical brittle temperature do not exceed their limiting permissible values obtained based on results of the brittle fracture resistance calculation.</w:t>
            </w:r>
          </w:p>
          <w:p w:rsidR="00B7341F" w:rsidRPr="00956CA8" w:rsidRDefault="00B7341F" w:rsidP="00B7341F">
            <w:pPr>
              <w:suppressAutoHyphens/>
              <w:jc w:val="both"/>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956CA8" w:rsidRDefault="00B7341F" w:rsidP="00B7341F">
            <w:pPr>
              <w:suppressAutoHyphens/>
              <w:rPr>
                <w:rFonts w:ascii="Times New Roman" w:hAnsi="Times New Roman" w:cs="Times New Roman"/>
                <w:b/>
                <w:sz w:val="24"/>
                <w:szCs w:val="24"/>
                <w:u w:val="single"/>
              </w:rPr>
            </w:pPr>
            <w:r w:rsidRPr="00956CA8">
              <w:rPr>
                <w:rFonts w:ascii="Times New Roman" w:hAnsi="Times New Roman"/>
                <w:i/>
                <w:iCs/>
                <w:sz w:val="24"/>
                <w:szCs w:val="24"/>
                <w:u w:val="single"/>
              </w:rPr>
              <w:t>2.4. References</w:t>
            </w:r>
          </w:p>
        </w:tc>
      </w:tr>
      <w:tr w:rsidR="00B7341F" w:rsidRPr="004946AC" w:rsidTr="00B7341F">
        <w:trPr>
          <w:trHeight w:val="905"/>
          <w:jc w:val="center"/>
        </w:trPr>
        <w:tc>
          <w:tcPr>
            <w:tcW w:w="5000" w:type="pct"/>
            <w:gridSpan w:val="4"/>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NP-082-07. Nuclear Safety Regulations for NPP Reactor Installations</w:t>
            </w:r>
          </w:p>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sz w:val="24"/>
                <w:szCs w:val="24"/>
              </w:rPr>
              <w:t>US NRC Regulatory Guide 1.70. Standard Format and Content of Safety Analysis Report of Nuclear Power Plants. 1978.</w:t>
            </w:r>
          </w:p>
          <w:p w:rsidR="00B7341F" w:rsidRPr="00956CA8" w:rsidRDefault="00B7341F" w:rsidP="00B7341F">
            <w:pPr>
              <w:suppressAutoHyphens/>
              <w:rPr>
                <w:rFonts w:ascii="Times New Roman" w:hAnsi="Times New Roman" w:cs="Times New Roman"/>
                <w:sz w:val="24"/>
                <w:szCs w:val="24"/>
              </w:rPr>
            </w:pPr>
          </w:p>
        </w:tc>
      </w:tr>
    </w:tbl>
    <w:p w:rsidR="00956CA8" w:rsidRDefault="00956CA8">
      <w:r>
        <w:br w:type="page"/>
      </w:r>
    </w:p>
    <w:p w:rsidR="00956CA8" w:rsidRDefault="00956CA8"/>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946AC" w:rsidTr="00B7341F">
        <w:trPr>
          <w:jc w:val="center"/>
        </w:trPr>
        <w:tc>
          <w:tcPr>
            <w:tcW w:w="5000" w:type="pct"/>
            <w:gridSpan w:val="4"/>
            <w:shd w:val="clear" w:color="auto" w:fill="A0A0A0"/>
            <w:vAlign w:val="center"/>
          </w:tcPr>
          <w:p w:rsidR="00B7341F" w:rsidRPr="00956CA8" w:rsidRDefault="00B7341F" w:rsidP="00B7341F">
            <w:pPr>
              <w:suppressAutoHyphens/>
              <w:rPr>
                <w:rFonts w:ascii="Times New Roman" w:hAnsi="Times New Roman" w:cs="Times New Roman"/>
                <w:b/>
                <w:sz w:val="24"/>
                <w:szCs w:val="24"/>
              </w:rPr>
            </w:pPr>
            <w:r w:rsidRPr="00956CA8">
              <w:rPr>
                <w:sz w:val="24"/>
                <w:szCs w:val="24"/>
              </w:rPr>
              <w:br w:type="page"/>
            </w:r>
            <w:r w:rsidRPr="00956CA8">
              <w:rPr>
                <w:sz w:val="24"/>
                <w:szCs w:val="24"/>
              </w:rPr>
              <w:br w:type="page"/>
            </w:r>
            <w:r w:rsidR="006F6D1F" w:rsidRPr="00956CA8">
              <w:rPr>
                <w:rFonts w:ascii="Times New Roman" w:hAnsi="Times New Roman"/>
                <w:b/>
                <w:sz w:val="24"/>
                <w:szCs w:val="24"/>
              </w:rPr>
              <w:t>ISSUE SHEET</w:t>
            </w:r>
          </w:p>
        </w:tc>
      </w:tr>
      <w:tr w:rsidR="00B7341F" w:rsidRPr="004946AC" w:rsidTr="00B7341F">
        <w:trPr>
          <w:cantSplit/>
          <w:jc w:val="center"/>
        </w:trPr>
        <w:tc>
          <w:tcPr>
            <w:tcW w:w="2506" w:type="pct"/>
            <w:gridSpan w:val="2"/>
            <w:vMerge w:val="restart"/>
            <w:shd w:val="clear" w:color="auto" w:fill="F3F3F3"/>
            <w:vAlign w:val="center"/>
          </w:tcPr>
          <w:p w:rsidR="00B7341F" w:rsidRPr="00956CA8" w:rsidRDefault="00B7341F" w:rsidP="00B7341F">
            <w:pPr>
              <w:suppressAutoHyphens/>
              <w:rPr>
                <w:rFonts w:ascii="Times New Roman" w:hAnsi="Times New Roman" w:cs="Times New Roman"/>
                <w:b/>
                <w:sz w:val="24"/>
                <w:szCs w:val="24"/>
                <w:u w:val="single"/>
              </w:rPr>
            </w:pPr>
            <w:r w:rsidRPr="00956CA8">
              <w:rPr>
                <w:rFonts w:ascii="Times New Roman" w:hAnsi="Times New Roman"/>
                <w:b/>
                <w:sz w:val="24"/>
                <w:szCs w:val="24"/>
                <w:u w:val="single"/>
              </w:rPr>
              <w:t>1. IDENTIFICATION OF COMMENT</w:t>
            </w: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Comment No.</w:t>
            </w:r>
          </w:p>
        </w:tc>
        <w:tc>
          <w:tcPr>
            <w:tcW w:w="1344" w:type="pct"/>
            <w:shd w:val="clear" w:color="auto" w:fill="F3F3F3"/>
            <w:vAlign w:val="center"/>
          </w:tcPr>
          <w:p w:rsidR="00B7341F" w:rsidRPr="00956CA8" w:rsidRDefault="00956CA8" w:rsidP="00956CA8">
            <w:pPr>
              <w:suppressAutoHyphens/>
              <w:jc w:val="center"/>
              <w:rPr>
                <w:rFonts w:ascii="Times New Roman" w:hAnsi="Times New Roman" w:cs="Times New Roman"/>
                <w:sz w:val="24"/>
                <w:szCs w:val="24"/>
              </w:rPr>
            </w:pPr>
            <w:r>
              <w:rPr>
                <w:rFonts w:ascii="Times New Roman" w:hAnsi="Times New Roman"/>
                <w:sz w:val="24"/>
                <w:szCs w:val="24"/>
              </w:rPr>
              <w:t>72</w:t>
            </w:r>
          </w:p>
        </w:tc>
      </w:tr>
      <w:tr w:rsidR="00B7341F" w:rsidRPr="004946AC" w:rsidTr="00B7341F">
        <w:trPr>
          <w:cantSplit/>
          <w:jc w:val="center"/>
        </w:trPr>
        <w:tc>
          <w:tcPr>
            <w:tcW w:w="2506" w:type="pct"/>
            <w:gridSpan w:val="2"/>
            <w:vMerge/>
            <w:vAlign w:val="center"/>
          </w:tcPr>
          <w:p w:rsidR="00B7341F" w:rsidRPr="00956CA8"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 xml:space="preserve">Section No. </w:t>
            </w:r>
          </w:p>
        </w:tc>
        <w:tc>
          <w:tcPr>
            <w:tcW w:w="1344" w:type="pct"/>
            <w:shd w:val="clear" w:color="auto" w:fill="F3F3F3"/>
            <w:vAlign w:val="center"/>
          </w:tcPr>
          <w:p w:rsidR="00B7341F" w:rsidRPr="00956CA8" w:rsidRDefault="00B7341F" w:rsidP="00956CA8">
            <w:pPr>
              <w:suppressAutoHyphens/>
              <w:jc w:val="center"/>
              <w:rPr>
                <w:rFonts w:ascii="Times New Roman" w:hAnsi="Times New Roman" w:cs="Times New Roman"/>
                <w:sz w:val="24"/>
                <w:szCs w:val="24"/>
              </w:rPr>
            </w:pPr>
            <w:r w:rsidRPr="00956CA8">
              <w:rPr>
                <w:rFonts w:ascii="Times New Roman" w:hAnsi="Times New Roman"/>
                <w:sz w:val="24"/>
                <w:szCs w:val="24"/>
              </w:rPr>
              <w:t>5.3 /1/</w:t>
            </w:r>
          </w:p>
        </w:tc>
      </w:tr>
      <w:tr w:rsidR="00B7341F" w:rsidRPr="004946AC" w:rsidTr="00B7341F">
        <w:trPr>
          <w:cantSplit/>
          <w:trHeight w:val="527"/>
          <w:jc w:val="center"/>
        </w:trPr>
        <w:tc>
          <w:tcPr>
            <w:tcW w:w="2506" w:type="pct"/>
            <w:gridSpan w:val="2"/>
            <w:vMerge/>
            <w:vAlign w:val="center"/>
          </w:tcPr>
          <w:p w:rsidR="00B7341F" w:rsidRPr="00956CA8"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Page</w:t>
            </w:r>
          </w:p>
        </w:tc>
        <w:tc>
          <w:tcPr>
            <w:tcW w:w="1344" w:type="pct"/>
            <w:shd w:val="clear" w:color="auto" w:fill="F3F3F3"/>
            <w:vAlign w:val="center"/>
          </w:tcPr>
          <w:p w:rsidR="00B7341F" w:rsidRPr="00956CA8" w:rsidRDefault="00B7341F" w:rsidP="00956CA8">
            <w:pPr>
              <w:suppressAutoHyphens/>
              <w:jc w:val="center"/>
              <w:rPr>
                <w:rFonts w:ascii="Times New Roman" w:hAnsi="Times New Roman" w:cs="Times New Roman"/>
                <w:sz w:val="24"/>
                <w:szCs w:val="24"/>
              </w:rPr>
            </w:pPr>
            <w:r w:rsidRPr="00956CA8">
              <w:rPr>
                <w:rFonts w:ascii="Times New Roman" w:hAnsi="Times New Roman"/>
                <w:sz w:val="24"/>
                <w:szCs w:val="24"/>
              </w:rPr>
              <w:t>-</w:t>
            </w:r>
          </w:p>
        </w:tc>
      </w:tr>
      <w:tr w:rsidR="00B7341F" w:rsidRPr="00BA195E" w:rsidTr="00B7341F">
        <w:trPr>
          <w:jc w:val="center"/>
        </w:trPr>
        <w:tc>
          <w:tcPr>
            <w:tcW w:w="1640" w:type="pct"/>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Facility</w:t>
            </w:r>
          </w:p>
        </w:tc>
        <w:tc>
          <w:tcPr>
            <w:tcW w:w="3360" w:type="pct"/>
            <w:gridSpan w:val="3"/>
            <w:vAlign w:val="center"/>
          </w:tcPr>
          <w:p w:rsidR="00B7341F" w:rsidRPr="00956CA8" w:rsidRDefault="00956CA8" w:rsidP="00B7341F">
            <w:pPr>
              <w:suppressAutoHyphens/>
              <w:rPr>
                <w:rFonts w:ascii="Times New Roman" w:hAnsi="Times New Roman" w:cs="B Nazanin"/>
                <w:sz w:val="24"/>
                <w:szCs w:val="24"/>
              </w:rPr>
            </w:pPr>
            <w:r w:rsidRPr="00956CA8">
              <w:rPr>
                <w:rFonts w:ascii="Times New Roman" w:hAnsi="Times New Roman"/>
                <w:sz w:val="24"/>
                <w:szCs w:val="24"/>
              </w:rPr>
              <w:t>BUSHEHR-2 NPP UNIT 2</w:t>
            </w:r>
          </w:p>
        </w:tc>
      </w:tr>
      <w:tr w:rsidR="00B7341F" w:rsidRPr="00BA195E" w:rsidTr="00B7341F">
        <w:trPr>
          <w:jc w:val="center"/>
        </w:trPr>
        <w:tc>
          <w:tcPr>
            <w:tcW w:w="1640" w:type="pct"/>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Issue title</w:t>
            </w:r>
          </w:p>
        </w:tc>
        <w:tc>
          <w:tcPr>
            <w:tcW w:w="3360" w:type="pct"/>
            <w:gridSpan w:val="3"/>
            <w:vAlign w:val="center"/>
          </w:tcPr>
          <w:p w:rsidR="00B7341F" w:rsidRPr="00956CA8" w:rsidRDefault="00B7341F" w:rsidP="00B7341F">
            <w:pPr>
              <w:suppressAutoHyphens/>
              <w:rPr>
                <w:rFonts w:ascii="Times New Roman" w:hAnsi="Times New Roman" w:cs="B Nazanin"/>
                <w:color w:val="0000FF"/>
                <w:sz w:val="24"/>
                <w:szCs w:val="24"/>
              </w:rPr>
            </w:pPr>
            <w:r w:rsidRPr="00956CA8">
              <w:rPr>
                <w:rFonts w:ascii="Times New Roman" w:hAnsi="Times New Roman"/>
                <w:sz w:val="24"/>
                <w:szCs w:val="24"/>
              </w:rPr>
              <w:t>Strength of the reactor pressure vessel</w:t>
            </w:r>
          </w:p>
        </w:tc>
      </w:tr>
      <w:tr w:rsidR="00B7341F" w:rsidRPr="004946AC" w:rsidTr="00B7341F">
        <w:trPr>
          <w:jc w:val="center"/>
        </w:trPr>
        <w:tc>
          <w:tcPr>
            <w:tcW w:w="5000" w:type="pct"/>
            <w:gridSpan w:val="4"/>
            <w:vAlign w:val="center"/>
          </w:tcPr>
          <w:p w:rsidR="00B7341F" w:rsidRPr="00956CA8" w:rsidRDefault="00B7341F" w:rsidP="00B7341F">
            <w:pPr>
              <w:suppressAutoHyphens/>
              <w:rPr>
                <w:rFonts w:ascii="Times New Roman" w:hAnsi="Times New Roman" w:cs="Times New Roman"/>
                <w:sz w:val="24"/>
                <w:szCs w:val="24"/>
              </w:rPr>
            </w:pPr>
          </w:p>
        </w:tc>
      </w:tr>
      <w:tr w:rsidR="00B7341F" w:rsidRPr="004946AC" w:rsidTr="00B7341F">
        <w:trPr>
          <w:jc w:val="center"/>
        </w:trPr>
        <w:tc>
          <w:tcPr>
            <w:tcW w:w="5000" w:type="pct"/>
            <w:gridSpan w:val="4"/>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b/>
                <w:sz w:val="24"/>
                <w:szCs w:val="24"/>
                <w:u w:val="single"/>
              </w:rPr>
              <w:t>2. EXPLANATION ON COMMENT</w:t>
            </w:r>
          </w:p>
        </w:tc>
      </w:tr>
      <w:tr w:rsidR="00B7341F" w:rsidRPr="004946AC" w:rsidTr="00B7341F">
        <w:trPr>
          <w:jc w:val="center"/>
        </w:trPr>
        <w:tc>
          <w:tcPr>
            <w:tcW w:w="5000" w:type="pct"/>
            <w:gridSpan w:val="4"/>
            <w:shd w:val="clear" w:color="auto" w:fill="F3F3F3"/>
            <w:vAlign w:val="center"/>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2.1. Description of the comment</w:t>
            </w:r>
          </w:p>
        </w:tc>
      </w:tr>
      <w:tr w:rsidR="00B7341F" w:rsidRPr="004946AC" w:rsidTr="00B7341F">
        <w:trPr>
          <w:trHeight w:val="1842"/>
          <w:jc w:val="center"/>
        </w:trPr>
        <w:tc>
          <w:tcPr>
            <w:tcW w:w="5000" w:type="pct"/>
            <w:gridSpan w:val="4"/>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 xml:space="preserve">According to the PSAR /1/, the maximum design fluence of fast neutrons with energy Е &gt; 0.5 </w:t>
            </w:r>
            <w:proofErr w:type="spellStart"/>
            <w:r w:rsidRPr="00956CA8">
              <w:rPr>
                <w:rFonts w:ascii="Times New Roman" w:hAnsi="Times New Roman"/>
                <w:bCs/>
                <w:sz w:val="24"/>
                <w:szCs w:val="24"/>
              </w:rPr>
              <w:t>МeV</w:t>
            </w:r>
            <w:proofErr w:type="spellEnd"/>
            <w:r w:rsidRPr="00956CA8">
              <w:rPr>
                <w:rFonts w:ascii="Times New Roman" w:hAnsi="Times New Roman"/>
                <w:bCs/>
                <w:sz w:val="24"/>
                <w:szCs w:val="24"/>
              </w:rPr>
              <w:t xml:space="preserve"> onto the vessel in the core zone during the specified lifetime of 60 years is presented in PSAR section 4.3 /D4/. It is stated in item 4.3.2.8.1 of the PSAR /D4/ that the maximum value of fast neutron fluence with energy more than 0.5 MeV for the design operating period of 60 years on the reactor vessel will not exceed 4.9∙10</w:t>
            </w:r>
            <w:r w:rsidRPr="00956CA8">
              <w:rPr>
                <w:rFonts w:ascii="Times New Roman" w:hAnsi="Times New Roman"/>
                <w:bCs/>
                <w:sz w:val="24"/>
                <w:szCs w:val="24"/>
                <w:vertAlign w:val="superscript"/>
              </w:rPr>
              <w:t>19</w:t>
            </w:r>
            <w:r w:rsidRPr="00956CA8">
              <w:rPr>
                <w:rFonts w:ascii="Times New Roman" w:hAnsi="Times New Roman"/>
                <w:bCs/>
                <w:sz w:val="24"/>
                <w:szCs w:val="24"/>
              </w:rPr>
              <w:t xml:space="preserve"> cm</w:t>
            </w:r>
            <w:r w:rsidRPr="00956CA8">
              <w:rPr>
                <w:rFonts w:ascii="Times New Roman" w:hAnsi="Times New Roman"/>
                <w:bCs/>
                <w:sz w:val="24"/>
                <w:szCs w:val="24"/>
                <w:vertAlign w:val="superscript"/>
              </w:rPr>
              <w:t>-2</w:t>
            </w:r>
            <w:r w:rsidRPr="00956CA8">
              <w:rPr>
                <w:rFonts w:ascii="Times New Roman" w:hAnsi="Times New Roman"/>
                <w:bCs/>
                <w:sz w:val="24"/>
                <w:szCs w:val="24"/>
              </w:rPr>
              <w:t>. According to the PSAR /D4/, the first, transient and steady-state operation fuel loading of the basic fuel cycle were considered when calculating the fluence accumulated within the operation period.</w:t>
            </w:r>
          </w:p>
          <w:p w:rsidR="00B7341F" w:rsidRPr="00956CA8" w:rsidRDefault="00B7341F" w:rsidP="00B7341F">
            <w:pPr>
              <w:suppressAutoHyphens/>
              <w:jc w:val="both"/>
              <w:rPr>
                <w:rFonts w:ascii="Times New Roman" w:hAnsi="Times New Roman" w:cs="Times New Roman"/>
                <w:i/>
                <w:color w:val="0000FF"/>
                <w:sz w:val="24"/>
                <w:szCs w:val="24"/>
              </w:rPr>
            </w:pPr>
          </w:p>
        </w:tc>
      </w:tr>
      <w:tr w:rsidR="00B7341F" w:rsidRPr="004946AC" w:rsidTr="00B7341F">
        <w:trPr>
          <w:trHeight w:val="638"/>
          <w:jc w:val="center"/>
        </w:trPr>
        <w:tc>
          <w:tcPr>
            <w:tcW w:w="5000" w:type="pct"/>
            <w:gridSpan w:val="4"/>
            <w:tcBorders>
              <w:bottom w:val="single" w:sz="4" w:space="0" w:color="auto"/>
            </w:tcBorders>
            <w:shd w:val="clear" w:color="auto" w:fill="F3F3F3"/>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2.2. Comment</w:t>
            </w:r>
          </w:p>
        </w:tc>
      </w:tr>
      <w:tr w:rsidR="00B7341F" w:rsidRPr="004946AC" w:rsidTr="00B7341F">
        <w:trPr>
          <w:trHeight w:val="637"/>
          <w:jc w:val="center"/>
        </w:trPr>
        <w:tc>
          <w:tcPr>
            <w:tcW w:w="5000" w:type="pct"/>
            <w:gridSpan w:val="4"/>
            <w:shd w:val="clear" w:color="auto" w:fill="FFFFFF"/>
            <w:vAlign w:val="center"/>
          </w:tcPr>
          <w:p w:rsidR="00B7341F" w:rsidRPr="00956CA8" w:rsidRDefault="00B7341F" w:rsidP="00B7341F">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The PSAR /1 does not provide the comparison of the calculated fast neutron fluence values with the energy of Е &gt; 0.5 MeV on the reactor vessel with the limiting value of the fluence justified by the brittle fracture resistance calculation, which does not make it possible to conclude that the criteria for the reactor vessel burn-up life are met. Therefore, the PSAR /1/ does not demonstrate that the calculations of the fluence on the vessel were made with observance of the conservative approach principle (non-compliance with the requirements of item 1.2.3 of NP-001-97).</w:t>
            </w:r>
          </w:p>
          <w:p w:rsidR="00B7341F" w:rsidRPr="00956CA8" w:rsidRDefault="00B7341F" w:rsidP="00B7341F">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 xml:space="preserve">The PSAR /1/ does not provide the neutron flux distribution and the core spectrum at the main core boundaries and in the </w:t>
            </w:r>
            <w:r w:rsidR="00956CA8" w:rsidRPr="00956CA8">
              <w:rPr>
                <w:rFonts w:ascii="Times New Roman" w:hAnsi="Times New Roman"/>
                <w:bCs/>
                <w:sz w:val="24"/>
                <w:szCs w:val="24"/>
              </w:rPr>
              <w:t>high-pressure</w:t>
            </w:r>
            <w:r w:rsidRPr="00956CA8">
              <w:rPr>
                <w:rFonts w:ascii="Times New Roman" w:hAnsi="Times New Roman"/>
                <w:bCs/>
                <w:sz w:val="24"/>
                <w:szCs w:val="24"/>
              </w:rPr>
              <w:t xml:space="preserve"> vessel wall (non-compliance with the requirements of item 4.3.2.8 of Regulatory Guide 1.70).</w:t>
            </w:r>
          </w:p>
          <w:p w:rsidR="00B7341F" w:rsidRPr="00956CA8" w:rsidRDefault="00B7341F" w:rsidP="00B7341F">
            <w:pPr>
              <w:suppressAutoHyphens/>
              <w:jc w:val="both"/>
              <w:rPr>
                <w:rFonts w:ascii="Times New Roman" w:hAnsi="Times New Roman" w:cs="Times New Roman"/>
                <w:sz w:val="24"/>
                <w:szCs w:val="24"/>
              </w:rPr>
            </w:pPr>
          </w:p>
        </w:tc>
      </w:tr>
      <w:tr w:rsidR="00B7341F" w:rsidRPr="004946AC" w:rsidTr="00B7341F">
        <w:trPr>
          <w:trHeight w:val="660"/>
          <w:jc w:val="center"/>
        </w:trPr>
        <w:tc>
          <w:tcPr>
            <w:tcW w:w="5000" w:type="pct"/>
            <w:gridSpan w:val="4"/>
            <w:shd w:val="clear" w:color="auto" w:fill="F3F3F3"/>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2.3. Recommendation</w:t>
            </w:r>
          </w:p>
        </w:tc>
      </w:tr>
      <w:tr w:rsidR="00B7341F" w:rsidRPr="004946AC" w:rsidTr="00B7341F">
        <w:trPr>
          <w:trHeight w:val="1187"/>
          <w:jc w:val="center"/>
        </w:trPr>
        <w:tc>
          <w:tcPr>
            <w:tcW w:w="5000" w:type="pct"/>
            <w:gridSpan w:val="4"/>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It is recommended that the PSAR /1/ should demonstrate that the calculated fast neutron fluence values with the energy of Е &gt; 0.5 MeV on the reactor vessel do not exceed their limiting permissible values obtained based on results of the brittle fracture resistance calculation.</w:t>
            </w:r>
          </w:p>
          <w:p w:rsidR="00B7341F" w:rsidRPr="00956CA8" w:rsidRDefault="00B7341F" w:rsidP="00B7341F">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 xml:space="preserve">It is recommended that the PSAR /1/ should provide the neutron flux distribution and the core spectrum at the main core boundaries and in the </w:t>
            </w:r>
            <w:r w:rsidR="00956CA8" w:rsidRPr="00956CA8">
              <w:rPr>
                <w:rFonts w:ascii="Times New Roman" w:hAnsi="Times New Roman"/>
                <w:bCs/>
                <w:sz w:val="24"/>
                <w:szCs w:val="24"/>
              </w:rPr>
              <w:t>high-pressure</w:t>
            </w:r>
            <w:r w:rsidRPr="00956CA8">
              <w:rPr>
                <w:rFonts w:ascii="Times New Roman" w:hAnsi="Times New Roman"/>
                <w:bCs/>
                <w:sz w:val="24"/>
                <w:szCs w:val="24"/>
              </w:rPr>
              <w:t xml:space="preserve"> vessel wall.</w:t>
            </w:r>
          </w:p>
          <w:p w:rsidR="00B7341F" w:rsidRPr="00956CA8" w:rsidRDefault="00B7341F" w:rsidP="00B7341F">
            <w:pPr>
              <w:autoSpaceDE w:val="0"/>
              <w:autoSpaceDN w:val="0"/>
              <w:adjustRightInd w:val="0"/>
              <w:jc w:val="both"/>
              <w:rPr>
                <w:rFonts w:ascii="Times New Roman" w:hAnsi="Times New Roman" w:cs="Times New Roman"/>
                <w:sz w:val="24"/>
                <w:szCs w:val="24"/>
              </w:rPr>
            </w:pPr>
          </w:p>
        </w:tc>
      </w:tr>
      <w:tr w:rsidR="00B7341F" w:rsidRPr="004946AC" w:rsidTr="00B7341F">
        <w:trPr>
          <w:trHeight w:val="400"/>
          <w:jc w:val="center"/>
        </w:trPr>
        <w:tc>
          <w:tcPr>
            <w:tcW w:w="5000" w:type="pct"/>
            <w:gridSpan w:val="4"/>
            <w:shd w:val="clear" w:color="auto" w:fill="F3F3F3"/>
          </w:tcPr>
          <w:p w:rsidR="00B7341F" w:rsidRPr="00956CA8" w:rsidRDefault="00B7341F" w:rsidP="00B7341F">
            <w:pPr>
              <w:suppressAutoHyphens/>
              <w:rPr>
                <w:rFonts w:ascii="Times New Roman" w:hAnsi="Times New Roman" w:cs="Times New Roman"/>
                <w:b/>
                <w:sz w:val="24"/>
                <w:szCs w:val="24"/>
                <w:u w:val="single"/>
              </w:rPr>
            </w:pPr>
            <w:r w:rsidRPr="00956CA8">
              <w:rPr>
                <w:rFonts w:ascii="Times New Roman" w:hAnsi="Times New Roman"/>
                <w:i/>
                <w:iCs/>
                <w:sz w:val="24"/>
                <w:szCs w:val="24"/>
                <w:u w:val="single"/>
              </w:rPr>
              <w:t>2.4. References</w:t>
            </w:r>
          </w:p>
        </w:tc>
      </w:tr>
      <w:tr w:rsidR="00B7341F" w:rsidRPr="004946AC" w:rsidTr="00B7341F">
        <w:trPr>
          <w:trHeight w:val="1104"/>
          <w:jc w:val="center"/>
        </w:trPr>
        <w:tc>
          <w:tcPr>
            <w:tcW w:w="5000" w:type="pct"/>
            <w:gridSpan w:val="4"/>
          </w:tcPr>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bCs/>
                <w:sz w:val="24"/>
                <w:szCs w:val="24"/>
              </w:rPr>
              <w:t xml:space="preserve">NP-001-97. </w:t>
            </w:r>
            <w:r w:rsidRPr="00956CA8">
              <w:rPr>
                <w:rFonts w:ascii="Times New Roman" w:hAnsi="Times New Roman"/>
                <w:sz w:val="24"/>
                <w:szCs w:val="24"/>
              </w:rPr>
              <w:t xml:space="preserve">(PNAE G-01-011-97). General Provisions </w:t>
            </w:r>
            <w:r w:rsidR="00956CA8" w:rsidRPr="00956CA8">
              <w:rPr>
                <w:rFonts w:ascii="Times New Roman" w:hAnsi="Times New Roman"/>
                <w:sz w:val="24"/>
                <w:szCs w:val="24"/>
              </w:rPr>
              <w:t>for</w:t>
            </w:r>
            <w:r w:rsidRPr="00956CA8">
              <w:rPr>
                <w:rFonts w:ascii="Times New Roman" w:hAnsi="Times New Roman"/>
                <w:sz w:val="24"/>
                <w:szCs w:val="24"/>
              </w:rPr>
              <w:t xml:space="preserve"> Nuclear Power Plant Safety Assurance (OPB-88/97).</w:t>
            </w:r>
          </w:p>
          <w:p w:rsidR="00B7341F" w:rsidRPr="00956CA8" w:rsidRDefault="00B7341F" w:rsidP="00956CA8">
            <w:pPr>
              <w:suppressAutoHyphens/>
              <w:jc w:val="both"/>
              <w:rPr>
                <w:rFonts w:ascii="Times New Roman" w:hAnsi="Times New Roman" w:cs="Times New Roman"/>
                <w:sz w:val="24"/>
                <w:szCs w:val="24"/>
              </w:rPr>
            </w:pPr>
            <w:r w:rsidRPr="00956CA8">
              <w:rPr>
                <w:rFonts w:ascii="Times New Roman" w:hAnsi="Times New Roman"/>
                <w:sz w:val="24"/>
                <w:szCs w:val="24"/>
              </w:rPr>
              <w:t>US NRC Regulatory Guide 1.70. Standard Format and Content of Safety Analysis Report of Nuclear Power Plants. 1978.</w:t>
            </w:r>
          </w:p>
        </w:tc>
      </w:tr>
    </w:tbl>
    <w:p w:rsidR="00B7341F" w:rsidRDefault="00B7341F" w:rsidP="00B7341F">
      <w:pPr>
        <w:suppressAutoHyphens/>
        <w:rPr>
          <w:rFonts w:ascii="Times New Roman" w:hAnsi="Times New Roman" w:cs="Times New Roman"/>
        </w:rPr>
      </w:pPr>
    </w:p>
    <w:p w:rsidR="00B7341F" w:rsidRDefault="00B7341F" w:rsidP="00B7341F">
      <w:pPr>
        <w:suppressAutoHyphens/>
        <w:rPr>
          <w:rFonts w:ascii="Times New Roman" w:hAnsi="Times New Roman" w:cs="Times New Roman"/>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956CA8" w:rsidTr="00B7341F">
        <w:trPr>
          <w:jc w:val="center"/>
        </w:trPr>
        <w:tc>
          <w:tcPr>
            <w:tcW w:w="5000" w:type="pct"/>
            <w:gridSpan w:val="4"/>
            <w:shd w:val="clear" w:color="auto" w:fill="A0A0A0"/>
            <w:vAlign w:val="center"/>
          </w:tcPr>
          <w:p w:rsidR="00B7341F" w:rsidRPr="00956CA8" w:rsidRDefault="00B7341F" w:rsidP="00B7341F">
            <w:pPr>
              <w:suppressAutoHyphens/>
              <w:rPr>
                <w:rFonts w:ascii="Times New Roman" w:hAnsi="Times New Roman" w:cs="Times New Roman"/>
                <w:b/>
                <w:sz w:val="24"/>
                <w:szCs w:val="24"/>
              </w:rPr>
            </w:pPr>
            <w:r w:rsidRPr="00956CA8">
              <w:rPr>
                <w:sz w:val="24"/>
                <w:szCs w:val="24"/>
              </w:rPr>
              <w:br w:type="page"/>
            </w:r>
            <w:r w:rsidRPr="00956CA8">
              <w:rPr>
                <w:sz w:val="24"/>
                <w:szCs w:val="24"/>
              </w:rPr>
              <w:br w:type="page"/>
            </w:r>
            <w:r w:rsidR="006F6D1F" w:rsidRPr="00956CA8">
              <w:rPr>
                <w:rFonts w:ascii="Times New Roman" w:hAnsi="Times New Roman"/>
                <w:b/>
                <w:sz w:val="24"/>
                <w:szCs w:val="24"/>
              </w:rPr>
              <w:t>ISSUE SHEET</w:t>
            </w:r>
          </w:p>
        </w:tc>
      </w:tr>
      <w:tr w:rsidR="00B7341F" w:rsidRPr="00956CA8" w:rsidTr="00B7341F">
        <w:trPr>
          <w:cantSplit/>
          <w:jc w:val="center"/>
        </w:trPr>
        <w:tc>
          <w:tcPr>
            <w:tcW w:w="2506" w:type="pct"/>
            <w:gridSpan w:val="2"/>
            <w:vMerge w:val="restart"/>
            <w:shd w:val="clear" w:color="auto" w:fill="F3F3F3"/>
            <w:vAlign w:val="center"/>
          </w:tcPr>
          <w:p w:rsidR="00B7341F" w:rsidRPr="00956CA8" w:rsidRDefault="00B7341F" w:rsidP="00B7341F">
            <w:pPr>
              <w:suppressAutoHyphens/>
              <w:rPr>
                <w:rFonts w:ascii="Times New Roman" w:hAnsi="Times New Roman" w:cs="Times New Roman"/>
                <w:b/>
                <w:sz w:val="24"/>
                <w:szCs w:val="24"/>
                <w:u w:val="single"/>
              </w:rPr>
            </w:pPr>
            <w:r w:rsidRPr="00956CA8">
              <w:rPr>
                <w:rFonts w:ascii="Times New Roman" w:hAnsi="Times New Roman"/>
                <w:b/>
                <w:sz w:val="24"/>
                <w:szCs w:val="24"/>
                <w:u w:val="single"/>
              </w:rPr>
              <w:t>1. IDENTIFICATION OF COMMENT</w:t>
            </w: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Comment No.</w:t>
            </w:r>
          </w:p>
        </w:tc>
        <w:tc>
          <w:tcPr>
            <w:tcW w:w="1344" w:type="pct"/>
            <w:shd w:val="clear" w:color="auto" w:fill="F3F3F3"/>
            <w:vAlign w:val="center"/>
          </w:tcPr>
          <w:p w:rsidR="00B7341F" w:rsidRPr="00956CA8" w:rsidRDefault="00956CA8" w:rsidP="00956CA8">
            <w:pPr>
              <w:suppressAutoHyphens/>
              <w:jc w:val="center"/>
              <w:rPr>
                <w:rFonts w:ascii="Times New Roman" w:hAnsi="Times New Roman" w:cs="Times New Roman"/>
                <w:sz w:val="24"/>
                <w:szCs w:val="24"/>
              </w:rPr>
            </w:pPr>
            <w:r>
              <w:rPr>
                <w:rFonts w:ascii="Times New Roman" w:hAnsi="Times New Roman"/>
                <w:sz w:val="24"/>
                <w:szCs w:val="24"/>
              </w:rPr>
              <w:t>73</w:t>
            </w:r>
          </w:p>
        </w:tc>
      </w:tr>
      <w:tr w:rsidR="00B7341F" w:rsidRPr="00956CA8" w:rsidTr="00B7341F">
        <w:trPr>
          <w:cantSplit/>
          <w:jc w:val="center"/>
        </w:trPr>
        <w:tc>
          <w:tcPr>
            <w:tcW w:w="2506" w:type="pct"/>
            <w:gridSpan w:val="2"/>
            <w:vMerge/>
            <w:vAlign w:val="center"/>
          </w:tcPr>
          <w:p w:rsidR="00B7341F" w:rsidRPr="00956CA8"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 xml:space="preserve">Section No. </w:t>
            </w:r>
          </w:p>
        </w:tc>
        <w:tc>
          <w:tcPr>
            <w:tcW w:w="1344" w:type="pct"/>
            <w:shd w:val="clear" w:color="auto" w:fill="F3F3F3"/>
            <w:vAlign w:val="center"/>
          </w:tcPr>
          <w:p w:rsidR="00B7341F" w:rsidRPr="00956CA8" w:rsidRDefault="00B7341F" w:rsidP="00956CA8">
            <w:pPr>
              <w:suppressAutoHyphens/>
              <w:jc w:val="center"/>
              <w:rPr>
                <w:rFonts w:ascii="Times New Roman" w:hAnsi="Times New Roman" w:cs="Times New Roman"/>
                <w:sz w:val="24"/>
                <w:szCs w:val="24"/>
              </w:rPr>
            </w:pPr>
            <w:r w:rsidRPr="00956CA8">
              <w:rPr>
                <w:rFonts w:ascii="Times New Roman" w:hAnsi="Times New Roman"/>
                <w:sz w:val="24"/>
                <w:szCs w:val="24"/>
              </w:rPr>
              <w:t>5.3 /1/</w:t>
            </w:r>
          </w:p>
        </w:tc>
      </w:tr>
      <w:tr w:rsidR="00B7341F" w:rsidRPr="00956CA8" w:rsidTr="00B7341F">
        <w:trPr>
          <w:cantSplit/>
          <w:trHeight w:val="527"/>
          <w:jc w:val="center"/>
        </w:trPr>
        <w:tc>
          <w:tcPr>
            <w:tcW w:w="2506" w:type="pct"/>
            <w:gridSpan w:val="2"/>
            <w:vMerge/>
            <w:vAlign w:val="center"/>
          </w:tcPr>
          <w:p w:rsidR="00B7341F" w:rsidRPr="00956CA8"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Page</w:t>
            </w:r>
          </w:p>
        </w:tc>
        <w:tc>
          <w:tcPr>
            <w:tcW w:w="1344" w:type="pct"/>
            <w:shd w:val="clear" w:color="auto" w:fill="F3F3F3"/>
            <w:vAlign w:val="center"/>
          </w:tcPr>
          <w:p w:rsidR="00B7341F" w:rsidRPr="00956CA8" w:rsidRDefault="00B7341F" w:rsidP="00956CA8">
            <w:pPr>
              <w:suppressAutoHyphens/>
              <w:jc w:val="center"/>
              <w:rPr>
                <w:rFonts w:ascii="Times New Roman" w:hAnsi="Times New Roman" w:cs="Times New Roman"/>
                <w:sz w:val="24"/>
                <w:szCs w:val="24"/>
              </w:rPr>
            </w:pPr>
            <w:r w:rsidRPr="00956CA8">
              <w:rPr>
                <w:rFonts w:ascii="Times New Roman" w:hAnsi="Times New Roman"/>
                <w:sz w:val="24"/>
                <w:szCs w:val="24"/>
              </w:rPr>
              <w:t>-</w:t>
            </w:r>
          </w:p>
        </w:tc>
      </w:tr>
      <w:tr w:rsidR="00B7341F" w:rsidRPr="00956CA8" w:rsidTr="00B7341F">
        <w:trPr>
          <w:jc w:val="center"/>
        </w:trPr>
        <w:tc>
          <w:tcPr>
            <w:tcW w:w="1640" w:type="pct"/>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Facility</w:t>
            </w:r>
          </w:p>
        </w:tc>
        <w:tc>
          <w:tcPr>
            <w:tcW w:w="3360" w:type="pct"/>
            <w:gridSpan w:val="3"/>
            <w:vAlign w:val="center"/>
          </w:tcPr>
          <w:p w:rsidR="00B7341F" w:rsidRPr="00956CA8" w:rsidRDefault="00956CA8" w:rsidP="00B7341F">
            <w:pPr>
              <w:suppressAutoHyphens/>
              <w:rPr>
                <w:rFonts w:ascii="Times New Roman" w:hAnsi="Times New Roman" w:cs="B Nazanin"/>
                <w:sz w:val="24"/>
                <w:szCs w:val="24"/>
              </w:rPr>
            </w:pPr>
            <w:r w:rsidRPr="00956CA8">
              <w:rPr>
                <w:rFonts w:ascii="Times New Roman" w:hAnsi="Times New Roman"/>
                <w:sz w:val="24"/>
                <w:szCs w:val="24"/>
              </w:rPr>
              <w:t>BUSHEHR-2 NPP UNIT 2</w:t>
            </w:r>
          </w:p>
        </w:tc>
      </w:tr>
      <w:tr w:rsidR="00B7341F" w:rsidRPr="00956CA8" w:rsidTr="00B7341F">
        <w:trPr>
          <w:jc w:val="center"/>
        </w:trPr>
        <w:tc>
          <w:tcPr>
            <w:tcW w:w="1640" w:type="pct"/>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sz w:val="24"/>
                <w:szCs w:val="24"/>
              </w:rPr>
              <w:t>Issue title</w:t>
            </w:r>
          </w:p>
        </w:tc>
        <w:tc>
          <w:tcPr>
            <w:tcW w:w="3360" w:type="pct"/>
            <w:gridSpan w:val="3"/>
            <w:vAlign w:val="center"/>
          </w:tcPr>
          <w:p w:rsidR="00B7341F" w:rsidRPr="00956CA8" w:rsidRDefault="00B7341F" w:rsidP="00B7341F">
            <w:pPr>
              <w:suppressAutoHyphens/>
              <w:rPr>
                <w:rFonts w:ascii="Times New Roman" w:hAnsi="Times New Roman" w:cs="B Nazanin"/>
                <w:color w:val="0000FF"/>
                <w:sz w:val="24"/>
                <w:szCs w:val="24"/>
              </w:rPr>
            </w:pPr>
            <w:r w:rsidRPr="00956CA8">
              <w:rPr>
                <w:rFonts w:ascii="Times New Roman" w:hAnsi="Times New Roman"/>
                <w:sz w:val="24"/>
                <w:szCs w:val="24"/>
              </w:rPr>
              <w:t>Strength of the reactor pressure vessel</w:t>
            </w:r>
          </w:p>
        </w:tc>
      </w:tr>
      <w:tr w:rsidR="00B7341F" w:rsidRPr="00956CA8" w:rsidTr="00B7341F">
        <w:trPr>
          <w:jc w:val="center"/>
        </w:trPr>
        <w:tc>
          <w:tcPr>
            <w:tcW w:w="5000" w:type="pct"/>
            <w:gridSpan w:val="4"/>
            <w:vAlign w:val="center"/>
          </w:tcPr>
          <w:p w:rsidR="00B7341F" w:rsidRPr="00956CA8" w:rsidRDefault="00B7341F" w:rsidP="00B7341F">
            <w:pPr>
              <w:suppressAutoHyphens/>
              <w:rPr>
                <w:rFonts w:ascii="Times New Roman" w:hAnsi="Times New Roman" w:cs="Times New Roman"/>
                <w:sz w:val="24"/>
                <w:szCs w:val="24"/>
              </w:rPr>
            </w:pPr>
          </w:p>
        </w:tc>
      </w:tr>
      <w:tr w:rsidR="00B7341F" w:rsidRPr="00956CA8" w:rsidTr="00B7341F">
        <w:trPr>
          <w:jc w:val="center"/>
        </w:trPr>
        <w:tc>
          <w:tcPr>
            <w:tcW w:w="5000" w:type="pct"/>
            <w:gridSpan w:val="4"/>
            <w:shd w:val="clear" w:color="auto" w:fill="F3F3F3"/>
            <w:vAlign w:val="center"/>
          </w:tcPr>
          <w:p w:rsidR="00B7341F" w:rsidRPr="00956CA8" w:rsidRDefault="00B7341F" w:rsidP="00B7341F">
            <w:pPr>
              <w:suppressAutoHyphens/>
              <w:rPr>
                <w:rFonts w:ascii="Times New Roman" w:hAnsi="Times New Roman" w:cs="Times New Roman"/>
                <w:sz w:val="24"/>
                <w:szCs w:val="24"/>
              </w:rPr>
            </w:pPr>
            <w:r w:rsidRPr="00956CA8">
              <w:rPr>
                <w:rFonts w:ascii="Times New Roman" w:hAnsi="Times New Roman"/>
                <w:b/>
                <w:sz w:val="24"/>
                <w:szCs w:val="24"/>
                <w:u w:val="single"/>
              </w:rPr>
              <w:t>2. EXPLANATION ON COMMENT</w:t>
            </w:r>
          </w:p>
        </w:tc>
      </w:tr>
      <w:tr w:rsidR="00B7341F" w:rsidRPr="00956CA8" w:rsidTr="00B7341F">
        <w:trPr>
          <w:jc w:val="center"/>
        </w:trPr>
        <w:tc>
          <w:tcPr>
            <w:tcW w:w="5000" w:type="pct"/>
            <w:gridSpan w:val="4"/>
            <w:shd w:val="clear" w:color="auto" w:fill="F3F3F3"/>
            <w:vAlign w:val="center"/>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2.1. Description of the comment</w:t>
            </w:r>
          </w:p>
        </w:tc>
      </w:tr>
      <w:tr w:rsidR="00B7341F" w:rsidRPr="00956CA8" w:rsidTr="00B7341F">
        <w:trPr>
          <w:trHeight w:val="1244"/>
          <w:jc w:val="center"/>
        </w:trPr>
        <w:tc>
          <w:tcPr>
            <w:tcW w:w="5000" w:type="pct"/>
            <w:gridSpan w:val="4"/>
          </w:tcPr>
          <w:p w:rsidR="00956CA8" w:rsidRDefault="00956CA8" w:rsidP="00B7341F">
            <w:pPr>
              <w:jc w:val="both"/>
              <w:rPr>
                <w:rFonts w:ascii="Times New Roman" w:hAnsi="Times New Roman"/>
                <w:bCs/>
                <w:sz w:val="24"/>
                <w:szCs w:val="24"/>
              </w:rPr>
            </w:pPr>
          </w:p>
          <w:p w:rsidR="00B7341F" w:rsidRPr="00956CA8" w:rsidRDefault="00B7341F" w:rsidP="00B7341F">
            <w:pPr>
              <w:jc w:val="both"/>
              <w:rPr>
                <w:rFonts w:ascii="Times New Roman" w:hAnsi="Times New Roman" w:cs="Times New Roman"/>
                <w:bCs/>
                <w:sz w:val="24"/>
                <w:szCs w:val="24"/>
              </w:rPr>
            </w:pPr>
            <w:r w:rsidRPr="00956CA8">
              <w:rPr>
                <w:rFonts w:ascii="Times New Roman" w:hAnsi="Times New Roman"/>
                <w:bCs/>
                <w:sz w:val="24"/>
                <w:szCs w:val="24"/>
              </w:rPr>
              <w:t>According to item 5.3.3.7.1 of the PSAR /1/, the reactor vessel and top head are subject to periodic examination and inspection PSAR /1 during operation according to PNAE G-008-89.</w:t>
            </w:r>
          </w:p>
        </w:tc>
      </w:tr>
      <w:tr w:rsidR="00B7341F" w:rsidRPr="00956CA8" w:rsidTr="00B7341F">
        <w:trPr>
          <w:trHeight w:val="638"/>
          <w:jc w:val="center"/>
        </w:trPr>
        <w:tc>
          <w:tcPr>
            <w:tcW w:w="5000" w:type="pct"/>
            <w:gridSpan w:val="4"/>
            <w:tcBorders>
              <w:bottom w:val="single" w:sz="4" w:space="0" w:color="auto"/>
            </w:tcBorders>
            <w:shd w:val="clear" w:color="auto" w:fill="F3F3F3"/>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2.2. Comment</w:t>
            </w:r>
          </w:p>
        </w:tc>
      </w:tr>
      <w:tr w:rsidR="00B7341F" w:rsidRPr="00956CA8" w:rsidTr="00B7341F">
        <w:trPr>
          <w:trHeight w:val="637"/>
          <w:jc w:val="center"/>
        </w:trPr>
        <w:tc>
          <w:tcPr>
            <w:tcW w:w="5000" w:type="pct"/>
            <w:gridSpan w:val="4"/>
            <w:shd w:val="clear" w:color="auto" w:fill="FFFFFF"/>
            <w:vAlign w:val="center"/>
          </w:tcPr>
          <w:p w:rsidR="00B7341F" w:rsidRPr="00956CA8" w:rsidRDefault="00B7341F" w:rsidP="00B7341F">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When substantiating the sufficiency of the reactor vessel inspection program in the PSAR /1/, the criteria and requirements established in PNAE G-07-008-89, which is canceled as of now, were used. However, at present the requirements for the reactor vessel inspection programs are established in accordance with effective federal rules and regulations NP-089-15 and NP-084-15. Thus, the criteria used in the PSAR /1/ are incorrect and do not meet the requirements of federal rules and regulations (non-compliance with the requirements of item 1.1.2 of NP-001-97).</w:t>
            </w:r>
          </w:p>
          <w:p w:rsidR="00B7341F" w:rsidRPr="00956CA8" w:rsidRDefault="00B7341F" w:rsidP="00B7341F">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It is not confirmed in the PSAR /1/ that the program for inspection of radiation embrittlement and thermal aging of the reactor vessel is envisaged for the reactor vessel (non-compliance with the requirements of item 19 of NP-089-15).</w:t>
            </w:r>
          </w:p>
          <w:p w:rsidR="00B7341F" w:rsidRPr="00956CA8" w:rsidRDefault="00B7341F" w:rsidP="00B7341F">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The PSAR did not justify the sufficiency of in-service inspection programs and reactor vessel metal inspection programs (non-compliance with the requirements of item 5.3.3.7 of Regulatory Guide 1.70).</w:t>
            </w:r>
          </w:p>
          <w:p w:rsidR="00B7341F" w:rsidRPr="00956CA8" w:rsidRDefault="00B7341F" w:rsidP="00B7341F">
            <w:pPr>
              <w:autoSpaceDE w:val="0"/>
              <w:autoSpaceDN w:val="0"/>
              <w:adjustRightInd w:val="0"/>
              <w:jc w:val="both"/>
              <w:rPr>
                <w:rFonts w:ascii="Times New Roman" w:hAnsi="Times New Roman" w:cs="Times New Roman"/>
                <w:sz w:val="24"/>
                <w:szCs w:val="24"/>
              </w:rPr>
            </w:pPr>
          </w:p>
        </w:tc>
      </w:tr>
      <w:tr w:rsidR="00B7341F" w:rsidRPr="00956CA8" w:rsidTr="00B7341F">
        <w:trPr>
          <w:trHeight w:val="660"/>
          <w:jc w:val="center"/>
        </w:trPr>
        <w:tc>
          <w:tcPr>
            <w:tcW w:w="5000" w:type="pct"/>
            <w:gridSpan w:val="4"/>
            <w:shd w:val="clear" w:color="auto" w:fill="F3F3F3"/>
          </w:tcPr>
          <w:p w:rsidR="00B7341F" w:rsidRPr="00956CA8" w:rsidRDefault="00B7341F" w:rsidP="00B7341F">
            <w:pPr>
              <w:suppressAutoHyphens/>
              <w:rPr>
                <w:rFonts w:ascii="Times New Roman" w:hAnsi="Times New Roman" w:cs="Times New Roman"/>
                <w:i/>
                <w:iCs/>
                <w:sz w:val="24"/>
                <w:szCs w:val="24"/>
                <w:u w:val="single"/>
              </w:rPr>
            </w:pPr>
            <w:r w:rsidRPr="00956CA8">
              <w:rPr>
                <w:rFonts w:ascii="Times New Roman" w:hAnsi="Times New Roman"/>
                <w:i/>
                <w:iCs/>
                <w:sz w:val="24"/>
                <w:szCs w:val="24"/>
                <w:u w:val="single"/>
              </w:rPr>
              <w:t>2.3. Recommendation</w:t>
            </w:r>
          </w:p>
        </w:tc>
      </w:tr>
      <w:tr w:rsidR="00B7341F" w:rsidRPr="00956CA8" w:rsidTr="00B7341F">
        <w:trPr>
          <w:trHeight w:val="1187"/>
          <w:jc w:val="center"/>
        </w:trPr>
        <w:tc>
          <w:tcPr>
            <w:tcW w:w="5000" w:type="pct"/>
            <w:gridSpan w:val="4"/>
          </w:tcPr>
          <w:p w:rsidR="00B7341F" w:rsidRPr="00956CA8" w:rsidRDefault="00B7341F" w:rsidP="00B7341F">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It is recommended that the PSAR /1/ should provide the information about the reactor vessel metal inspection programs developed in accordance with effective federal rules and regulations NP-089-15 and NP-084-15.</w:t>
            </w:r>
          </w:p>
          <w:p w:rsidR="00B7341F" w:rsidRPr="00956CA8" w:rsidRDefault="00B7341F" w:rsidP="00B7341F">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The PSAR /1/ should provide the information about the program for inspection of radiation embrittlement and thermal aging of the reactor vessel.</w:t>
            </w:r>
          </w:p>
          <w:p w:rsidR="00B7341F" w:rsidRPr="00956CA8" w:rsidRDefault="00B7341F" w:rsidP="00956CA8">
            <w:pPr>
              <w:autoSpaceDE w:val="0"/>
              <w:autoSpaceDN w:val="0"/>
              <w:adjustRightInd w:val="0"/>
              <w:jc w:val="both"/>
              <w:rPr>
                <w:rFonts w:ascii="Times New Roman" w:hAnsi="Times New Roman" w:cs="Times New Roman"/>
                <w:bCs/>
                <w:sz w:val="24"/>
                <w:szCs w:val="24"/>
              </w:rPr>
            </w:pPr>
            <w:r w:rsidRPr="00956CA8">
              <w:rPr>
                <w:rFonts w:ascii="Times New Roman" w:hAnsi="Times New Roman"/>
                <w:bCs/>
                <w:sz w:val="24"/>
                <w:szCs w:val="24"/>
              </w:rPr>
              <w:t xml:space="preserve">The PSAR should justify the sufficiency of in-service inspection programs and reactor vessel metal inspection programs. </w:t>
            </w:r>
          </w:p>
        </w:tc>
      </w:tr>
      <w:tr w:rsidR="00B7341F" w:rsidRPr="00956CA8" w:rsidTr="00B7341F">
        <w:trPr>
          <w:trHeight w:val="400"/>
          <w:jc w:val="center"/>
        </w:trPr>
        <w:tc>
          <w:tcPr>
            <w:tcW w:w="5000" w:type="pct"/>
            <w:gridSpan w:val="4"/>
            <w:shd w:val="clear" w:color="auto" w:fill="F3F3F3"/>
          </w:tcPr>
          <w:p w:rsidR="00B7341F" w:rsidRPr="00956CA8" w:rsidRDefault="00B7341F" w:rsidP="00B7341F">
            <w:pPr>
              <w:suppressAutoHyphens/>
              <w:rPr>
                <w:rFonts w:ascii="Times New Roman" w:hAnsi="Times New Roman" w:cs="Times New Roman"/>
                <w:b/>
                <w:sz w:val="24"/>
                <w:szCs w:val="24"/>
                <w:u w:val="single"/>
              </w:rPr>
            </w:pPr>
            <w:r w:rsidRPr="00956CA8">
              <w:rPr>
                <w:rFonts w:ascii="Times New Roman" w:hAnsi="Times New Roman"/>
                <w:i/>
                <w:iCs/>
                <w:sz w:val="24"/>
                <w:szCs w:val="24"/>
                <w:u w:val="single"/>
              </w:rPr>
              <w:t>2.4. References</w:t>
            </w:r>
          </w:p>
        </w:tc>
      </w:tr>
      <w:tr w:rsidR="00B7341F" w:rsidRPr="00956CA8" w:rsidTr="00B7341F">
        <w:trPr>
          <w:trHeight w:val="1549"/>
          <w:jc w:val="center"/>
        </w:trPr>
        <w:tc>
          <w:tcPr>
            <w:tcW w:w="5000" w:type="pct"/>
            <w:gridSpan w:val="4"/>
          </w:tcPr>
          <w:p w:rsidR="00B7341F" w:rsidRPr="00956CA8" w:rsidRDefault="00B7341F" w:rsidP="00B7341F">
            <w:pPr>
              <w:pStyle w:val="3370"/>
              <w:tabs>
                <w:tab w:val="clear" w:pos="9356"/>
                <w:tab w:val="left" w:pos="567"/>
              </w:tabs>
              <w:suppressAutoHyphens/>
              <w:spacing w:before="0" w:line="240" w:lineRule="auto"/>
              <w:ind w:firstLine="0"/>
              <w:rPr>
                <w:bCs w:val="0"/>
                <w:sz w:val="24"/>
                <w:szCs w:val="24"/>
              </w:rPr>
            </w:pPr>
            <w:r w:rsidRPr="00956CA8">
              <w:rPr>
                <w:sz w:val="24"/>
                <w:szCs w:val="24"/>
              </w:rPr>
              <w:lastRenderedPageBreak/>
              <w:t xml:space="preserve">NP-001-97. (PNAE G-01-011-97). General Provisions </w:t>
            </w:r>
            <w:proofErr w:type="gramStart"/>
            <w:r w:rsidRPr="00956CA8">
              <w:rPr>
                <w:sz w:val="24"/>
                <w:szCs w:val="24"/>
              </w:rPr>
              <w:t>For</w:t>
            </w:r>
            <w:proofErr w:type="gramEnd"/>
            <w:r w:rsidRPr="00956CA8">
              <w:rPr>
                <w:sz w:val="24"/>
                <w:szCs w:val="24"/>
              </w:rPr>
              <w:t xml:space="preserve"> Nuclear Power Plant Safety Assurance (OPB-88/97).</w:t>
            </w:r>
          </w:p>
          <w:p w:rsidR="00B7341F" w:rsidRPr="00956CA8" w:rsidRDefault="00B7341F" w:rsidP="00B7341F">
            <w:pPr>
              <w:pStyle w:val="3370"/>
              <w:tabs>
                <w:tab w:val="clear" w:pos="9356"/>
                <w:tab w:val="left" w:pos="567"/>
              </w:tabs>
              <w:suppressAutoHyphens/>
              <w:spacing w:before="0" w:line="240" w:lineRule="auto"/>
              <w:ind w:firstLine="0"/>
              <w:rPr>
                <w:bCs w:val="0"/>
                <w:sz w:val="24"/>
                <w:szCs w:val="24"/>
              </w:rPr>
            </w:pPr>
            <w:r w:rsidRPr="00956CA8">
              <w:rPr>
                <w:sz w:val="24"/>
                <w:szCs w:val="24"/>
              </w:rPr>
              <w:t>PNAE G-7-008-89. Rules for Design and Safe Operation of Components and Pipelines of Nuclear Power Installations.</w:t>
            </w:r>
          </w:p>
          <w:p w:rsidR="00B7341F" w:rsidRPr="00956CA8" w:rsidRDefault="00B7341F" w:rsidP="00B7341F">
            <w:pPr>
              <w:pStyle w:val="3370"/>
              <w:tabs>
                <w:tab w:val="clear" w:pos="9356"/>
                <w:tab w:val="left" w:pos="567"/>
              </w:tabs>
              <w:suppressAutoHyphens/>
              <w:spacing w:before="0" w:line="240" w:lineRule="auto"/>
              <w:ind w:firstLine="0"/>
              <w:rPr>
                <w:rFonts w:eastAsia="Times New Roman"/>
                <w:iCs w:val="0"/>
                <w:sz w:val="24"/>
                <w:szCs w:val="24"/>
              </w:rPr>
            </w:pPr>
            <w:r w:rsidRPr="00956CA8">
              <w:rPr>
                <w:sz w:val="24"/>
                <w:szCs w:val="24"/>
              </w:rPr>
              <w:t>NP-084-15. Regulations for control of base metal, welded joints and deposited surfaces during the operation of equipment, pipelines and other elements of NPPs.</w:t>
            </w:r>
          </w:p>
          <w:p w:rsidR="00B7341F" w:rsidRPr="00956CA8" w:rsidRDefault="00B7341F" w:rsidP="00B7341F">
            <w:pPr>
              <w:pStyle w:val="3370"/>
              <w:tabs>
                <w:tab w:val="clear" w:pos="9356"/>
                <w:tab w:val="left" w:pos="567"/>
              </w:tabs>
              <w:suppressAutoHyphens/>
              <w:spacing w:before="0" w:line="240" w:lineRule="auto"/>
              <w:ind w:firstLine="0"/>
              <w:rPr>
                <w:rFonts w:eastAsia="Times New Roman"/>
                <w:iCs w:val="0"/>
                <w:sz w:val="24"/>
                <w:szCs w:val="24"/>
              </w:rPr>
            </w:pPr>
            <w:r w:rsidRPr="00956CA8">
              <w:rPr>
                <w:sz w:val="24"/>
                <w:szCs w:val="24"/>
              </w:rPr>
              <w:t>NP-089-15. Rules for Design and Safe Operation of Components and Pipelines of Nuclear Power Installations.</w:t>
            </w:r>
          </w:p>
          <w:p w:rsidR="00B7341F" w:rsidRPr="00956CA8" w:rsidRDefault="00B7341F" w:rsidP="00B7341F">
            <w:pPr>
              <w:suppressAutoHyphens/>
              <w:jc w:val="both"/>
              <w:rPr>
                <w:rFonts w:ascii="Times New Roman" w:hAnsi="Times New Roman" w:cs="Times New Roman"/>
                <w:bCs/>
                <w:sz w:val="24"/>
                <w:szCs w:val="24"/>
              </w:rPr>
            </w:pPr>
            <w:r w:rsidRPr="00956CA8">
              <w:rPr>
                <w:rFonts w:ascii="Times New Roman" w:hAnsi="Times New Roman"/>
                <w:sz w:val="24"/>
                <w:szCs w:val="24"/>
              </w:rPr>
              <w:t>US NRC Regulatory Guide 1.70. Standard Format and Content of Safety Analysis Report of Nuclear Power Plants. 1978.</w:t>
            </w:r>
          </w:p>
          <w:p w:rsidR="00B7341F" w:rsidRPr="00956CA8" w:rsidRDefault="00B7341F" w:rsidP="00B7341F">
            <w:pPr>
              <w:pStyle w:val="3370"/>
              <w:tabs>
                <w:tab w:val="clear" w:pos="9356"/>
                <w:tab w:val="left" w:pos="567"/>
              </w:tabs>
              <w:suppressAutoHyphens/>
              <w:spacing w:before="0" w:after="120" w:line="240" w:lineRule="auto"/>
              <w:ind w:firstLine="0"/>
              <w:rPr>
                <w:sz w:val="24"/>
                <w:szCs w:val="24"/>
              </w:rPr>
            </w:pPr>
          </w:p>
        </w:tc>
      </w:tr>
    </w:tbl>
    <w:p w:rsidR="00956CA8" w:rsidRDefault="00956CA8" w:rsidP="00956CA8">
      <w:pPr>
        <w:pStyle w:val="Heading1"/>
      </w:pPr>
      <w:bookmarkStart w:id="42" w:name="_Toc1647215"/>
    </w:p>
    <w:p w:rsidR="00956CA8" w:rsidRDefault="00956CA8">
      <w:pPr>
        <w:rPr>
          <w:rFonts w:ascii="Bookman Old Style" w:eastAsia="Times New Roman" w:hAnsi="Bookman Old Style" w:cs="B Nazanin"/>
          <w:b/>
          <w:bCs/>
          <w:caps/>
          <w:kern w:val="32"/>
          <w:sz w:val="28"/>
          <w:szCs w:val="28"/>
        </w:rPr>
      </w:pPr>
      <w:r>
        <w:br w:type="page"/>
      </w:r>
    </w:p>
    <w:p w:rsidR="00B7341F" w:rsidRPr="00956CA8" w:rsidRDefault="00956CA8" w:rsidP="00956CA8">
      <w:pPr>
        <w:pStyle w:val="Heading1"/>
      </w:pPr>
      <w:r w:rsidRPr="00956CA8">
        <w:lastRenderedPageBreak/>
        <w:t>3</w:t>
      </w:r>
      <w:r w:rsidR="00B7341F" w:rsidRPr="00956CA8">
        <w:t xml:space="preserve">.7 </w:t>
      </w:r>
      <w:r w:rsidRPr="00956CA8">
        <w:rPr>
          <w:caps w:val="0"/>
        </w:rPr>
        <w:t xml:space="preserve">Strength </w:t>
      </w:r>
      <w:r>
        <w:rPr>
          <w:caps w:val="0"/>
        </w:rPr>
        <w:t>o</w:t>
      </w:r>
      <w:r w:rsidRPr="00956CA8">
        <w:rPr>
          <w:caps w:val="0"/>
        </w:rPr>
        <w:t xml:space="preserve">f </w:t>
      </w:r>
      <w:r>
        <w:rPr>
          <w:caps w:val="0"/>
        </w:rPr>
        <w:t>t</w:t>
      </w:r>
      <w:r w:rsidRPr="00956CA8">
        <w:rPr>
          <w:caps w:val="0"/>
        </w:rPr>
        <w:t xml:space="preserve">he </w:t>
      </w:r>
      <w:r>
        <w:rPr>
          <w:caps w:val="0"/>
        </w:rPr>
        <w:t>r</w:t>
      </w:r>
      <w:r w:rsidRPr="00956CA8">
        <w:rPr>
          <w:caps w:val="0"/>
        </w:rPr>
        <w:t xml:space="preserve">eactor </w:t>
      </w:r>
      <w:r>
        <w:rPr>
          <w:caps w:val="0"/>
        </w:rPr>
        <w:t>u</w:t>
      </w:r>
      <w:r w:rsidRPr="00956CA8">
        <w:rPr>
          <w:caps w:val="0"/>
        </w:rPr>
        <w:t xml:space="preserve">pper </w:t>
      </w:r>
      <w:r>
        <w:rPr>
          <w:caps w:val="0"/>
        </w:rPr>
        <w:t>u</w:t>
      </w:r>
      <w:r w:rsidRPr="00956CA8">
        <w:rPr>
          <w:caps w:val="0"/>
        </w:rPr>
        <w:t>nit</w:t>
      </w:r>
      <w:bookmarkEnd w:id="42"/>
    </w:p>
    <w:p w:rsidR="00B7341F" w:rsidRPr="009238AF" w:rsidRDefault="00B7341F" w:rsidP="00B7341F">
      <w:pPr>
        <w:suppressAutoHyphens/>
        <w:spacing w:after="120"/>
        <w:jc w:val="both"/>
        <w:rPr>
          <w:rFonts w:ascii="Times New Roman" w:hAnsi="Times New Roman" w:cs="Times New Roman"/>
          <w:sz w:val="24"/>
          <w:szCs w:val="24"/>
        </w:rPr>
      </w:pPr>
      <w:r w:rsidRPr="009238AF">
        <w:rPr>
          <w:rFonts w:ascii="Times New Roman" w:hAnsi="Times New Roman"/>
          <w:sz w:val="24"/>
          <w:szCs w:val="24"/>
        </w:rPr>
        <w:t>The brief information about the reactor upper unit components’ strength analysis is provided in the following sections of the PSAR for Bushehr NPP Unit 2 - 3.2.1 /D3/, 4.1 /D4/ and 5.3.1, 5.3.3 /1/.</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t xml:space="preserve">The information about the reactor upper unit classification as per requirements of NP-001-15, NP-089-15 and NP-031-01 is provided in section 3.2.1 of the PSAR /D3/. Section 5.3.3 of the PSAR /1/ provides the information about compliance of the reactor upper unit and top head with the RF regulatory documentation requirements. </w:t>
      </w:r>
      <w:r w:rsidR="009238AF" w:rsidRPr="009238AF">
        <w:rPr>
          <w:rFonts w:ascii="Times New Roman" w:hAnsi="Times New Roman"/>
          <w:bCs/>
          <w:sz w:val="24"/>
          <w:szCs w:val="24"/>
        </w:rPr>
        <w:t>Thus,</w:t>
      </w:r>
      <w:r w:rsidRPr="009238AF">
        <w:rPr>
          <w:rFonts w:ascii="Times New Roman" w:hAnsi="Times New Roman"/>
          <w:bCs/>
          <w:sz w:val="24"/>
          <w:szCs w:val="24"/>
        </w:rPr>
        <w:t xml:space="preserve"> it is demonstrated that the requirements of item А1.3 of INRA-MA-RE-000-00/02 are fulfilled.</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t>The design of the reactor upper unit and top head is described in PSAR sections 4.1 /D4/ and 5.3.3.1 /1/.</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t xml:space="preserve">The information about the reactor upper unit materials and mechanical properties necessary for strength analyses is provided in section 5.3.1 of the PSAR /1/. The technical specifications (TU) listed in section 5.3.1.1.1 of the PSAR /1/ for delivery of materials </w:t>
      </w:r>
      <w:r w:rsidR="009238AF" w:rsidRPr="009238AF">
        <w:rPr>
          <w:rFonts w:ascii="Times New Roman" w:hAnsi="Times New Roman"/>
          <w:bCs/>
          <w:sz w:val="24"/>
          <w:szCs w:val="24"/>
        </w:rPr>
        <w:t>for manufacturing</w:t>
      </w:r>
      <w:r w:rsidRPr="009238AF">
        <w:rPr>
          <w:rFonts w:ascii="Times New Roman" w:hAnsi="Times New Roman"/>
          <w:bCs/>
          <w:sz w:val="24"/>
          <w:szCs w:val="24"/>
        </w:rPr>
        <w:t xml:space="preserve"> of the upper unit and top head are included into the Summary List of Standardization Documents /D11/, which meets the requirements of item 85 of NP-089-15.</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t>According to PSAR item 4.1.13 /D4/, the upper unit is intended for sealing of the reactor main joint, arrangements of</w:t>
      </w:r>
      <w:r w:rsidR="009238AF">
        <w:rPr>
          <w:rFonts w:ascii="Times New Roman" w:hAnsi="Times New Roman"/>
          <w:bCs/>
          <w:sz w:val="24"/>
          <w:szCs w:val="24"/>
        </w:rPr>
        <w:t xml:space="preserve"> </w:t>
      </w:r>
      <w:r w:rsidRPr="009238AF">
        <w:rPr>
          <w:rFonts w:ascii="Times New Roman" w:hAnsi="Times New Roman"/>
          <w:bCs/>
          <w:sz w:val="24"/>
          <w:szCs w:val="24"/>
        </w:rPr>
        <w:t>drives, sealing of outputs of in-core instrumentation detectors of in-core instrumentation system, sealing of the nozzle of outlet of air and gases from the reactor, holding of PTU, FA and core barrel</w:t>
      </w:r>
      <w:r w:rsidR="009238AF">
        <w:rPr>
          <w:rFonts w:ascii="Times New Roman" w:hAnsi="Times New Roman"/>
          <w:bCs/>
          <w:sz w:val="24"/>
          <w:szCs w:val="24"/>
        </w:rPr>
        <w:t xml:space="preserve"> </w:t>
      </w:r>
      <w:r w:rsidRPr="009238AF">
        <w:rPr>
          <w:rFonts w:ascii="Times New Roman" w:hAnsi="Times New Roman"/>
          <w:bCs/>
          <w:sz w:val="24"/>
          <w:szCs w:val="24"/>
        </w:rPr>
        <w:t>against their lifting. The upper unit structure combines the elliptical top head with flange and nozzles,</w:t>
      </w:r>
      <w:r w:rsidR="009238AF">
        <w:rPr>
          <w:rFonts w:ascii="Times New Roman" w:hAnsi="Times New Roman"/>
          <w:bCs/>
          <w:sz w:val="24"/>
          <w:szCs w:val="24"/>
        </w:rPr>
        <w:t xml:space="preserve"> </w:t>
      </w:r>
      <w:r w:rsidRPr="009238AF">
        <w:rPr>
          <w:rFonts w:ascii="Times New Roman" w:hAnsi="Times New Roman"/>
          <w:bCs/>
          <w:sz w:val="24"/>
          <w:szCs w:val="24"/>
        </w:rPr>
        <w:t>metalwork, cross-piece, leak indicator.</w:t>
      </w:r>
    </w:p>
    <w:p w:rsidR="00B7341F" w:rsidRPr="009238AF" w:rsidRDefault="00B7341F" w:rsidP="00B7341F">
      <w:pPr>
        <w:tabs>
          <w:tab w:val="left" w:pos="0"/>
          <w:tab w:val="left" w:pos="8647"/>
        </w:tabs>
        <w:spacing w:after="120"/>
        <w:jc w:val="both"/>
        <w:rPr>
          <w:rFonts w:ascii="Times New Roman" w:hAnsi="Times New Roman" w:cs="Times New Roman"/>
          <w:sz w:val="24"/>
          <w:szCs w:val="24"/>
        </w:rPr>
      </w:pPr>
      <w:r w:rsidRPr="009238AF">
        <w:rPr>
          <w:rFonts w:ascii="Times New Roman" w:hAnsi="Times New Roman"/>
          <w:sz w:val="24"/>
          <w:szCs w:val="24"/>
        </w:rPr>
        <w:t>The general information on the approaches to carrying out strength analyses for RP equipment and pipelines is provided in Section 3.9 of the PSAR /D3/, which contains:</w:t>
      </w:r>
    </w:p>
    <w:p w:rsidR="00B7341F" w:rsidRPr="009238AF" w:rsidRDefault="00B7341F" w:rsidP="00B7341F">
      <w:pPr>
        <w:tabs>
          <w:tab w:val="left" w:pos="0"/>
          <w:tab w:val="left" w:pos="8647"/>
        </w:tabs>
        <w:spacing w:after="120"/>
        <w:jc w:val="both"/>
        <w:rPr>
          <w:rFonts w:ascii="Times New Roman" w:hAnsi="Times New Roman" w:cs="Times New Roman"/>
          <w:sz w:val="24"/>
          <w:szCs w:val="24"/>
        </w:rPr>
      </w:pPr>
      <w:r w:rsidRPr="009238AF">
        <w:rPr>
          <w:rFonts w:ascii="Times New Roman" w:hAnsi="Times New Roman"/>
          <w:sz w:val="24"/>
          <w:szCs w:val="24"/>
        </w:rPr>
        <w:t>- a list of design modes of the RP operation (NOC, AOO, DBA);</w:t>
      </w:r>
    </w:p>
    <w:p w:rsidR="00B7341F" w:rsidRPr="009238AF" w:rsidRDefault="00B7341F" w:rsidP="00B7341F">
      <w:pPr>
        <w:tabs>
          <w:tab w:val="left" w:pos="0"/>
          <w:tab w:val="left" w:pos="8647"/>
        </w:tabs>
        <w:spacing w:after="120"/>
        <w:jc w:val="both"/>
        <w:rPr>
          <w:rFonts w:ascii="Times New Roman" w:hAnsi="Times New Roman" w:cs="Times New Roman"/>
          <w:sz w:val="24"/>
          <w:szCs w:val="24"/>
        </w:rPr>
      </w:pPr>
      <w:r w:rsidRPr="009238AF">
        <w:rPr>
          <w:rFonts w:ascii="Times New Roman" w:hAnsi="Times New Roman"/>
          <w:sz w:val="24"/>
          <w:szCs w:val="24"/>
        </w:rPr>
        <w:t>- list of software tools used in strength analyses as well as information on certification thereof;</w:t>
      </w:r>
    </w:p>
    <w:p w:rsidR="00B7341F" w:rsidRPr="009238AF" w:rsidRDefault="00B7341F" w:rsidP="00B7341F">
      <w:pPr>
        <w:tabs>
          <w:tab w:val="left" w:pos="0"/>
          <w:tab w:val="left" w:pos="8647"/>
        </w:tabs>
        <w:spacing w:after="120"/>
        <w:jc w:val="both"/>
        <w:rPr>
          <w:rFonts w:ascii="Times New Roman" w:hAnsi="Times New Roman" w:cs="Times New Roman"/>
          <w:sz w:val="24"/>
          <w:szCs w:val="24"/>
        </w:rPr>
      </w:pPr>
      <w:r w:rsidRPr="009238AF">
        <w:rPr>
          <w:rFonts w:ascii="Times New Roman" w:hAnsi="Times New Roman"/>
          <w:sz w:val="24"/>
          <w:szCs w:val="24"/>
        </w:rPr>
        <w:t>- information about experimental research performed to substantiate the strength of equipment and pipelines;</w:t>
      </w:r>
    </w:p>
    <w:p w:rsidR="00B7341F" w:rsidRPr="009238AF" w:rsidRDefault="00B7341F" w:rsidP="00B7341F">
      <w:pPr>
        <w:tabs>
          <w:tab w:val="left" w:pos="0"/>
          <w:tab w:val="left" w:pos="8647"/>
        </w:tabs>
        <w:spacing w:after="120"/>
        <w:jc w:val="both"/>
        <w:rPr>
          <w:rFonts w:ascii="Times New Roman" w:hAnsi="Times New Roman" w:cs="Times New Roman"/>
          <w:sz w:val="24"/>
          <w:szCs w:val="24"/>
        </w:rPr>
      </w:pPr>
      <w:r w:rsidRPr="009238AF">
        <w:rPr>
          <w:rFonts w:ascii="Times New Roman" w:hAnsi="Times New Roman"/>
          <w:sz w:val="24"/>
          <w:szCs w:val="24"/>
        </w:rPr>
        <w:t>- information about the method of determination of loads and stresses in the components of equipment and pipelines.</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t>According to the Section 3.9.3 of the PSAR /D3/ the strength of the reactor upper unit is substantiated in accordance with the requirements of PNAE G-7-002-86 and NP-031-01. The mentioned section also contains the information about the approaches to determination of permissible stresses when making calculations on the static strength, cyclic strength, seismic impact strength and brittle fracture resistance, which meet the requirements of PNAE G-7-002-86 and NP-031-01.</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t xml:space="preserve">According to sections 3.9.3.1.2 and 3.9.3.1.3 /D3/, the strength of the reactor upper unit and top head components is substantiated for all design modes and all combinations of loads envisaged by the requirements of PNAE G-7-002-86 and NP-031-01 for equipment of seismic category I. </w:t>
      </w:r>
      <w:r w:rsidR="009238AF" w:rsidRPr="009238AF">
        <w:rPr>
          <w:rFonts w:ascii="Times New Roman" w:hAnsi="Times New Roman"/>
          <w:bCs/>
          <w:sz w:val="24"/>
          <w:szCs w:val="24"/>
        </w:rPr>
        <w:t>Thus,</w:t>
      </w:r>
      <w:r w:rsidRPr="009238AF">
        <w:rPr>
          <w:rFonts w:ascii="Times New Roman" w:hAnsi="Times New Roman"/>
          <w:bCs/>
          <w:sz w:val="24"/>
          <w:szCs w:val="24"/>
        </w:rPr>
        <w:t xml:space="preserve"> it is demonstrated that the requirements of item E22 of INRA-MA-RE-000-00/02 in terms of seismic loads in the upper unit strength analysis are fulfilled.</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lastRenderedPageBreak/>
        <w:t>According to the PSAR /D3/, a full section break of one of the pipelines connected to the RCP, for which the “leak before break” concept with maximum impact on the reviewed equipment or the rupture of CSS casing is not applicable, was considered as a DBA for the reactor upper unit and top head components.</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t xml:space="preserve">According to item 5.3.3.3 of the PSAR /1/, the reactor top head integrity is assured by the approved manufacturing process, application of well proved steels with uniform properties and appropriate characteristics. Material properties are confirmed by certification studies performed both in the initial state and in the irradiated state at operational parameters. During operation the inspection programs are implemented as well as the studies of materials of the reactor vessel and top head to guarantee its further safe keeping. </w:t>
      </w:r>
      <w:r w:rsidR="009238AF" w:rsidRPr="009238AF">
        <w:rPr>
          <w:rFonts w:ascii="Times New Roman" w:hAnsi="Times New Roman"/>
          <w:bCs/>
          <w:sz w:val="24"/>
          <w:szCs w:val="24"/>
        </w:rPr>
        <w:t>Thus,</w:t>
      </w:r>
      <w:r w:rsidRPr="009238AF">
        <w:rPr>
          <w:rFonts w:ascii="Times New Roman" w:hAnsi="Times New Roman"/>
          <w:bCs/>
          <w:sz w:val="24"/>
          <w:szCs w:val="24"/>
        </w:rPr>
        <w:t xml:space="preserve"> it has been demonstrated that the requirements of item 1.2.5 of NP-001-97 (item 1.2.7 of NP-001-15) and item А1.19, C9.5 of INRA-MA-RE-000-00/02 are fulfilled.</w:t>
      </w:r>
    </w:p>
    <w:p w:rsidR="00B7341F" w:rsidRPr="009238AF" w:rsidRDefault="00B7341F" w:rsidP="00B7341F">
      <w:pPr>
        <w:suppressAutoHyphens/>
        <w:spacing w:after="120"/>
        <w:jc w:val="both"/>
        <w:rPr>
          <w:rFonts w:ascii="Times New Roman" w:hAnsi="Times New Roman" w:cs="Times New Roman"/>
          <w:bCs/>
          <w:sz w:val="24"/>
          <w:szCs w:val="24"/>
        </w:rPr>
      </w:pPr>
      <w:r w:rsidRPr="009238AF">
        <w:rPr>
          <w:rFonts w:ascii="Times New Roman" w:hAnsi="Times New Roman"/>
          <w:bCs/>
          <w:sz w:val="24"/>
          <w:szCs w:val="24"/>
        </w:rPr>
        <w:t>According to the PSAR /D3/, check (verification) calculations including the brittle fracture resistance calculation were made to justify the strength of the reactor top head as per PNAE G-7-002-86. Basing on the results of the calculation on the reactor top head brittle fracture resistance, the minimum values of hydraulic strength and density test temperature were determined.</w:t>
      </w:r>
    </w:p>
    <w:p w:rsidR="00B7341F" w:rsidRPr="009238AF" w:rsidRDefault="00B7341F" w:rsidP="00B7341F">
      <w:pPr>
        <w:tabs>
          <w:tab w:val="left" w:pos="0"/>
          <w:tab w:val="left" w:pos="8647"/>
        </w:tabs>
        <w:spacing w:after="120"/>
        <w:jc w:val="both"/>
        <w:rPr>
          <w:rFonts w:ascii="Times New Roman" w:hAnsi="Times New Roman" w:cs="Times New Roman"/>
          <w:sz w:val="24"/>
          <w:szCs w:val="24"/>
        </w:rPr>
      </w:pPr>
      <w:r w:rsidRPr="009238AF">
        <w:rPr>
          <w:rFonts w:ascii="Times New Roman" w:hAnsi="Times New Roman"/>
          <w:sz w:val="24"/>
          <w:szCs w:val="24"/>
        </w:rPr>
        <w:t xml:space="preserve">Thus, the information provided in items </w:t>
      </w:r>
      <w:r w:rsidRPr="009238AF">
        <w:rPr>
          <w:rFonts w:ascii="Times New Roman" w:hAnsi="Times New Roman"/>
          <w:bCs/>
          <w:sz w:val="24"/>
          <w:szCs w:val="24"/>
        </w:rPr>
        <w:t>3.2.1 of PSAR Chapter 3 /D3/, 4.1 PSAR Chapter 4 /D4/ and items 5.3.1, 5.3.3</w:t>
      </w:r>
      <w:r w:rsidRPr="009238AF">
        <w:rPr>
          <w:rFonts w:ascii="Times New Roman" w:hAnsi="Times New Roman"/>
          <w:sz w:val="24"/>
          <w:szCs w:val="24"/>
        </w:rPr>
        <w:t xml:space="preserve"> of PSAR Chapter 5 /1/ regarding the strength analysis of the reactor upper unit meet in its structure in content the provisions of items </w:t>
      </w:r>
      <w:r w:rsidRPr="009238AF">
        <w:rPr>
          <w:rFonts w:ascii="Times New Roman" w:hAnsi="Times New Roman"/>
          <w:bCs/>
          <w:sz w:val="24"/>
          <w:szCs w:val="24"/>
        </w:rPr>
        <w:t xml:space="preserve">3.2, 4.1, 5.3.1 and 5.3.3 of </w:t>
      </w:r>
      <w:r w:rsidRPr="009238AF">
        <w:rPr>
          <w:rFonts w:ascii="Times New Roman" w:hAnsi="Times New Roman"/>
          <w:sz w:val="24"/>
          <w:szCs w:val="24"/>
        </w:rPr>
        <w:t>Regulatory Guide 1.70.</w:t>
      </w:r>
    </w:p>
    <w:p w:rsidR="00B7341F" w:rsidRPr="00BA195E" w:rsidRDefault="00B7341F" w:rsidP="00B7341F">
      <w:pPr>
        <w:suppressAutoHyphens/>
        <w:spacing w:after="120"/>
        <w:jc w:val="both"/>
        <w:rPr>
          <w:rFonts w:ascii="Times New Roman" w:hAnsi="Times New Roman" w:cs="Times New Roman"/>
          <w:bCs/>
          <w:sz w:val="28"/>
          <w:szCs w:val="28"/>
          <w:lang w:bidi="fa-IR"/>
        </w:rPr>
      </w:pPr>
    </w:p>
    <w:p w:rsidR="00B7341F" w:rsidRPr="00BA195E" w:rsidRDefault="004A664E"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A664E" w:rsidTr="00B7341F">
        <w:trPr>
          <w:jc w:val="center"/>
        </w:trPr>
        <w:tc>
          <w:tcPr>
            <w:tcW w:w="5000" w:type="pct"/>
            <w:gridSpan w:val="4"/>
            <w:shd w:val="clear" w:color="auto" w:fill="A0A0A0"/>
            <w:vAlign w:val="center"/>
          </w:tcPr>
          <w:p w:rsidR="00B7341F" w:rsidRPr="004A664E" w:rsidRDefault="00B7341F" w:rsidP="00B7341F">
            <w:pPr>
              <w:suppressAutoHyphens/>
              <w:rPr>
                <w:rFonts w:ascii="Times New Roman" w:hAnsi="Times New Roman" w:cs="Times New Roman"/>
                <w:b/>
                <w:sz w:val="24"/>
                <w:szCs w:val="24"/>
              </w:rPr>
            </w:pPr>
            <w:r w:rsidRPr="004A664E">
              <w:rPr>
                <w:sz w:val="24"/>
                <w:szCs w:val="24"/>
              </w:rPr>
              <w:br w:type="page"/>
            </w:r>
            <w:r w:rsidRPr="004A664E">
              <w:rPr>
                <w:sz w:val="24"/>
                <w:szCs w:val="24"/>
              </w:rPr>
              <w:br w:type="page"/>
            </w:r>
            <w:r w:rsidR="006F6D1F" w:rsidRPr="004A664E">
              <w:rPr>
                <w:rFonts w:ascii="Times New Roman" w:hAnsi="Times New Roman"/>
                <w:b/>
                <w:sz w:val="24"/>
                <w:szCs w:val="24"/>
              </w:rPr>
              <w:t>ISSUE SHEET</w:t>
            </w:r>
          </w:p>
        </w:tc>
      </w:tr>
      <w:tr w:rsidR="00B7341F" w:rsidRPr="004A664E" w:rsidTr="00B7341F">
        <w:trPr>
          <w:cantSplit/>
          <w:jc w:val="center"/>
        </w:trPr>
        <w:tc>
          <w:tcPr>
            <w:tcW w:w="2506" w:type="pct"/>
            <w:gridSpan w:val="2"/>
            <w:vMerge w:val="restart"/>
            <w:shd w:val="clear" w:color="auto" w:fill="F3F3F3"/>
            <w:vAlign w:val="center"/>
          </w:tcPr>
          <w:p w:rsidR="00B7341F" w:rsidRPr="004A664E" w:rsidRDefault="00B7341F" w:rsidP="00B7341F">
            <w:pPr>
              <w:suppressAutoHyphens/>
              <w:rPr>
                <w:rFonts w:ascii="Times New Roman" w:hAnsi="Times New Roman" w:cs="Times New Roman"/>
                <w:b/>
                <w:sz w:val="24"/>
                <w:szCs w:val="24"/>
                <w:u w:val="single"/>
              </w:rPr>
            </w:pPr>
            <w:r w:rsidRPr="004A664E">
              <w:rPr>
                <w:rFonts w:ascii="Times New Roman" w:hAnsi="Times New Roman"/>
                <w:b/>
                <w:sz w:val="24"/>
                <w:szCs w:val="24"/>
                <w:u w:val="single"/>
              </w:rPr>
              <w:t>1. IDENTIFICATION OF COMMENT</w:t>
            </w: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Comment No.</w:t>
            </w:r>
          </w:p>
        </w:tc>
        <w:tc>
          <w:tcPr>
            <w:tcW w:w="1344" w:type="pct"/>
            <w:shd w:val="clear" w:color="auto" w:fill="F3F3F3"/>
            <w:vAlign w:val="center"/>
          </w:tcPr>
          <w:p w:rsidR="00B7341F" w:rsidRPr="004A664E" w:rsidRDefault="00956CA8" w:rsidP="004A664E">
            <w:pPr>
              <w:suppressAutoHyphens/>
              <w:jc w:val="center"/>
              <w:rPr>
                <w:rFonts w:ascii="Times New Roman" w:hAnsi="Times New Roman" w:cs="Times New Roman"/>
                <w:sz w:val="24"/>
                <w:szCs w:val="24"/>
              </w:rPr>
            </w:pPr>
            <w:r w:rsidRPr="004A664E">
              <w:rPr>
                <w:rFonts w:ascii="Times New Roman" w:hAnsi="Times New Roman"/>
                <w:sz w:val="24"/>
                <w:szCs w:val="24"/>
              </w:rPr>
              <w:t>74</w:t>
            </w:r>
          </w:p>
        </w:tc>
      </w:tr>
      <w:tr w:rsidR="00B7341F" w:rsidRPr="004A664E" w:rsidTr="00B7341F">
        <w:trPr>
          <w:cantSplit/>
          <w:jc w:val="center"/>
        </w:trPr>
        <w:tc>
          <w:tcPr>
            <w:tcW w:w="2506" w:type="pct"/>
            <w:gridSpan w:val="2"/>
            <w:vMerge/>
            <w:vAlign w:val="center"/>
          </w:tcPr>
          <w:p w:rsidR="00B7341F" w:rsidRPr="004A664E"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 xml:space="preserve">Section No. </w:t>
            </w:r>
          </w:p>
        </w:tc>
        <w:tc>
          <w:tcPr>
            <w:tcW w:w="1344" w:type="pct"/>
            <w:shd w:val="clear" w:color="auto" w:fill="F3F3F3"/>
            <w:vAlign w:val="center"/>
          </w:tcPr>
          <w:p w:rsidR="00B7341F" w:rsidRPr="004A664E" w:rsidRDefault="00B7341F" w:rsidP="004A664E">
            <w:pPr>
              <w:suppressAutoHyphens/>
              <w:jc w:val="center"/>
              <w:rPr>
                <w:rFonts w:ascii="Times New Roman" w:hAnsi="Times New Roman" w:cs="Times New Roman"/>
                <w:sz w:val="24"/>
                <w:szCs w:val="24"/>
              </w:rPr>
            </w:pPr>
            <w:r w:rsidRPr="004A664E">
              <w:rPr>
                <w:rFonts w:ascii="Times New Roman" w:hAnsi="Times New Roman"/>
                <w:sz w:val="24"/>
                <w:szCs w:val="24"/>
              </w:rPr>
              <w:t>5.3.1 /1/</w:t>
            </w:r>
          </w:p>
        </w:tc>
      </w:tr>
      <w:tr w:rsidR="00B7341F" w:rsidRPr="004A664E" w:rsidTr="00B7341F">
        <w:trPr>
          <w:cantSplit/>
          <w:trHeight w:val="527"/>
          <w:jc w:val="center"/>
        </w:trPr>
        <w:tc>
          <w:tcPr>
            <w:tcW w:w="2506" w:type="pct"/>
            <w:gridSpan w:val="2"/>
            <w:vMerge/>
            <w:vAlign w:val="center"/>
          </w:tcPr>
          <w:p w:rsidR="00B7341F" w:rsidRPr="004A664E"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Page</w:t>
            </w:r>
          </w:p>
        </w:tc>
        <w:tc>
          <w:tcPr>
            <w:tcW w:w="1344" w:type="pct"/>
            <w:shd w:val="clear" w:color="auto" w:fill="F3F3F3"/>
            <w:vAlign w:val="center"/>
          </w:tcPr>
          <w:p w:rsidR="00B7341F" w:rsidRPr="004A664E" w:rsidRDefault="00B7341F" w:rsidP="004A664E">
            <w:pPr>
              <w:suppressAutoHyphens/>
              <w:jc w:val="center"/>
              <w:rPr>
                <w:rFonts w:ascii="Times New Roman" w:hAnsi="Times New Roman" w:cs="Times New Roman"/>
                <w:sz w:val="24"/>
                <w:szCs w:val="24"/>
              </w:rPr>
            </w:pPr>
            <w:r w:rsidRPr="004A664E">
              <w:rPr>
                <w:rFonts w:ascii="Times New Roman" w:hAnsi="Times New Roman"/>
                <w:sz w:val="24"/>
                <w:szCs w:val="24"/>
              </w:rPr>
              <w:t>2-4 /1/</w:t>
            </w:r>
          </w:p>
        </w:tc>
      </w:tr>
      <w:tr w:rsidR="00B7341F" w:rsidRPr="004A664E" w:rsidTr="00B7341F">
        <w:trPr>
          <w:jc w:val="center"/>
        </w:trPr>
        <w:tc>
          <w:tcPr>
            <w:tcW w:w="1640" w:type="pct"/>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Facility</w:t>
            </w:r>
          </w:p>
        </w:tc>
        <w:tc>
          <w:tcPr>
            <w:tcW w:w="3360" w:type="pct"/>
            <w:gridSpan w:val="3"/>
            <w:vAlign w:val="center"/>
          </w:tcPr>
          <w:p w:rsidR="00B7341F" w:rsidRPr="004A664E" w:rsidRDefault="004A664E" w:rsidP="00B7341F">
            <w:pPr>
              <w:suppressAutoHyphens/>
              <w:rPr>
                <w:rFonts w:ascii="Times New Roman" w:hAnsi="Times New Roman" w:cs="B Nazanin"/>
                <w:sz w:val="24"/>
                <w:szCs w:val="24"/>
              </w:rPr>
            </w:pPr>
            <w:r w:rsidRPr="004A664E">
              <w:rPr>
                <w:rFonts w:ascii="Times New Roman" w:hAnsi="Times New Roman"/>
                <w:sz w:val="24"/>
                <w:szCs w:val="24"/>
              </w:rPr>
              <w:t>BUSHEHR-2 NPP UNIT 2</w:t>
            </w:r>
          </w:p>
        </w:tc>
      </w:tr>
      <w:tr w:rsidR="00B7341F" w:rsidRPr="004A664E" w:rsidTr="00B7341F">
        <w:trPr>
          <w:jc w:val="center"/>
        </w:trPr>
        <w:tc>
          <w:tcPr>
            <w:tcW w:w="1640" w:type="pct"/>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Issue title</w:t>
            </w:r>
          </w:p>
        </w:tc>
        <w:tc>
          <w:tcPr>
            <w:tcW w:w="3360" w:type="pct"/>
            <w:gridSpan w:val="3"/>
            <w:vAlign w:val="center"/>
          </w:tcPr>
          <w:p w:rsidR="00B7341F" w:rsidRPr="004A664E" w:rsidRDefault="00B7341F" w:rsidP="00B7341F">
            <w:pPr>
              <w:suppressAutoHyphens/>
              <w:rPr>
                <w:rFonts w:ascii="Times New Roman" w:hAnsi="Times New Roman" w:cs="B Nazanin"/>
                <w:sz w:val="24"/>
                <w:szCs w:val="24"/>
              </w:rPr>
            </w:pPr>
            <w:r w:rsidRPr="004A664E">
              <w:rPr>
                <w:rFonts w:ascii="Times New Roman" w:hAnsi="Times New Roman"/>
                <w:sz w:val="24"/>
                <w:szCs w:val="24"/>
              </w:rPr>
              <w:t>Strength of the reactor upper unit</w:t>
            </w:r>
          </w:p>
        </w:tc>
      </w:tr>
      <w:tr w:rsidR="00B7341F" w:rsidRPr="004A664E" w:rsidTr="00B7341F">
        <w:trPr>
          <w:jc w:val="center"/>
        </w:trPr>
        <w:tc>
          <w:tcPr>
            <w:tcW w:w="5000" w:type="pct"/>
            <w:gridSpan w:val="4"/>
            <w:vAlign w:val="center"/>
          </w:tcPr>
          <w:p w:rsidR="00B7341F" w:rsidRPr="004A664E" w:rsidRDefault="00B7341F" w:rsidP="00B7341F">
            <w:pPr>
              <w:suppressAutoHyphens/>
              <w:rPr>
                <w:rFonts w:ascii="Times New Roman" w:hAnsi="Times New Roman" w:cs="Times New Roman"/>
                <w:sz w:val="24"/>
                <w:szCs w:val="24"/>
              </w:rPr>
            </w:pPr>
          </w:p>
        </w:tc>
      </w:tr>
      <w:tr w:rsidR="00B7341F" w:rsidRPr="004A664E" w:rsidTr="00B7341F">
        <w:trPr>
          <w:jc w:val="center"/>
        </w:trPr>
        <w:tc>
          <w:tcPr>
            <w:tcW w:w="5000" w:type="pct"/>
            <w:gridSpan w:val="4"/>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b/>
                <w:sz w:val="24"/>
                <w:szCs w:val="24"/>
                <w:u w:val="single"/>
              </w:rPr>
              <w:t>2. EXPLANATION ON COMMENT</w:t>
            </w:r>
          </w:p>
        </w:tc>
      </w:tr>
      <w:tr w:rsidR="00B7341F" w:rsidRPr="004A664E" w:rsidTr="00B7341F">
        <w:trPr>
          <w:jc w:val="center"/>
        </w:trPr>
        <w:tc>
          <w:tcPr>
            <w:tcW w:w="5000" w:type="pct"/>
            <w:gridSpan w:val="4"/>
            <w:shd w:val="clear" w:color="auto" w:fill="F3F3F3"/>
            <w:vAlign w:val="center"/>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2.1. Description of the comment</w:t>
            </w:r>
          </w:p>
        </w:tc>
      </w:tr>
      <w:tr w:rsidR="00B7341F" w:rsidRPr="004A664E" w:rsidTr="00B7341F">
        <w:trPr>
          <w:trHeight w:val="1056"/>
          <w:jc w:val="center"/>
        </w:trPr>
        <w:tc>
          <w:tcPr>
            <w:tcW w:w="5000" w:type="pct"/>
            <w:gridSpan w:val="4"/>
          </w:tcPr>
          <w:p w:rsidR="004A664E" w:rsidRDefault="004A664E" w:rsidP="00B7341F">
            <w:pPr>
              <w:suppressAutoHyphens/>
              <w:jc w:val="both"/>
              <w:rPr>
                <w:rFonts w:ascii="Times New Roman" w:hAnsi="Times New Roman"/>
                <w:sz w:val="24"/>
                <w:szCs w:val="24"/>
              </w:rPr>
            </w:pPr>
          </w:p>
          <w:p w:rsidR="00B7341F" w:rsidRPr="004A664E" w:rsidRDefault="00B7341F" w:rsidP="00B7341F">
            <w:pPr>
              <w:suppressAutoHyphens/>
              <w:jc w:val="both"/>
              <w:rPr>
                <w:rFonts w:ascii="Times New Roman" w:hAnsi="Times New Roman" w:cs="B Nazanin"/>
                <w:sz w:val="24"/>
                <w:szCs w:val="24"/>
              </w:rPr>
            </w:pPr>
            <w:r w:rsidRPr="004A664E">
              <w:rPr>
                <w:rFonts w:ascii="Times New Roman" w:hAnsi="Times New Roman"/>
                <w:sz w:val="24"/>
                <w:szCs w:val="24"/>
              </w:rPr>
              <w:t>PSAR Table 5.3.1.1 /1/ lists the materials used for manufacturing of the reactor vessel and top head.</w:t>
            </w:r>
          </w:p>
          <w:p w:rsidR="00B7341F" w:rsidRPr="004A664E" w:rsidRDefault="00B7341F" w:rsidP="00B7341F">
            <w:pPr>
              <w:suppressAutoHyphens/>
              <w:jc w:val="both"/>
              <w:rPr>
                <w:rFonts w:ascii="Times New Roman" w:hAnsi="Times New Roman" w:cs="Times New Roman"/>
                <w:i/>
                <w:sz w:val="24"/>
                <w:szCs w:val="24"/>
              </w:rPr>
            </w:pPr>
          </w:p>
        </w:tc>
      </w:tr>
      <w:tr w:rsidR="00B7341F" w:rsidRPr="004A664E" w:rsidTr="00B7341F">
        <w:trPr>
          <w:trHeight w:val="638"/>
          <w:jc w:val="center"/>
        </w:trPr>
        <w:tc>
          <w:tcPr>
            <w:tcW w:w="5000" w:type="pct"/>
            <w:gridSpan w:val="4"/>
            <w:tcBorders>
              <w:bottom w:val="single" w:sz="4" w:space="0" w:color="auto"/>
            </w:tcBorders>
            <w:shd w:val="clear" w:color="auto" w:fill="F3F3F3"/>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2.2. Comment</w:t>
            </w:r>
          </w:p>
        </w:tc>
      </w:tr>
      <w:tr w:rsidR="00B7341F" w:rsidRPr="004A664E" w:rsidTr="00B7341F">
        <w:trPr>
          <w:trHeight w:val="637"/>
          <w:jc w:val="center"/>
        </w:trPr>
        <w:tc>
          <w:tcPr>
            <w:tcW w:w="5000" w:type="pct"/>
            <w:gridSpan w:val="4"/>
            <w:shd w:val="clear" w:color="auto" w:fill="FFFFFF"/>
            <w:vAlign w:val="center"/>
          </w:tcPr>
          <w:p w:rsidR="00B7341F" w:rsidRPr="004A664E" w:rsidRDefault="00B7341F" w:rsidP="00B7341F">
            <w:pPr>
              <w:suppressAutoHyphens/>
              <w:jc w:val="both"/>
              <w:rPr>
                <w:rFonts w:ascii="Times New Roman" w:hAnsi="Times New Roman" w:cs="B Nazanin"/>
                <w:sz w:val="24"/>
                <w:szCs w:val="24"/>
              </w:rPr>
            </w:pPr>
            <w:r w:rsidRPr="004A664E">
              <w:rPr>
                <w:rFonts w:ascii="Times New Roman" w:hAnsi="Times New Roman"/>
                <w:sz w:val="24"/>
                <w:szCs w:val="24"/>
              </w:rPr>
              <w:t xml:space="preserve">Out of the total list of materials used for manufacturing the reactor vessel and top head and presented in Table 5.3.1.1 of the PSAR /1/, Section 5.3.1 of the PSAR /1/ gives a reference to the technical specifications (TU) only for steels 15ХН2НМФА, 15ХН2НМФА-А, 15ХН2НМФА class 1. </w:t>
            </w:r>
          </w:p>
          <w:p w:rsidR="00B7341F" w:rsidRPr="004A664E" w:rsidRDefault="00B7341F" w:rsidP="00B7341F">
            <w:pPr>
              <w:suppressAutoHyphens/>
              <w:rPr>
                <w:rFonts w:ascii="Times New Roman" w:hAnsi="Times New Roman" w:cs="B Nazanin"/>
                <w:i/>
                <w:sz w:val="24"/>
                <w:szCs w:val="24"/>
              </w:rPr>
            </w:pPr>
            <w:r w:rsidRPr="004A664E">
              <w:rPr>
                <w:rFonts w:ascii="Times New Roman" w:hAnsi="Times New Roman"/>
                <w:i/>
                <w:sz w:val="24"/>
                <w:szCs w:val="24"/>
              </w:rPr>
              <w:t>(editorial comment)</w:t>
            </w:r>
          </w:p>
          <w:p w:rsidR="00B7341F" w:rsidRPr="004A664E" w:rsidRDefault="00B7341F" w:rsidP="00B7341F">
            <w:pPr>
              <w:suppressAutoHyphens/>
              <w:rPr>
                <w:rFonts w:ascii="Times New Roman" w:hAnsi="Times New Roman" w:cs="Times New Roman"/>
                <w:sz w:val="24"/>
                <w:szCs w:val="24"/>
              </w:rPr>
            </w:pPr>
          </w:p>
        </w:tc>
      </w:tr>
      <w:tr w:rsidR="00B7341F" w:rsidRPr="004A664E" w:rsidTr="00B7341F">
        <w:trPr>
          <w:trHeight w:val="660"/>
          <w:jc w:val="center"/>
        </w:trPr>
        <w:tc>
          <w:tcPr>
            <w:tcW w:w="5000" w:type="pct"/>
            <w:gridSpan w:val="4"/>
            <w:shd w:val="clear" w:color="auto" w:fill="F3F3F3"/>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2.3. Recommendation</w:t>
            </w:r>
          </w:p>
        </w:tc>
      </w:tr>
      <w:tr w:rsidR="00B7341F" w:rsidRPr="004A664E" w:rsidTr="00B7341F">
        <w:trPr>
          <w:trHeight w:val="649"/>
          <w:jc w:val="center"/>
        </w:trPr>
        <w:tc>
          <w:tcPr>
            <w:tcW w:w="5000" w:type="pct"/>
            <w:gridSpan w:val="4"/>
          </w:tcPr>
          <w:p w:rsidR="00B7341F" w:rsidRPr="004A664E" w:rsidRDefault="00B7341F" w:rsidP="00B7341F">
            <w:pPr>
              <w:suppressAutoHyphens/>
              <w:jc w:val="both"/>
              <w:rPr>
                <w:rFonts w:ascii="Times New Roman" w:hAnsi="Times New Roman" w:cs="B Nazanin"/>
                <w:sz w:val="24"/>
                <w:szCs w:val="24"/>
              </w:rPr>
            </w:pPr>
            <w:r w:rsidRPr="004A664E">
              <w:rPr>
                <w:rFonts w:ascii="Times New Roman" w:hAnsi="Times New Roman"/>
                <w:sz w:val="24"/>
                <w:szCs w:val="24"/>
              </w:rPr>
              <w:t xml:space="preserve">Section 5.3.1 of the PSAR /1/ should provide the information about the technical specifications (TU) for all materials applied for manufacturing of the reactor vessel and top head. </w:t>
            </w:r>
          </w:p>
          <w:p w:rsidR="00B7341F" w:rsidRPr="004A664E" w:rsidRDefault="00B7341F" w:rsidP="00B7341F">
            <w:pPr>
              <w:suppressAutoHyphens/>
              <w:jc w:val="both"/>
              <w:rPr>
                <w:rFonts w:ascii="Times New Roman" w:hAnsi="Times New Roman" w:cs="Times New Roman"/>
                <w:sz w:val="24"/>
                <w:szCs w:val="24"/>
              </w:rPr>
            </w:pPr>
          </w:p>
        </w:tc>
      </w:tr>
      <w:tr w:rsidR="00B7341F" w:rsidRPr="004A664E" w:rsidTr="00B7341F">
        <w:trPr>
          <w:trHeight w:val="400"/>
          <w:jc w:val="center"/>
        </w:trPr>
        <w:tc>
          <w:tcPr>
            <w:tcW w:w="5000" w:type="pct"/>
            <w:gridSpan w:val="4"/>
            <w:shd w:val="clear" w:color="auto" w:fill="F3F3F3"/>
          </w:tcPr>
          <w:p w:rsidR="00B7341F" w:rsidRPr="004A664E" w:rsidRDefault="00B7341F" w:rsidP="00B7341F">
            <w:pPr>
              <w:suppressAutoHyphens/>
              <w:rPr>
                <w:rFonts w:ascii="Times New Roman" w:hAnsi="Times New Roman" w:cs="Times New Roman"/>
                <w:b/>
                <w:sz w:val="24"/>
                <w:szCs w:val="24"/>
                <w:u w:val="single"/>
              </w:rPr>
            </w:pPr>
            <w:r w:rsidRPr="004A664E">
              <w:rPr>
                <w:rFonts w:ascii="Times New Roman" w:hAnsi="Times New Roman"/>
                <w:i/>
                <w:iCs/>
                <w:sz w:val="24"/>
                <w:szCs w:val="24"/>
                <w:u w:val="single"/>
              </w:rPr>
              <w:t>2.4. References</w:t>
            </w:r>
          </w:p>
        </w:tc>
      </w:tr>
      <w:tr w:rsidR="00B7341F" w:rsidRPr="004A664E" w:rsidTr="00B7341F">
        <w:trPr>
          <w:trHeight w:val="423"/>
          <w:jc w:val="center"/>
        </w:trPr>
        <w:tc>
          <w:tcPr>
            <w:tcW w:w="5000" w:type="pct"/>
            <w:gridSpan w:val="4"/>
          </w:tcPr>
          <w:p w:rsidR="00B7341F" w:rsidRPr="004A664E" w:rsidRDefault="00B7341F" w:rsidP="00B7341F">
            <w:pPr>
              <w:suppressAutoHyphens/>
              <w:jc w:val="both"/>
              <w:rPr>
                <w:rFonts w:ascii="Times New Roman" w:hAnsi="Times New Roman" w:cs="Times New Roman"/>
                <w:sz w:val="24"/>
                <w:szCs w:val="24"/>
              </w:rPr>
            </w:pPr>
            <w:r w:rsidRPr="004A664E">
              <w:rPr>
                <w:rFonts w:ascii="Times New Roman" w:hAnsi="Times New Roman"/>
                <w:sz w:val="24"/>
                <w:szCs w:val="24"/>
              </w:rPr>
              <w:t>-</w:t>
            </w:r>
          </w:p>
          <w:p w:rsidR="00B7341F" w:rsidRPr="004A664E" w:rsidRDefault="00B7341F" w:rsidP="00B7341F">
            <w:pPr>
              <w:suppressAutoHyphens/>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i/>
          <w:highlight w:val="green"/>
          <w:u w:val="single"/>
          <w:lang w:bidi="fa-IR"/>
        </w:rPr>
      </w:pPr>
    </w:p>
    <w:p w:rsidR="00B7341F" w:rsidRDefault="00B7341F" w:rsidP="00B7341F">
      <w:pPr>
        <w:suppressAutoHyphens/>
        <w:spacing w:after="120"/>
        <w:jc w:val="both"/>
        <w:rPr>
          <w:rFonts w:ascii="Times New Roman" w:hAnsi="Times New Roman" w:cs="Times New Roman"/>
          <w:bCs/>
          <w:i/>
          <w:highlight w:val="green"/>
          <w:u w:val="single"/>
          <w:lang w:bidi="fa-IR"/>
        </w:rPr>
      </w:pPr>
    </w:p>
    <w:p w:rsidR="00B7341F" w:rsidRDefault="00B7341F" w:rsidP="00B7341F">
      <w:pPr>
        <w:suppressAutoHyphens/>
        <w:spacing w:after="120"/>
        <w:jc w:val="both"/>
        <w:rPr>
          <w:rFonts w:ascii="Times New Roman" w:hAnsi="Times New Roman" w:cs="Times New Roman"/>
          <w:bCs/>
          <w:i/>
          <w:highlight w:val="green"/>
          <w:u w:val="single"/>
          <w:lang w:bidi="fa-IR"/>
        </w:rPr>
      </w:pPr>
    </w:p>
    <w:p w:rsidR="00B7341F" w:rsidRDefault="00B7341F" w:rsidP="00B7341F">
      <w:pPr>
        <w:suppressAutoHyphens/>
        <w:spacing w:after="120"/>
        <w:jc w:val="both"/>
        <w:rPr>
          <w:rFonts w:ascii="Times New Roman" w:hAnsi="Times New Roman" w:cs="Times New Roman"/>
          <w:bCs/>
          <w:i/>
          <w:highlight w:val="green"/>
          <w:u w:val="single"/>
          <w:lang w:bidi="fa-IR"/>
        </w:rPr>
      </w:pPr>
    </w:p>
    <w:p w:rsidR="00B7341F" w:rsidRDefault="00B7341F" w:rsidP="00B7341F">
      <w:pPr>
        <w:suppressAutoHyphens/>
        <w:spacing w:after="120"/>
        <w:jc w:val="both"/>
        <w:rPr>
          <w:rFonts w:ascii="Times New Roman" w:hAnsi="Times New Roman" w:cs="Times New Roman"/>
          <w:bCs/>
          <w:i/>
          <w:highlight w:val="green"/>
          <w:u w:val="single"/>
          <w:lang w:bidi="fa-IR"/>
        </w:rPr>
      </w:pPr>
    </w:p>
    <w:p w:rsidR="00B7341F" w:rsidRDefault="00B7341F" w:rsidP="00B7341F">
      <w:pPr>
        <w:suppressAutoHyphens/>
        <w:spacing w:after="120"/>
        <w:jc w:val="both"/>
        <w:rPr>
          <w:rFonts w:ascii="Times New Roman" w:hAnsi="Times New Roman" w:cs="Times New Roman"/>
          <w:bCs/>
          <w:i/>
          <w:highlight w:val="green"/>
          <w:u w:val="single"/>
          <w:lang w:bidi="fa-IR"/>
        </w:rPr>
      </w:pPr>
    </w:p>
    <w:p w:rsidR="00B7341F" w:rsidRDefault="00B7341F" w:rsidP="00B7341F">
      <w:pPr>
        <w:suppressAutoHyphens/>
        <w:spacing w:after="120"/>
        <w:jc w:val="both"/>
        <w:rPr>
          <w:rFonts w:ascii="Times New Roman" w:hAnsi="Times New Roman" w:cs="Times New Roman"/>
          <w:bCs/>
          <w:i/>
          <w:highlight w:val="green"/>
          <w:u w:val="single"/>
          <w:lang w:bidi="fa-IR"/>
        </w:rPr>
      </w:pPr>
    </w:p>
    <w:p w:rsidR="00B7341F" w:rsidRDefault="00B7341F" w:rsidP="00B7341F">
      <w:pPr>
        <w:rPr>
          <w:rFonts w:ascii="Times New Roman" w:hAnsi="Times New Roman" w:cs="Times New Roman"/>
          <w:bCs/>
          <w:i/>
          <w:highlight w:val="green"/>
          <w:u w:val="single"/>
        </w:rPr>
      </w:pPr>
      <w:r>
        <w:br w:type="page"/>
      </w:r>
    </w:p>
    <w:p w:rsidR="00B7341F" w:rsidRPr="004032CD" w:rsidRDefault="00B7341F" w:rsidP="00B7341F">
      <w:pPr>
        <w:suppressAutoHyphens/>
        <w:spacing w:after="120"/>
        <w:jc w:val="both"/>
        <w:rPr>
          <w:rFonts w:ascii="Times New Roman" w:hAnsi="Times New Roman" w:cs="Times New Roman"/>
          <w:bCs/>
          <w:i/>
          <w:highlight w:val="green"/>
          <w:u w:val="single"/>
          <w:lang w:bidi="fa-IR"/>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4A664E" w:rsidTr="00B7341F">
        <w:trPr>
          <w:jc w:val="center"/>
        </w:trPr>
        <w:tc>
          <w:tcPr>
            <w:tcW w:w="5000" w:type="pct"/>
            <w:gridSpan w:val="4"/>
            <w:shd w:val="clear" w:color="auto" w:fill="A0A0A0"/>
            <w:vAlign w:val="center"/>
          </w:tcPr>
          <w:p w:rsidR="00B7341F" w:rsidRPr="004A664E" w:rsidRDefault="00B7341F" w:rsidP="00B7341F">
            <w:pPr>
              <w:suppressAutoHyphens/>
              <w:rPr>
                <w:rFonts w:ascii="Times New Roman" w:hAnsi="Times New Roman" w:cs="Times New Roman"/>
                <w:b/>
                <w:sz w:val="24"/>
                <w:szCs w:val="24"/>
              </w:rPr>
            </w:pPr>
            <w:r w:rsidRPr="004A664E">
              <w:rPr>
                <w:sz w:val="24"/>
                <w:szCs w:val="24"/>
              </w:rPr>
              <w:br w:type="page"/>
            </w:r>
            <w:r w:rsidRPr="004A664E">
              <w:rPr>
                <w:sz w:val="24"/>
                <w:szCs w:val="24"/>
              </w:rPr>
              <w:br w:type="page"/>
            </w:r>
            <w:r w:rsidR="006F6D1F" w:rsidRPr="004A664E">
              <w:rPr>
                <w:rFonts w:ascii="Times New Roman" w:hAnsi="Times New Roman"/>
                <w:b/>
                <w:sz w:val="24"/>
                <w:szCs w:val="24"/>
              </w:rPr>
              <w:t>ISSUE SHEET</w:t>
            </w:r>
          </w:p>
        </w:tc>
      </w:tr>
      <w:tr w:rsidR="00B7341F" w:rsidRPr="004A664E" w:rsidTr="00B7341F">
        <w:trPr>
          <w:cantSplit/>
          <w:jc w:val="center"/>
        </w:trPr>
        <w:tc>
          <w:tcPr>
            <w:tcW w:w="2506" w:type="pct"/>
            <w:gridSpan w:val="2"/>
            <w:vMerge w:val="restart"/>
            <w:shd w:val="clear" w:color="auto" w:fill="F3F3F3"/>
            <w:vAlign w:val="center"/>
          </w:tcPr>
          <w:p w:rsidR="00B7341F" w:rsidRPr="004A664E" w:rsidRDefault="00B7341F" w:rsidP="00B7341F">
            <w:pPr>
              <w:suppressAutoHyphens/>
              <w:rPr>
                <w:rFonts w:ascii="Times New Roman" w:hAnsi="Times New Roman" w:cs="Times New Roman"/>
                <w:b/>
                <w:sz w:val="24"/>
                <w:szCs w:val="24"/>
                <w:u w:val="single"/>
              </w:rPr>
            </w:pPr>
            <w:r w:rsidRPr="004A664E">
              <w:rPr>
                <w:rFonts w:ascii="Times New Roman" w:hAnsi="Times New Roman"/>
                <w:b/>
                <w:sz w:val="24"/>
                <w:szCs w:val="24"/>
                <w:u w:val="single"/>
              </w:rPr>
              <w:t>1. IDENTIFICATION OF COMMENT</w:t>
            </w: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Comment No.</w:t>
            </w:r>
          </w:p>
        </w:tc>
        <w:tc>
          <w:tcPr>
            <w:tcW w:w="1344" w:type="pct"/>
            <w:shd w:val="clear" w:color="auto" w:fill="F3F3F3"/>
            <w:vAlign w:val="center"/>
          </w:tcPr>
          <w:p w:rsidR="00B7341F" w:rsidRPr="004A664E" w:rsidRDefault="004A664E" w:rsidP="004A664E">
            <w:pPr>
              <w:suppressAutoHyphens/>
              <w:jc w:val="center"/>
              <w:rPr>
                <w:rFonts w:ascii="Times New Roman" w:hAnsi="Times New Roman" w:cs="Times New Roman"/>
                <w:sz w:val="24"/>
                <w:szCs w:val="24"/>
              </w:rPr>
            </w:pPr>
            <w:r>
              <w:rPr>
                <w:rFonts w:ascii="Times New Roman" w:hAnsi="Times New Roman"/>
                <w:sz w:val="24"/>
                <w:szCs w:val="24"/>
              </w:rPr>
              <w:t>75</w:t>
            </w:r>
          </w:p>
        </w:tc>
      </w:tr>
      <w:tr w:rsidR="00B7341F" w:rsidRPr="004A664E" w:rsidTr="00B7341F">
        <w:trPr>
          <w:cantSplit/>
          <w:jc w:val="center"/>
        </w:trPr>
        <w:tc>
          <w:tcPr>
            <w:tcW w:w="2506" w:type="pct"/>
            <w:gridSpan w:val="2"/>
            <w:vMerge/>
            <w:vAlign w:val="center"/>
          </w:tcPr>
          <w:p w:rsidR="00B7341F" w:rsidRPr="004A664E"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 xml:space="preserve">Section No. </w:t>
            </w:r>
          </w:p>
        </w:tc>
        <w:tc>
          <w:tcPr>
            <w:tcW w:w="1344" w:type="pct"/>
            <w:shd w:val="clear" w:color="auto" w:fill="F3F3F3"/>
            <w:vAlign w:val="center"/>
          </w:tcPr>
          <w:p w:rsidR="00B7341F" w:rsidRPr="004A664E" w:rsidRDefault="00B7341F" w:rsidP="004A664E">
            <w:pPr>
              <w:suppressAutoHyphens/>
              <w:jc w:val="center"/>
              <w:rPr>
                <w:rFonts w:ascii="Times New Roman" w:hAnsi="Times New Roman" w:cs="Times New Roman"/>
                <w:sz w:val="24"/>
                <w:szCs w:val="24"/>
              </w:rPr>
            </w:pPr>
            <w:r w:rsidRPr="004A664E">
              <w:rPr>
                <w:rFonts w:ascii="Times New Roman" w:hAnsi="Times New Roman"/>
                <w:sz w:val="24"/>
                <w:szCs w:val="24"/>
              </w:rPr>
              <w:t>5.3.1 /1/</w:t>
            </w:r>
          </w:p>
        </w:tc>
      </w:tr>
      <w:tr w:rsidR="00B7341F" w:rsidRPr="004A664E" w:rsidTr="00B7341F">
        <w:trPr>
          <w:cantSplit/>
          <w:trHeight w:val="527"/>
          <w:jc w:val="center"/>
        </w:trPr>
        <w:tc>
          <w:tcPr>
            <w:tcW w:w="2506" w:type="pct"/>
            <w:gridSpan w:val="2"/>
            <w:vMerge/>
            <w:vAlign w:val="center"/>
          </w:tcPr>
          <w:p w:rsidR="00B7341F" w:rsidRPr="004A664E"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Page</w:t>
            </w:r>
          </w:p>
        </w:tc>
        <w:tc>
          <w:tcPr>
            <w:tcW w:w="1344" w:type="pct"/>
            <w:shd w:val="clear" w:color="auto" w:fill="F3F3F3"/>
            <w:vAlign w:val="center"/>
          </w:tcPr>
          <w:p w:rsidR="00B7341F" w:rsidRPr="004A664E" w:rsidRDefault="00B7341F" w:rsidP="004A664E">
            <w:pPr>
              <w:suppressAutoHyphens/>
              <w:jc w:val="center"/>
              <w:rPr>
                <w:rFonts w:ascii="Times New Roman" w:hAnsi="Times New Roman" w:cs="Times New Roman"/>
                <w:sz w:val="24"/>
                <w:szCs w:val="24"/>
              </w:rPr>
            </w:pPr>
            <w:r w:rsidRPr="004A664E">
              <w:rPr>
                <w:rFonts w:ascii="Times New Roman" w:hAnsi="Times New Roman"/>
                <w:sz w:val="24"/>
                <w:szCs w:val="24"/>
              </w:rPr>
              <w:t>9 /1/</w:t>
            </w:r>
          </w:p>
        </w:tc>
      </w:tr>
      <w:tr w:rsidR="00B7341F" w:rsidRPr="004A664E" w:rsidTr="00B7341F">
        <w:trPr>
          <w:jc w:val="center"/>
        </w:trPr>
        <w:tc>
          <w:tcPr>
            <w:tcW w:w="1640" w:type="pct"/>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Facility</w:t>
            </w:r>
          </w:p>
        </w:tc>
        <w:tc>
          <w:tcPr>
            <w:tcW w:w="3360" w:type="pct"/>
            <w:gridSpan w:val="3"/>
            <w:vAlign w:val="center"/>
          </w:tcPr>
          <w:p w:rsidR="00B7341F" w:rsidRPr="004A664E" w:rsidRDefault="004A664E" w:rsidP="00B7341F">
            <w:pPr>
              <w:suppressAutoHyphens/>
              <w:rPr>
                <w:rFonts w:ascii="Times New Roman" w:hAnsi="Times New Roman" w:cs="B Nazanin"/>
                <w:sz w:val="24"/>
                <w:szCs w:val="24"/>
              </w:rPr>
            </w:pPr>
            <w:r w:rsidRPr="004A664E">
              <w:rPr>
                <w:rFonts w:ascii="Times New Roman" w:hAnsi="Times New Roman"/>
                <w:sz w:val="24"/>
                <w:szCs w:val="24"/>
              </w:rPr>
              <w:t>BUSHEHR-2 NPP UNIT 2</w:t>
            </w:r>
          </w:p>
        </w:tc>
      </w:tr>
      <w:tr w:rsidR="00B7341F" w:rsidRPr="004A664E" w:rsidTr="00B7341F">
        <w:trPr>
          <w:jc w:val="center"/>
        </w:trPr>
        <w:tc>
          <w:tcPr>
            <w:tcW w:w="1640" w:type="pct"/>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Issue title</w:t>
            </w:r>
          </w:p>
        </w:tc>
        <w:tc>
          <w:tcPr>
            <w:tcW w:w="3360" w:type="pct"/>
            <w:gridSpan w:val="3"/>
            <w:vAlign w:val="center"/>
          </w:tcPr>
          <w:p w:rsidR="00B7341F" w:rsidRPr="004A664E" w:rsidRDefault="00B7341F" w:rsidP="00B7341F">
            <w:pPr>
              <w:suppressAutoHyphens/>
              <w:rPr>
                <w:rFonts w:ascii="Times New Roman" w:hAnsi="Times New Roman" w:cs="B Nazanin"/>
                <w:sz w:val="24"/>
                <w:szCs w:val="24"/>
              </w:rPr>
            </w:pPr>
            <w:r w:rsidRPr="004A664E">
              <w:rPr>
                <w:rFonts w:ascii="Times New Roman" w:hAnsi="Times New Roman"/>
                <w:sz w:val="24"/>
                <w:szCs w:val="24"/>
              </w:rPr>
              <w:t>Strength of the reactor upper unit</w:t>
            </w:r>
          </w:p>
        </w:tc>
      </w:tr>
      <w:tr w:rsidR="00B7341F" w:rsidRPr="004A664E" w:rsidTr="00B7341F">
        <w:trPr>
          <w:jc w:val="center"/>
        </w:trPr>
        <w:tc>
          <w:tcPr>
            <w:tcW w:w="5000" w:type="pct"/>
            <w:gridSpan w:val="4"/>
            <w:vAlign w:val="center"/>
          </w:tcPr>
          <w:p w:rsidR="00B7341F" w:rsidRPr="004A664E" w:rsidRDefault="00B7341F" w:rsidP="00B7341F">
            <w:pPr>
              <w:suppressAutoHyphens/>
              <w:rPr>
                <w:rFonts w:ascii="Times New Roman" w:hAnsi="Times New Roman" w:cs="Times New Roman"/>
                <w:sz w:val="24"/>
                <w:szCs w:val="24"/>
              </w:rPr>
            </w:pPr>
          </w:p>
        </w:tc>
      </w:tr>
      <w:tr w:rsidR="00B7341F" w:rsidRPr="004A664E" w:rsidTr="00B7341F">
        <w:trPr>
          <w:jc w:val="center"/>
        </w:trPr>
        <w:tc>
          <w:tcPr>
            <w:tcW w:w="5000" w:type="pct"/>
            <w:gridSpan w:val="4"/>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b/>
                <w:sz w:val="24"/>
                <w:szCs w:val="24"/>
                <w:u w:val="single"/>
              </w:rPr>
              <w:t>2. EXPLANATION ON COMMENT</w:t>
            </w:r>
          </w:p>
        </w:tc>
      </w:tr>
      <w:tr w:rsidR="00B7341F" w:rsidRPr="004A664E" w:rsidTr="00B7341F">
        <w:trPr>
          <w:jc w:val="center"/>
        </w:trPr>
        <w:tc>
          <w:tcPr>
            <w:tcW w:w="5000" w:type="pct"/>
            <w:gridSpan w:val="4"/>
            <w:shd w:val="clear" w:color="auto" w:fill="F3F3F3"/>
            <w:vAlign w:val="center"/>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2.1. Description of the comment</w:t>
            </w:r>
          </w:p>
        </w:tc>
      </w:tr>
      <w:tr w:rsidR="00B7341F" w:rsidRPr="004A664E" w:rsidTr="00B7341F">
        <w:trPr>
          <w:trHeight w:val="1254"/>
          <w:jc w:val="center"/>
        </w:trPr>
        <w:tc>
          <w:tcPr>
            <w:tcW w:w="5000" w:type="pct"/>
            <w:gridSpan w:val="4"/>
          </w:tcPr>
          <w:p w:rsidR="004A664E" w:rsidRDefault="004A664E" w:rsidP="00B7341F">
            <w:pPr>
              <w:suppressAutoHyphens/>
              <w:jc w:val="both"/>
              <w:rPr>
                <w:rFonts w:ascii="Times New Roman" w:hAnsi="Times New Roman"/>
                <w:sz w:val="24"/>
                <w:szCs w:val="24"/>
              </w:rPr>
            </w:pPr>
          </w:p>
          <w:p w:rsidR="00B7341F" w:rsidRPr="004A664E" w:rsidRDefault="00B7341F" w:rsidP="00B7341F">
            <w:pPr>
              <w:suppressAutoHyphens/>
              <w:jc w:val="both"/>
              <w:rPr>
                <w:rFonts w:ascii="Times New Roman" w:hAnsi="Times New Roman" w:cs="B Nazanin"/>
                <w:sz w:val="24"/>
                <w:szCs w:val="24"/>
              </w:rPr>
            </w:pPr>
            <w:r w:rsidRPr="004A664E">
              <w:rPr>
                <w:rFonts w:ascii="Times New Roman" w:hAnsi="Times New Roman"/>
                <w:sz w:val="24"/>
                <w:szCs w:val="24"/>
              </w:rPr>
              <w:t>According to item 5.3.1.4.2 of the PSAR /1/, the requirements for the manufacturing, processing and inspection of the base austenitic stainless steels and welding materials are specified in subsection 5.3.2 of the PSAR /1/.</w:t>
            </w:r>
          </w:p>
          <w:p w:rsidR="00B7341F" w:rsidRPr="004A664E" w:rsidRDefault="00B7341F" w:rsidP="00B7341F">
            <w:pPr>
              <w:suppressAutoHyphens/>
              <w:jc w:val="both"/>
              <w:rPr>
                <w:rFonts w:ascii="Times New Roman" w:hAnsi="Times New Roman" w:cs="Times New Roman"/>
                <w:i/>
                <w:sz w:val="24"/>
                <w:szCs w:val="24"/>
              </w:rPr>
            </w:pPr>
          </w:p>
        </w:tc>
      </w:tr>
      <w:tr w:rsidR="00B7341F" w:rsidRPr="004A664E" w:rsidTr="00B7341F">
        <w:trPr>
          <w:trHeight w:val="638"/>
          <w:jc w:val="center"/>
        </w:trPr>
        <w:tc>
          <w:tcPr>
            <w:tcW w:w="5000" w:type="pct"/>
            <w:gridSpan w:val="4"/>
            <w:tcBorders>
              <w:bottom w:val="single" w:sz="4" w:space="0" w:color="auto"/>
            </w:tcBorders>
            <w:shd w:val="clear" w:color="auto" w:fill="F3F3F3"/>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2.2. Comment</w:t>
            </w:r>
          </w:p>
        </w:tc>
      </w:tr>
      <w:tr w:rsidR="00B7341F" w:rsidRPr="004A664E" w:rsidTr="00B7341F">
        <w:trPr>
          <w:trHeight w:val="637"/>
          <w:jc w:val="center"/>
        </w:trPr>
        <w:tc>
          <w:tcPr>
            <w:tcW w:w="5000" w:type="pct"/>
            <w:gridSpan w:val="4"/>
            <w:shd w:val="clear" w:color="auto" w:fill="FFFFFF"/>
            <w:vAlign w:val="center"/>
          </w:tcPr>
          <w:p w:rsidR="004A664E" w:rsidRDefault="004A664E" w:rsidP="00B7341F">
            <w:pPr>
              <w:suppressAutoHyphens/>
              <w:jc w:val="both"/>
              <w:rPr>
                <w:rFonts w:ascii="Times New Roman" w:hAnsi="Times New Roman"/>
                <w:sz w:val="24"/>
                <w:szCs w:val="24"/>
              </w:rPr>
            </w:pPr>
          </w:p>
          <w:p w:rsidR="00B7341F" w:rsidRPr="004A664E" w:rsidRDefault="00B7341F" w:rsidP="00B7341F">
            <w:pPr>
              <w:suppressAutoHyphens/>
              <w:jc w:val="both"/>
              <w:rPr>
                <w:rFonts w:ascii="Times New Roman" w:hAnsi="Times New Roman" w:cs="B Nazanin"/>
                <w:sz w:val="24"/>
                <w:szCs w:val="24"/>
              </w:rPr>
            </w:pPr>
            <w:r w:rsidRPr="004A664E">
              <w:rPr>
                <w:rFonts w:ascii="Times New Roman" w:hAnsi="Times New Roman"/>
                <w:sz w:val="24"/>
                <w:szCs w:val="24"/>
              </w:rPr>
              <w:t>According to item 5.3.1.4.2 of the PSAR /1/, the requirements for the manufacturing, processing and inspection of the base austenitic stainless steels and welding materials are specified in subsection 5.3.2 of the PSAR /1/. However, the mentioned section of the PSAR /1/ does not contain any requirements for manufacturing, processing and inspection of the base austenitic stainless steels and welding materials.</w:t>
            </w:r>
          </w:p>
          <w:p w:rsidR="00B7341F" w:rsidRPr="004A664E" w:rsidRDefault="00B7341F" w:rsidP="00B7341F">
            <w:pPr>
              <w:suppressAutoHyphens/>
              <w:jc w:val="both"/>
              <w:rPr>
                <w:rFonts w:ascii="Times New Roman" w:hAnsi="Times New Roman" w:cs="Times New Roman"/>
                <w:sz w:val="24"/>
                <w:szCs w:val="24"/>
              </w:rPr>
            </w:pPr>
            <w:r w:rsidRPr="004A664E">
              <w:rPr>
                <w:rFonts w:ascii="Times New Roman" w:hAnsi="Times New Roman"/>
                <w:i/>
                <w:sz w:val="24"/>
                <w:szCs w:val="24"/>
              </w:rPr>
              <w:t>(editorial comment)</w:t>
            </w:r>
          </w:p>
          <w:p w:rsidR="00B7341F" w:rsidRPr="004A664E" w:rsidRDefault="00B7341F" w:rsidP="00B7341F">
            <w:pPr>
              <w:suppressAutoHyphens/>
              <w:rPr>
                <w:rFonts w:ascii="Times New Roman" w:hAnsi="Times New Roman" w:cs="Times New Roman"/>
                <w:sz w:val="24"/>
                <w:szCs w:val="24"/>
              </w:rPr>
            </w:pPr>
          </w:p>
        </w:tc>
      </w:tr>
      <w:tr w:rsidR="00B7341F" w:rsidRPr="004A664E" w:rsidTr="00B7341F">
        <w:trPr>
          <w:trHeight w:val="660"/>
          <w:jc w:val="center"/>
        </w:trPr>
        <w:tc>
          <w:tcPr>
            <w:tcW w:w="5000" w:type="pct"/>
            <w:gridSpan w:val="4"/>
            <w:shd w:val="clear" w:color="auto" w:fill="F3F3F3"/>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2.3. Recommendation</w:t>
            </w:r>
          </w:p>
        </w:tc>
      </w:tr>
      <w:tr w:rsidR="00B7341F" w:rsidRPr="004A664E" w:rsidTr="00B7341F">
        <w:trPr>
          <w:trHeight w:val="475"/>
          <w:jc w:val="center"/>
        </w:trPr>
        <w:tc>
          <w:tcPr>
            <w:tcW w:w="5000" w:type="pct"/>
            <w:gridSpan w:val="4"/>
          </w:tcPr>
          <w:p w:rsidR="00B7341F" w:rsidRPr="004A664E" w:rsidRDefault="00B7341F" w:rsidP="00B7341F">
            <w:pPr>
              <w:suppressAutoHyphens/>
              <w:jc w:val="both"/>
              <w:rPr>
                <w:rFonts w:ascii="Times New Roman" w:hAnsi="Times New Roman" w:cs="Times New Roman"/>
                <w:sz w:val="24"/>
                <w:szCs w:val="24"/>
              </w:rPr>
            </w:pPr>
            <w:r w:rsidRPr="004A664E">
              <w:rPr>
                <w:rFonts w:ascii="Times New Roman" w:hAnsi="Times New Roman"/>
                <w:sz w:val="24"/>
                <w:szCs w:val="24"/>
              </w:rPr>
              <w:t>A reference in item 5.3.1.4.2 of the PSAR /1/ should be corrected.</w:t>
            </w:r>
          </w:p>
          <w:p w:rsidR="00B7341F" w:rsidRPr="004A664E" w:rsidRDefault="00B7341F" w:rsidP="00B7341F">
            <w:pPr>
              <w:suppressAutoHyphens/>
              <w:jc w:val="both"/>
              <w:rPr>
                <w:rFonts w:ascii="Times New Roman" w:hAnsi="Times New Roman" w:cs="Times New Roman"/>
                <w:sz w:val="24"/>
                <w:szCs w:val="24"/>
              </w:rPr>
            </w:pPr>
          </w:p>
        </w:tc>
      </w:tr>
      <w:tr w:rsidR="00B7341F" w:rsidRPr="004A664E" w:rsidTr="00B7341F">
        <w:trPr>
          <w:trHeight w:val="400"/>
          <w:jc w:val="center"/>
        </w:trPr>
        <w:tc>
          <w:tcPr>
            <w:tcW w:w="5000" w:type="pct"/>
            <w:gridSpan w:val="4"/>
            <w:shd w:val="clear" w:color="auto" w:fill="F3F3F3"/>
          </w:tcPr>
          <w:p w:rsidR="00B7341F" w:rsidRPr="004A664E" w:rsidRDefault="00B7341F" w:rsidP="00B7341F">
            <w:pPr>
              <w:suppressAutoHyphens/>
              <w:rPr>
                <w:rFonts w:ascii="Times New Roman" w:hAnsi="Times New Roman" w:cs="Times New Roman"/>
                <w:b/>
                <w:sz w:val="24"/>
                <w:szCs w:val="24"/>
                <w:u w:val="single"/>
              </w:rPr>
            </w:pPr>
            <w:r w:rsidRPr="004A664E">
              <w:rPr>
                <w:rFonts w:ascii="Times New Roman" w:hAnsi="Times New Roman"/>
                <w:i/>
                <w:iCs/>
                <w:sz w:val="24"/>
                <w:szCs w:val="24"/>
                <w:u w:val="single"/>
              </w:rPr>
              <w:t>2.4. References</w:t>
            </w:r>
          </w:p>
        </w:tc>
      </w:tr>
      <w:tr w:rsidR="00B7341F" w:rsidRPr="004A664E" w:rsidTr="00B7341F">
        <w:trPr>
          <w:trHeight w:val="589"/>
          <w:jc w:val="center"/>
        </w:trPr>
        <w:tc>
          <w:tcPr>
            <w:tcW w:w="5000" w:type="pct"/>
            <w:gridSpan w:val="4"/>
          </w:tcPr>
          <w:p w:rsidR="00B7341F" w:rsidRPr="004A664E" w:rsidRDefault="00B7341F" w:rsidP="00B7341F">
            <w:pPr>
              <w:suppressAutoHyphens/>
              <w:jc w:val="both"/>
              <w:rPr>
                <w:rFonts w:ascii="Times New Roman" w:hAnsi="Times New Roman" w:cs="Times New Roman"/>
                <w:sz w:val="24"/>
                <w:szCs w:val="24"/>
              </w:rPr>
            </w:pPr>
            <w:r w:rsidRPr="004A664E">
              <w:rPr>
                <w:rFonts w:ascii="Times New Roman" w:hAnsi="Times New Roman"/>
                <w:sz w:val="24"/>
                <w:szCs w:val="24"/>
              </w:rPr>
              <w:t>-</w:t>
            </w:r>
          </w:p>
          <w:p w:rsidR="00B7341F" w:rsidRPr="004A664E" w:rsidRDefault="00B7341F" w:rsidP="00B7341F">
            <w:pPr>
              <w:suppressAutoHyphens/>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i/>
          <w:u w:val="single"/>
          <w:lang w:bidi="fa-IR"/>
        </w:rPr>
      </w:pPr>
    </w:p>
    <w:p w:rsidR="00B7341F" w:rsidRDefault="00B7341F" w:rsidP="00B7341F">
      <w:pPr>
        <w:suppressAutoHyphens/>
        <w:spacing w:after="120"/>
        <w:jc w:val="both"/>
        <w:rPr>
          <w:rFonts w:ascii="Times New Roman" w:hAnsi="Times New Roman" w:cs="Times New Roman"/>
          <w:bCs/>
          <w:i/>
          <w:u w:val="single"/>
          <w:lang w:bidi="fa-IR"/>
        </w:rPr>
      </w:pPr>
    </w:p>
    <w:p w:rsidR="00B7341F" w:rsidRDefault="00B7341F" w:rsidP="00B7341F">
      <w:pPr>
        <w:suppressAutoHyphens/>
        <w:spacing w:after="120"/>
        <w:jc w:val="both"/>
        <w:rPr>
          <w:rFonts w:ascii="Times New Roman" w:hAnsi="Times New Roman" w:cs="Times New Roman"/>
          <w:bCs/>
          <w:i/>
          <w:u w:val="single"/>
          <w:lang w:bidi="fa-IR"/>
        </w:rPr>
      </w:pPr>
    </w:p>
    <w:p w:rsidR="00B7341F" w:rsidRDefault="00B7341F" w:rsidP="00B7341F">
      <w:pPr>
        <w:suppressAutoHyphens/>
        <w:spacing w:after="120"/>
        <w:jc w:val="both"/>
        <w:rPr>
          <w:rFonts w:ascii="Times New Roman" w:hAnsi="Times New Roman" w:cs="Times New Roman"/>
          <w:bCs/>
          <w:i/>
          <w:u w:val="single"/>
          <w:lang w:bidi="fa-IR"/>
        </w:rPr>
      </w:pPr>
    </w:p>
    <w:p w:rsidR="00B7341F" w:rsidRDefault="00B7341F" w:rsidP="00B7341F">
      <w:pPr>
        <w:suppressAutoHyphens/>
        <w:spacing w:after="120"/>
        <w:jc w:val="both"/>
        <w:rPr>
          <w:rFonts w:ascii="Times New Roman" w:hAnsi="Times New Roman" w:cs="Times New Roman"/>
          <w:bCs/>
          <w:i/>
          <w:u w:val="single"/>
          <w:lang w:bidi="fa-IR"/>
        </w:rPr>
      </w:pPr>
    </w:p>
    <w:p w:rsidR="00B7341F" w:rsidRDefault="00B7341F" w:rsidP="00B7341F">
      <w:pPr>
        <w:suppressAutoHyphens/>
        <w:spacing w:after="120"/>
        <w:jc w:val="both"/>
        <w:rPr>
          <w:rFonts w:ascii="Times New Roman" w:hAnsi="Times New Roman" w:cs="Times New Roman"/>
          <w:bCs/>
          <w:i/>
          <w:u w:val="single"/>
          <w:lang w:bidi="fa-IR"/>
        </w:rPr>
      </w:pPr>
    </w:p>
    <w:p w:rsidR="00B7341F" w:rsidRDefault="00B7341F" w:rsidP="00B7341F">
      <w:pPr>
        <w:suppressAutoHyphens/>
        <w:spacing w:after="120"/>
        <w:jc w:val="both"/>
        <w:rPr>
          <w:rFonts w:ascii="Times New Roman" w:hAnsi="Times New Roman" w:cs="Times New Roman"/>
          <w:bCs/>
          <w:i/>
          <w:u w:val="single"/>
          <w:lang w:val="ru-RU" w:bidi="fa-IR"/>
        </w:rPr>
      </w:pPr>
    </w:p>
    <w:p w:rsidR="00B7341F" w:rsidRPr="0083761B" w:rsidRDefault="00B7341F" w:rsidP="00B7341F">
      <w:pPr>
        <w:suppressAutoHyphens/>
        <w:spacing w:after="120"/>
        <w:jc w:val="both"/>
        <w:rPr>
          <w:rFonts w:ascii="Times New Roman" w:hAnsi="Times New Roman" w:cs="Times New Roman"/>
          <w:bCs/>
          <w:i/>
          <w:u w:val="single"/>
          <w:lang w:val="ru-RU" w:bidi="fa-IR"/>
        </w:rPr>
      </w:pPr>
    </w:p>
    <w:p w:rsidR="00B7341F" w:rsidRDefault="00B7341F" w:rsidP="00B7341F">
      <w:pPr>
        <w:suppressAutoHyphens/>
        <w:spacing w:after="120"/>
        <w:jc w:val="both"/>
        <w:rPr>
          <w:rFonts w:ascii="Times New Roman" w:hAnsi="Times New Roman" w:cs="Times New Roman"/>
          <w:bCs/>
          <w:i/>
          <w:u w:val="single"/>
          <w:lang w:bidi="fa-IR"/>
        </w:rPr>
      </w:pPr>
    </w:p>
    <w:p w:rsidR="00B7341F" w:rsidRDefault="00B7341F" w:rsidP="00B7341F">
      <w:pPr>
        <w:suppressAutoHyphens/>
        <w:spacing w:after="120"/>
        <w:jc w:val="both"/>
        <w:rPr>
          <w:rFonts w:ascii="Times New Roman" w:hAnsi="Times New Roman" w:cs="Times New Roman"/>
          <w:bCs/>
          <w:i/>
          <w:u w:val="single"/>
          <w:lang w:bidi="fa-IR"/>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8E6B47" w:rsidTr="00B7341F">
        <w:trPr>
          <w:jc w:val="center"/>
        </w:trPr>
        <w:tc>
          <w:tcPr>
            <w:tcW w:w="5000" w:type="pct"/>
            <w:gridSpan w:val="4"/>
            <w:shd w:val="clear" w:color="auto" w:fill="A0A0A0"/>
            <w:vAlign w:val="center"/>
          </w:tcPr>
          <w:p w:rsidR="00B7341F" w:rsidRPr="004A664E" w:rsidRDefault="00B7341F" w:rsidP="00B7341F">
            <w:pPr>
              <w:suppressAutoHyphens/>
              <w:rPr>
                <w:rFonts w:ascii="Times New Roman" w:hAnsi="Times New Roman" w:cs="Times New Roman"/>
                <w:b/>
                <w:sz w:val="24"/>
                <w:szCs w:val="24"/>
              </w:rPr>
            </w:pPr>
            <w:r w:rsidRPr="004A664E">
              <w:rPr>
                <w:sz w:val="24"/>
                <w:szCs w:val="24"/>
              </w:rPr>
              <w:br w:type="page"/>
            </w:r>
            <w:r w:rsidRPr="004A664E">
              <w:rPr>
                <w:sz w:val="24"/>
                <w:szCs w:val="24"/>
              </w:rPr>
              <w:br w:type="page"/>
            </w:r>
            <w:r w:rsidR="006F6D1F" w:rsidRPr="004A664E">
              <w:rPr>
                <w:rFonts w:ascii="Times New Roman" w:hAnsi="Times New Roman"/>
                <w:b/>
                <w:sz w:val="24"/>
                <w:szCs w:val="24"/>
              </w:rPr>
              <w:t>ISSUE SHEET</w:t>
            </w:r>
          </w:p>
        </w:tc>
      </w:tr>
      <w:tr w:rsidR="00B7341F" w:rsidRPr="008E6B47" w:rsidTr="00B7341F">
        <w:trPr>
          <w:cantSplit/>
          <w:jc w:val="center"/>
        </w:trPr>
        <w:tc>
          <w:tcPr>
            <w:tcW w:w="2506" w:type="pct"/>
            <w:gridSpan w:val="2"/>
            <w:vMerge w:val="restart"/>
            <w:shd w:val="clear" w:color="auto" w:fill="F3F3F3"/>
            <w:vAlign w:val="center"/>
          </w:tcPr>
          <w:p w:rsidR="00B7341F" w:rsidRPr="004A664E" w:rsidRDefault="00B7341F" w:rsidP="00B7341F">
            <w:pPr>
              <w:suppressAutoHyphens/>
              <w:rPr>
                <w:rFonts w:ascii="Times New Roman" w:hAnsi="Times New Roman" w:cs="Times New Roman"/>
                <w:b/>
                <w:sz w:val="24"/>
                <w:szCs w:val="24"/>
                <w:u w:val="single"/>
              </w:rPr>
            </w:pPr>
            <w:r w:rsidRPr="004A664E">
              <w:rPr>
                <w:rFonts w:ascii="Times New Roman" w:hAnsi="Times New Roman"/>
                <w:b/>
                <w:sz w:val="24"/>
                <w:szCs w:val="24"/>
                <w:u w:val="single"/>
              </w:rPr>
              <w:t>1. IDENTIFICATION OF COMMENT</w:t>
            </w: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Comment No.</w:t>
            </w:r>
          </w:p>
        </w:tc>
        <w:tc>
          <w:tcPr>
            <w:tcW w:w="1344" w:type="pct"/>
            <w:shd w:val="clear" w:color="auto" w:fill="F3F3F3"/>
            <w:vAlign w:val="center"/>
          </w:tcPr>
          <w:p w:rsidR="00B7341F" w:rsidRPr="004A664E" w:rsidRDefault="004A664E" w:rsidP="004A664E">
            <w:pPr>
              <w:suppressAutoHyphens/>
              <w:jc w:val="center"/>
              <w:rPr>
                <w:rFonts w:ascii="Times New Roman" w:hAnsi="Times New Roman" w:cs="Times New Roman"/>
                <w:sz w:val="24"/>
                <w:szCs w:val="24"/>
              </w:rPr>
            </w:pPr>
            <w:r>
              <w:rPr>
                <w:rFonts w:ascii="Times New Roman" w:hAnsi="Times New Roman"/>
                <w:sz w:val="24"/>
                <w:szCs w:val="24"/>
              </w:rPr>
              <w:t>76</w:t>
            </w:r>
          </w:p>
        </w:tc>
      </w:tr>
      <w:tr w:rsidR="00B7341F" w:rsidRPr="008E6B47" w:rsidTr="00B7341F">
        <w:trPr>
          <w:cantSplit/>
          <w:jc w:val="center"/>
        </w:trPr>
        <w:tc>
          <w:tcPr>
            <w:tcW w:w="2506" w:type="pct"/>
            <w:gridSpan w:val="2"/>
            <w:vMerge/>
            <w:vAlign w:val="center"/>
          </w:tcPr>
          <w:p w:rsidR="00B7341F" w:rsidRPr="004A664E"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 xml:space="preserve">Section No. </w:t>
            </w:r>
          </w:p>
        </w:tc>
        <w:tc>
          <w:tcPr>
            <w:tcW w:w="1344" w:type="pct"/>
            <w:shd w:val="clear" w:color="auto" w:fill="F3F3F3"/>
            <w:vAlign w:val="center"/>
          </w:tcPr>
          <w:p w:rsidR="00B7341F" w:rsidRPr="004A664E" w:rsidRDefault="00B7341F" w:rsidP="004A664E">
            <w:pPr>
              <w:suppressAutoHyphens/>
              <w:jc w:val="center"/>
              <w:rPr>
                <w:rFonts w:ascii="Times New Roman" w:hAnsi="Times New Roman" w:cs="Times New Roman"/>
                <w:sz w:val="24"/>
                <w:szCs w:val="24"/>
              </w:rPr>
            </w:pPr>
            <w:r w:rsidRPr="004A664E">
              <w:rPr>
                <w:rFonts w:ascii="Times New Roman" w:hAnsi="Times New Roman"/>
                <w:sz w:val="24"/>
                <w:szCs w:val="24"/>
              </w:rPr>
              <w:t>5.3.3 /1/</w:t>
            </w:r>
          </w:p>
        </w:tc>
      </w:tr>
      <w:tr w:rsidR="00B7341F" w:rsidRPr="008E6B47" w:rsidTr="00B7341F">
        <w:trPr>
          <w:cantSplit/>
          <w:trHeight w:val="527"/>
          <w:jc w:val="center"/>
        </w:trPr>
        <w:tc>
          <w:tcPr>
            <w:tcW w:w="2506" w:type="pct"/>
            <w:gridSpan w:val="2"/>
            <w:vMerge/>
            <w:vAlign w:val="center"/>
          </w:tcPr>
          <w:p w:rsidR="00B7341F" w:rsidRPr="004A664E"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Page</w:t>
            </w:r>
          </w:p>
        </w:tc>
        <w:tc>
          <w:tcPr>
            <w:tcW w:w="1344" w:type="pct"/>
            <w:shd w:val="clear" w:color="auto" w:fill="F3F3F3"/>
            <w:vAlign w:val="center"/>
          </w:tcPr>
          <w:p w:rsidR="00B7341F" w:rsidRPr="004A664E" w:rsidRDefault="00B7341F" w:rsidP="004A664E">
            <w:pPr>
              <w:suppressAutoHyphens/>
              <w:jc w:val="center"/>
              <w:rPr>
                <w:rFonts w:ascii="Times New Roman" w:hAnsi="Times New Roman" w:cs="Times New Roman"/>
                <w:sz w:val="24"/>
                <w:szCs w:val="24"/>
              </w:rPr>
            </w:pPr>
            <w:r w:rsidRPr="004A664E">
              <w:rPr>
                <w:rFonts w:ascii="Times New Roman" w:hAnsi="Times New Roman"/>
                <w:sz w:val="24"/>
                <w:szCs w:val="24"/>
              </w:rPr>
              <w:t>-</w:t>
            </w:r>
          </w:p>
        </w:tc>
      </w:tr>
      <w:tr w:rsidR="00B7341F" w:rsidRPr="008E6B47" w:rsidTr="00B7341F">
        <w:trPr>
          <w:jc w:val="center"/>
        </w:trPr>
        <w:tc>
          <w:tcPr>
            <w:tcW w:w="1640" w:type="pct"/>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Facility</w:t>
            </w:r>
          </w:p>
        </w:tc>
        <w:tc>
          <w:tcPr>
            <w:tcW w:w="3360" w:type="pct"/>
            <w:gridSpan w:val="3"/>
            <w:vAlign w:val="center"/>
          </w:tcPr>
          <w:p w:rsidR="00B7341F" w:rsidRPr="004A664E" w:rsidRDefault="004A664E" w:rsidP="00B7341F">
            <w:pPr>
              <w:suppressAutoHyphens/>
              <w:rPr>
                <w:rFonts w:ascii="Times New Roman" w:hAnsi="Times New Roman" w:cs="Times New Roman"/>
                <w:sz w:val="24"/>
                <w:szCs w:val="24"/>
              </w:rPr>
            </w:pPr>
            <w:r w:rsidRPr="004A664E">
              <w:rPr>
                <w:rFonts w:ascii="Times New Roman" w:hAnsi="Times New Roman"/>
                <w:sz w:val="24"/>
                <w:szCs w:val="24"/>
              </w:rPr>
              <w:t>BUSHEHR-2 NPP UNIT 2</w:t>
            </w:r>
          </w:p>
        </w:tc>
      </w:tr>
      <w:tr w:rsidR="00B7341F" w:rsidRPr="008E6B47" w:rsidTr="00B7341F">
        <w:trPr>
          <w:jc w:val="center"/>
        </w:trPr>
        <w:tc>
          <w:tcPr>
            <w:tcW w:w="1640" w:type="pct"/>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Issue title</w:t>
            </w:r>
          </w:p>
        </w:tc>
        <w:tc>
          <w:tcPr>
            <w:tcW w:w="3360" w:type="pct"/>
            <w:gridSpan w:val="3"/>
            <w:vAlign w:val="center"/>
          </w:tcPr>
          <w:p w:rsidR="00B7341F" w:rsidRPr="004A664E" w:rsidRDefault="00B7341F" w:rsidP="00B7341F">
            <w:pPr>
              <w:suppressAutoHyphens/>
              <w:rPr>
                <w:rFonts w:ascii="Times New Roman" w:hAnsi="Times New Roman" w:cs="B Nazanin"/>
                <w:sz w:val="24"/>
                <w:szCs w:val="24"/>
              </w:rPr>
            </w:pPr>
            <w:r w:rsidRPr="004A664E">
              <w:rPr>
                <w:rFonts w:ascii="Times New Roman" w:hAnsi="Times New Roman"/>
                <w:sz w:val="24"/>
                <w:szCs w:val="24"/>
              </w:rPr>
              <w:t>Strength of the reactor upper unit</w:t>
            </w:r>
          </w:p>
        </w:tc>
      </w:tr>
      <w:tr w:rsidR="00B7341F" w:rsidRPr="008E6B47" w:rsidTr="00B7341F">
        <w:trPr>
          <w:jc w:val="center"/>
        </w:trPr>
        <w:tc>
          <w:tcPr>
            <w:tcW w:w="5000" w:type="pct"/>
            <w:gridSpan w:val="4"/>
            <w:vAlign w:val="center"/>
          </w:tcPr>
          <w:p w:rsidR="00B7341F" w:rsidRPr="004A664E" w:rsidRDefault="00B7341F" w:rsidP="00B7341F">
            <w:pPr>
              <w:suppressAutoHyphens/>
              <w:rPr>
                <w:rFonts w:ascii="Times New Roman" w:hAnsi="Times New Roman" w:cs="Times New Roman"/>
                <w:sz w:val="24"/>
                <w:szCs w:val="24"/>
              </w:rPr>
            </w:pPr>
          </w:p>
        </w:tc>
      </w:tr>
      <w:tr w:rsidR="00B7341F" w:rsidRPr="008E6B47" w:rsidTr="00B7341F">
        <w:trPr>
          <w:jc w:val="center"/>
        </w:trPr>
        <w:tc>
          <w:tcPr>
            <w:tcW w:w="5000" w:type="pct"/>
            <w:gridSpan w:val="4"/>
            <w:shd w:val="clear" w:color="auto" w:fill="F3F3F3"/>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b/>
                <w:sz w:val="24"/>
                <w:szCs w:val="24"/>
                <w:u w:val="single"/>
              </w:rPr>
              <w:t>2. EXPLANATION ON COMMENT</w:t>
            </w:r>
          </w:p>
        </w:tc>
      </w:tr>
      <w:tr w:rsidR="00B7341F" w:rsidRPr="008E6B47" w:rsidTr="00B7341F">
        <w:trPr>
          <w:jc w:val="center"/>
        </w:trPr>
        <w:tc>
          <w:tcPr>
            <w:tcW w:w="5000" w:type="pct"/>
            <w:gridSpan w:val="4"/>
            <w:shd w:val="clear" w:color="auto" w:fill="F3F3F3"/>
            <w:vAlign w:val="center"/>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2.1. Description of the comment</w:t>
            </w:r>
          </w:p>
        </w:tc>
      </w:tr>
      <w:tr w:rsidR="00B7341F" w:rsidRPr="008E6B47" w:rsidTr="00B7341F">
        <w:trPr>
          <w:trHeight w:val="819"/>
          <w:jc w:val="center"/>
        </w:trPr>
        <w:tc>
          <w:tcPr>
            <w:tcW w:w="5000" w:type="pct"/>
            <w:gridSpan w:val="4"/>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w:t>
            </w:r>
          </w:p>
          <w:p w:rsidR="00B7341F" w:rsidRPr="004A664E" w:rsidRDefault="00B7341F" w:rsidP="00B7341F">
            <w:pPr>
              <w:suppressAutoHyphens/>
              <w:rPr>
                <w:rFonts w:ascii="Times New Roman" w:hAnsi="Times New Roman" w:cs="Times New Roman"/>
                <w:i/>
                <w:sz w:val="24"/>
                <w:szCs w:val="24"/>
              </w:rPr>
            </w:pPr>
          </w:p>
        </w:tc>
      </w:tr>
      <w:tr w:rsidR="00B7341F" w:rsidRPr="008E6B47" w:rsidTr="00B7341F">
        <w:trPr>
          <w:trHeight w:val="638"/>
          <w:jc w:val="center"/>
        </w:trPr>
        <w:tc>
          <w:tcPr>
            <w:tcW w:w="5000" w:type="pct"/>
            <w:gridSpan w:val="4"/>
            <w:tcBorders>
              <w:bottom w:val="single" w:sz="4" w:space="0" w:color="auto"/>
            </w:tcBorders>
            <w:shd w:val="clear" w:color="auto" w:fill="F3F3F3"/>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2.2. Comment</w:t>
            </w:r>
          </w:p>
        </w:tc>
      </w:tr>
      <w:tr w:rsidR="00B7341F" w:rsidRPr="008E6B47" w:rsidTr="00B7341F">
        <w:trPr>
          <w:trHeight w:val="637"/>
          <w:jc w:val="center"/>
        </w:trPr>
        <w:tc>
          <w:tcPr>
            <w:tcW w:w="5000" w:type="pct"/>
            <w:gridSpan w:val="4"/>
            <w:shd w:val="clear" w:color="auto" w:fill="FFFFFF"/>
            <w:vAlign w:val="center"/>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w:t>
            </w:r>
          </w:p>
          <w:p w:rsidR="00B7341F" w:rsidRPr="004A664E" w:rsidRDefault="00B7341F" w:rsidP="00B7341F">
            <w:pPr>
              <w:suppressAutoHyphens/>
              <w:rPr>
                <w:rFonts w:ascii="Times New Roman" w:hAnsi="Times New Roman" w:cs="Times New Roman"/>
                <w:sz w:val="24"/>
                <w:szCs w:val="24"/>
              </w:rPr>
            </w:pPr>
          </w:p>
        </w:tc>
      </w:tr>
      <w:tr w:rsidR="00B7341F" w:rsidRPr="008E6B47" w:rsidTr="00B7341F">
        <w:trPr>
          <w:trHeight w:val="660"/>
          <w:jc w:val="center"/>
        </w:trPr>
        <w:tc>
          <w:tcPr>
            <w:tcW w:w="5000" w:type="pct"/>
            <w:gridSpan w:val="4"/>
            <w:shd w:val="clear" w:color="auto" w:fill="F3F3F3"/>
          </w:tcPr>
          <w:p w:rsidR="00B7341F" w:rsidRPr="004A664E" w:rsidRDefault="00B7341F" w:rsidP="00B7341F">
            <w:pPr>
              <w:suppressAutoHyphens/>
              <w:rPr>
                <w:rFonts w:ascii="Times New Roman" w:hAnsi="Times New Roman" w:cs="Times New Roman"/>
                <w:i/>
                <w:iCs/>
                <w:sz w:val="24"/>
                <w:szCs w:val="24"/>
                <w:u w:val="single"/>
              </w:rPr>
            </w:pPr>
            <w:r w:rsidRPr="004A664E">
              <w:rPr>
                <w:rFonts w:ascii="Times New Roman" w:hAnsi="Times New Roman"/>
                <w:i/>
                <w:iCs/>
                <w:sz w:val="24"/>
                <w:szCs w:val="24"/>
                <w:u w:val="single"/>
              </w:rPr>
              <w:t>2.3. Recommendation</w:t>
            </w:r>
          </w:p>
        </w:tc>
      </w:tr>
      <w:tr w:rsidR="00B7341F" w:rsidRPr="008E6B47" w:rsidTr="00B7341F">
        <w:trPr>
          <w:trHeight w:val="1187"/>
          <w:jc w:val="center"/>
        </w:trPr>
        <w:tc>
          <w:tcPr>
            <w:tcW w:w="5000" w:type="pct"/>
            <w:gridSpan w:val="4"/>
          </w:tcPr>
          <w:p w:rsidR="00B7341F" w:rsidRPr="004A664E" w:rsidRDefault="00B7341F" w:rsidP="00B7341F">
            <w:pPr>
              <w:suppressAutoHyphens/>
              <w:jc w:val="both"/>
              <w:rPr>
                <w:rFonts w:ascii="Times New Roman" w:hAnsi="Times New Roman" w:cs="Times New Roman"/>
                <w:sz w:val="24"/>
                <w:szCs w:val="24"/>
              </w:rPr>
            </w:pPr>
            <w:r w:rsidRPr="004A664E">
              <w:rPr>
                <w:rFonts w:ascii="Times New Roman" w:hAnsi="Times New Roman"/>
                <w:sz w:val="24"/>
                <w:szCs w:val="24"/>
              </w:rPr>
              <w:t>The PSAR /1/ should be supplemented with the information about the strength analyses made for the reactor upper unit envisaged by the requirements of item 1.2.2 of PNAE G-7-002-86 and comprising the calculation for selection of the main dimensions and verification strength calculations, as well as provide the main results of such calculations.</w:t>
            </w:r>
          </w:p>
          <w:p w:rsidR="00B7341F" w:rsidRPr="004A664E" w:rsidRDefault="00B7341F" w:rsidP="00B7341F">
            <w:pPr>
              <w:suppressAutoHyphens/>
              <w:jc w:val="both"/>
              <w:rPr>
                <w:rFonts w:ascii="Times New Roman" w:hAnsi="Times New Roman" w:cs="Times New Roman"/>
                <w:sz w:val="24"/>
                <w:szCs w:val="24"/>
              </w:rPr>
            </w:pPr>
          </w:p>
        </w:tc>
      </w:tr>
      <w:tr w:rsidR="00B7341F" w:rsidRPr="008E6B47" w:rsidTr="00B7341F">
        <w:trPr>
          <w:trHeight w:val="400"/>
          <w:jc w:val="center"/>
        </w:trPr>
        <w:tc>
          <w:tcPr>
            <w:tcW w:w="5000" w:type="pct"/>
            <w:gridSpan w:val="4"/>
            <w:shd w:val="clear" w:color="auto" w:fill="F3F3F3"/>
          </w:tcPr>
          <w:p w:rsidR="00B7341F" w:rsidRPr="004A664E" w:rsidRDefault="00B7341F" w:rsidP="00B7341F">
            <w:pPr>
              <w:suppressAutoHyphens/>
              <w:rPr>
                <w:rFonts w:ascii="Times New Roman" w:hAnsi="Times New Roman" w:cs="Times New Roman"/>
                <w:b/>
                <w:sz w:val="24"/>
                <w:szCs w:val="24"/>
                <w:u w:val="single"/>
              </w:rPr>
            </w:pPr>
            <w:r w:rsidRPr="004A664E">
              <w:rPr>
                <w:rFonts w:ascii="Times New Roman" w:hAnsi="Times New Roman"/>
                <w:i/>
                <w:iCs/>
                <w:sz w:val="24"/>
                <w:szCs w:val="24"/>
                <w:u w:val="single"/>
              </w:rPr>
              <w:t>2.4. References</w:t>
            </w:r>
          </w:p>
        </w:tc>
      </w:tr>
      <w:tr w:rsidR="00B7341F" w:rsidRPr="008E6B47" w:rsidTr="00B7341F">
        <w:trPr>
          <w:trHeight w:val="531"/>
          <w:jc w:val="center"/>
        </w:trPr>
        <w:tc>
          <w:tcPr>
            <w:tcW w:w="5000" w:type="pct"/>
            <w:gridSpan w:val="4"/>
          </w:tcPr>
          <w:p w:rsidR="00B7341F" w:rsidRPr="004A664E" w:rsidRDefault="00B7341F" w:rsidP="00B7341F">
            <w:pPr>
              <w:suppressAutoHyphens/>
              <w:rPr>
                <w:rFonts w:ascii="Times New Roman" w:hAnsi="Times New Roman" w:cs="Times New Roman"/>
                <w:sz w:val="24"/>
                <w:szCs w:val="24"/>
              </w:rPr>
            </w:pPr>
            <w:r w:rsidRPr="004A664E">
              <w:rPr>
                <w:rFonts w:ascii="Times New Roman" w:hAnsi="Times New Roman"/>
                <w:sz w:val="24"/>
                <w:szCs w:val="24"/>
              </w:rPr>
              <w:t>PNAE G-7-002-086. Regulations for strength analysis of equipment and pipelines of nuclear power installations.</w:t>
            </w:r>
          </w:p>
          <w:p w:rsidR="00B7341F" w:rsidRPr="004A664E" w:rsidRDefault="00B7341F" w:rsidP="00B7341F">
            <w:pPr>
              <w:suppressAutoHyphens/>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Pr="00BA195E" w:rsidRDefault="00A0353F" w:rsidP="00B7341F">
      <w:pPr>
        <w:pStyle w:val="3"/>
        <w:pageBreakBefore/>
        <w:rPr>
          <w:sz w:val="28"/>
          <w:szCs w:val="28"/>
        </w:rPr>
      </w:pPr>
      <w:bookmarkStart w:id="43" w:name="_Toc1647216"/>
      <w:bookmarkStart w:id="44" w:name="_Toc11141051"/>
      <w:r>
        <w:rPr>
          <w:sz w:val="28"/>
          <w:szCs w:val="28"/>
        </w:rPr>
        <w:lastRenderedPageBreak/>
        <w:t>3</w:t>
      </w:r>
      <w:r w:rsidR="00B7341F">
        <w:rPr>
          <w:sz w:val="28"/>
          <w:szCs w:val="28"/>
        </w:rPr>
        <w:t>.8 Strength of the reactor support structures</w:t>
      </w:r>
      <w:bookmarkEnd w:id="43"/>
      <w:bookmarkEnd w:id="44"/>
    </w:p>
    <w:p w:rsidR="00B7341F" w:rsidRPr="00BA195E" w:rsidRDefault="00A0353F"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sz w:val="24"/>
          <w:szCs w:val="24"/>
        </w:rPr>
        <w:t>According to the requirement of sections 3.9.3 and 5.4.14 of Regulatory Guide 1.70, the information on the strength analysis of reactor support structures is provided in section 5.4.14 of the PSAR /1/ as well as in section 3.9.3.4 of the PSAR /D3/.</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It is stated in section 5.4.14 of the PSAR /1/ that the reactor fastening structure consists of three independent units: lower supporting unit, upper thrust unit and wiring unit with a fixture for the upper unit fastening. The supporting unit includes a supporting truss and a supporting shell shoulder. The supporting truss is a welded metalwork consisting of radially-arranged beams. The beams are the boxes made of the vertical and horizontal ribs. The rib external ends are combined by plates. The beams in their lower part are combined by plate. The reactor vessel is fastened to the supporting unit through a supporting ring.</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 xml:space="preserve">According to the PSAR /1/, the supporting truss takes the force from the reactor vessel supporting ring. The loads from the reactor are transferred through the supporting ring, wedges and keys to the truss beams, and from the truss beams through the lower plate act on the shoulder of supporting shell fastened in the concrete of civil structure. The supporting unit receives vertical loads and prevents the reactor vessel from turning </w:t>
      </w:r>
      <w:proofErr w:type="gramStart"/>
      <w:r w:rsidRPr="00A0353F">
        <w:rPr>
          <w:rFonts w:ascii="Times New Roman" w:hAnsi="Times New Roman"/>
          <w:bCs/>
          <w:sz w:val="24"/>
          <w:szCs w:val="24"/>
        </w:rPr>
        <w:t>round</w:t>
      </w:r>
      <w:proofErr w:type="gramEnd"/>
      <w:r w:rsidRPr="00A0353F">
        <w:rPr>
          <w:rFonts w:ascii="Times New Roman" w:hAnsi="Times New Roman"/>
          <w:bCs/>
          <w:sz w:val="24"/>
          <w:szCs w:val="24"/>
        </w:rPr>
        <w:t xml:space="preserve"> the longitudinal axis, tilting and horizontal displacement.</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According to the PSAR /1/, the thrust unit includes a thrust truss and a thrust ring. Thrust truss is a welded metalwork consisting of support that is rigidly fastened in concrete, and the arms welded to the support. The arms get into the slots of the thrust ring slipped over the reactor vessel flange.</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Support is a welded metalwork comprising a cylindrical shell, circumferential plates and stiffening ribs. Anchor rods embedded in concrete are welded to the ribs.</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The upper thrust unit prevents the reactor vessel from tilting and horizontal displacement.</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Fixture for upper unit seismic fastening is mounted on the wiring unit.</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Free thermal expansion of the reactor is ensured by the structure of the lower and upper fastening units, and fixture for the upper unit fastening.</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According to the PSAR /1/, the design of the reactor supports shall provide for functioning as per NP-001-15 and take up load combinations as per NP-031-01.</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 xml:space="preserve">MCP instantaneous transverse break in the area of its welded joint to the reactor vessel nozzle with free double-ended coolant leak from MCP and the reactor is assumed as DBA in strength analyses of the reactor support structures. </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 xml:space="preserve">The reactor supports’ welded joints shall be made and inspected as per rules of PNAE G-7-009-89 and PNAE G-7-010-89. </w:t>
      </w:r>
    </w:p>
    <w:p w:rsidR="00B7341F" w:rsidRPr="00A0353F" w:rsidRDefault="00B7341F" w:rsidP="00A0353F">
      <w:pPr>
        <w:suppressAutoHyphens/>
        <w:spacing w:after="120"/>
        <w:jc w:val="both"/>
        <w:rPr>
          <w:rFonts w:ascii="Times New Roman" w:hAnsi="Times New Roman" w:cs="Times New Roman"/>
          <w:sz w:val="24"/>
          <w:szCs w:val="24"/>
        </w:rPr>
      </w:pPr>
      <w:r w:rsidRPr="00A0353F">
        <w:rPr>
          <w:rFonts w:ascii="Times New Roman" w:hAnsi="Times New Roman"/>
          <w:sz w:val="24"/>
          <w:szCs w:val="24"/>
        </w:rPr>
        <w:t>It is stated in section 3.9.3.4 of the PSAR /D3/ that the following load types have been considered in the verification strength analyses of the reactor support structures:</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A0353F">
        <w:rPr>
          <w:rFonts w:ascii="Times New Roman" w:hAnsi="Times New Roman"/>
          <w:sz w:val="24"/>
          <w:szCs w:val="24"/>
        </w:rPr>
        <w:t>- the weight of the reactor vessel together with the core, reactor internals and the coolant;</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rPr>
          <w:rFonts w:ascii="Times New Roman" w:hAnsi="Times New Roman"/>
          <w:sz w:val="24"/>
          <w:szCs w:val="24"/>
        </w:rPr>
      </w:pPr>
      <w:r w:rsidRPr="00A0353F">
        <w:rPr>
          <w:rFonts w:ascii="Times New Roman" w:hAnsi="Times New Roman"/>
          <w:sz w:val="24"/>
          <w:szCs w:val="24"/>
        </w:rPr>
        <w:t>- forces on the reactor vessel from the adjoining pipelines;</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rPr>
          <w:rFonts w:ascii="Times New Roman" w:hAnsi="Times New Roman"/>
          <w:sz w:val="24"/>
          <w:szCs w:val="24"/>
        </w:rPr>
      </w:pPr>
      <w:r w:rsidRPr="00A0353F">
        <w:rPr>
          <w:rFonts w:ascii="Times New Roman" w:hAnsi="Times New Roman"/>
          <w:sz w:val="24"/>
          <w:szCs w:val="24"/>
        </w:rPr>
        <w:t>- thermal loads;</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rPr>
          <w:rFonts w:ascii="Times New Roman" w:hAnsi="Times New Roman"/>
          <w:sz w:val="24"/>
          <w:szCs w:val="24"/>
        </w:rPr>
      </w:pPr>
      <w:r w:rsidRPr="00A0353F">
        <w:rPr>
          <w:rFonts w:ascii="Times New Roman" w:hAnsi="Times New Roman"/>
          <w:sz w:val="24"/>
          <w:szCs w:val="24"/>
        </w:rPr>
        <w:lastRenderedPageBreak/>
        <w:t>- seismic loads;</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rPr>
          <w:rFonts w:ascii="Times New Roman" w:hAnsi="Times New Roman"/>
          <w:sz w:val="24"/>
          <w:szCs w:val="24"/>
        </w:rPr>
      </w:pPr>
      <w:r w:rsidRPr="00A0353F">
        <w:rPr>
          <w:rFonts w:ascii="Times New Roman" w:hAnsi="Times New Roman"/>
          <w:sz w:val="24"/>
          <w:szCs w:val="24"/>
        </w:rPr>
        <w:t>- emergency loads occurring in case of pipelines rupture.</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sz w:val="24"/>
          <w:szCs w:val="24"/>
        </w:rPr>
        <w:t>Thus, section 3.9.3.4 of the PSAR /D3/ considered the requirements of section 3.9.3.1 of Regulatory Guide 1.70.</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According to the PSAR /D3/, the verification calculation for the components’ supports contains calculations for static and cyclic strength as well as brittle fracture resistance.</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The verification calculation for supports was made to determine the stresses therein at all values of loads and temperatures in the reactor plant operating modes specified in the design and comparison of the obtained stresses with the permissible values. The following design modes and load combinations were addressed:</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A0353F">
        <w:rPr>
          <w:rFonts w:ascii="Times New Roman" w:hAnsi="Times New Roman"/>
          <w:sz w:val="24"/>
          <w:szCs w:val="24"/>
        </w:rPr>
        <w:t>- normal operating conditions;</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A0353F">
        <w:rPr>
          <w:rFonts w:ascii="Times New Roman" w:hAnsi="Times New Roman"/>
          <w:sz w:val="24"/>
          <w:szCs w:val="24"/>
        </w:rPr>
        <w:t>- anticipated operational occurrences;</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A0353F">
        <w:rPr>
          <w:rFonts w:ascii="Times New Roman" w:hAnsi="Times New Roman"/>
          <w:sz w:val="24"/>
          <w:szCs w:val="24"/>
        </w:rPr>
        <w:t>- imposition of the safe shutdown earthquake on normal operation conditions - NOC+SSE and on anticipated operational occurrences - AOO+SSE;</w:t>
      </w:r>
    </w:p>
    <w:p w:rsidR="00B7341F" w:rsidRPr="00A0353F" w:rsidRDefault="00B7341F" w:rsidP="00A0353F">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A0353F">
        <w:rPr>
          <w:rFonts w:ascii="Times New Roman" w:hAnsi="Times New Roman"/>
          <w:sz w:val="24"/>
          <w:szCs w:val="24"/>
        </w:rPr>
        <w:t>- imposition of the operation basis earthquake on normal operation conditions - NOC+OBE and on anticipated operational occurrences - AOO+OBE.</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sz w:val="24"/>
          <w:szCs w:val="24"/>
        </w:rPr>
        <w:t>The mentioned load combinations meet the requirements of section 5 of NP-031-01; the requirements of section 3.9.3.1 of Regulatory Guide 1.70 have been considered as well.</w:t>
      </w:r>
      <w:r w:rsidRPr="00A0353F">
        <w:rPr>
          <w:rFonts w:ascii="Times New Roman" w:hAnsi="Times New Roman"/>
          <w:bCs/>
          <w:sz w:val="24"/>
          <w:szCs w:val="24"/>
        </w:rPr>
        <w:t xml:space="preserve">   </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 xml:space="preserve">The values of permissible stresses for various design load combinations were determined as per requirements of the Russian regulatory document, OTT 1.5.2.01.999.0157-2013. </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bCs/>
          <w:sz w:val="24"/>
          <w:szCs w:val="24"/>
        </w:rPr>
        <w:t>According to the PSAR /D3/, the breaking strength and the yield strength of the material were used when determining the permissible stresses’ values; here the changes in design characteristics of materials of supports depending on the temperature were taken into account. Justification of strength of the reactor support structures is based on the analysis of the stressed state of support structures’ components. The values of permissible stresses for different calculation combinations were determined similarly to the calculations for equipment and pipelines.</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sz w:val="24"/>
          <w:szCs w:val="24"/>
        </w:rPr>
        <w:t>Thus, section 3.9.3 of the PSAR /D3/ meets the requirements of section 3.9.3.1 of Regulatory Guide 1.70. Regarding providing of information on testing of supporting structures’ components.</w:t>
      </w:r>
      <w:r w:rsidRPr="00A0353F">
        <w:rPr>
          <w:rFonts w:ascii="Times New Roman" w:hAnsi="Times New Roman"/>
          <w:bCs/>
          <w:sz w:val="24"/>
          <w:szCs w:val="24"/>
        </w:rPr>
        <w:t xml:space="preserve"> It is stated that the standard design of the damper consists of the cylindrical body filled with viscous actuation fluid, piston and internal components plunged into the actuation fluid. The dampers do not restrict thermal displacements of equipment and pipelines. The maximum force of the damper's resistance to thermal displacements of NPP components at positive ambient temperatures does not exceed 200 N. The assigned service life of viscoelastic dampers is 60 years.</w:t>
      </w:r>
    </w:p>
    <w:p w:rsidR="00B7341F" w:rsidRPr="00A0353F" w:rsidRDefault="00B7341F" w:rsidP="00A0353F">
      <w:pPr>
        <w:suppressAutoHyphens/>
        <w:spacing w:after="120"/>
        <w:jc w:val="both"/>
        <w:rPr>
          <w:rFonts w:ascii="Times New Roman" w:hAnsi="Times New Roman" w:cs="Times New Roman"/>
          <w:bCs/>
          <w:sz w:val="24"/>
          <w:szCs w:val="24"/>
        </w:rPr>
      </w:pPr>
      <w:r w:rsidRPr="00A0353F">
        <w:rPr>
          <w:rFonts w:ascii="Times New Roman" w:hAnsi="Times New Roman"/>
          <w:sz w:val="24"/>
          <w:szCs w:val="24"/>
        </w:rPr>
        <w:t>According to the scope and structure, the information provided does not meet the provisions of Regulatory Guide 1.70, which is reflected in the comment provided in section 2.2.10.2 of the present Review Report.</w:t>
      </w:r>
      <w:r w:rsidRPr="00A0353F">
        <w:rPr>
          <w:rFonts w:ascii="Times New Roman" w:hAnsi="Times New Roman"/>
          <w:bCs/>
          <w:sz w:val="24"/>
          <w:szCs w:val="24"/>
        </w:rPr>
        <w:t xml:space="preserve">  </w:t>
      </w:r>
    </w:p>
    <w:p w:rsidR="00B7341F" w:rsidRPr="00BA195E" w:rsidRDefault="00A0353F"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A0353F" w:rsidTr="00B7341F">
        <w:trPr>
          <w:jc w:val="center"/>
        </w:trPr>
        <w:tc>
          <w:tcPr>
            <w:tcW w:w="5000" w:type="pct"/>
            <w:gridSpan w:val="4"/>
            <w:shd w:val="clear" w:color="auto" w:fill="A0A0A0"/>
            <w:vAlign w:val="center"/>
          </w:tcPr>
          <w:p w:rsidR="00B7341F" w:rsidRPr="00A0353F" w:rsidRDefault="00B7341F" w:rsidP="00B7341F">
            <w:pPr>
              <w:suppressAutoHyphens/>
              <w:rPr>
                <w:rFonts w:ascii="Times New Roman" w:hAnsi="Times New Roman" w:cs="Times New Roman"/>
                <w:b/>
                <w:sz w:val="24"/>
                <w:szCs w:val="24"/>
              </w:rPr>
            </w:pPr>
            <w:r w:rsidRPr="00A0353F">
              <w:rPr>
                <w:sz w:val="24"/>
                <w:szCs w:val="24"/>
              </w:rPr>
              <w:br w:type="page"/>
            </w:r>
            <w:r w:rsidRPr="00A0353F">
              <w:rPr>
                <w:sz w:val="24"/>
                <w:szCs w:val="24"/>
              </w:rPr>
              <w:br w:type="page"/>
            </w:r>
            <w:r w:rsidR="006F6D1F" w:rsidRPr="00A0353F">
              <w:rPr>
                <w:rFonts w:ascii="Times New Roman" w:hAnsi="Times New Roman"/>
                <w:b/>
                <w:sz w:val="24"/>
                <w:szCs w:val="24"/>
              </w:rPr>
              <w:t>ISSUE SHEET</w:t>
            </w:r>
          </w:p>
        </w:tc>
      </w:tr>
      <w:tr w:rsidR="00B7341F" w:rsidRPr="00A0353F" w:rsidTr="00B7341F">
        <w:trPr>
          <w:cantSplit/>
          <w:jc w:val="center"/>
        </w:trPr>
        <w:tc>
          <w:tcPr>
            <w:tcW w:w="2506" w:type="pct"/>
            <w:gridSpan w:val="2"/>
            <w:vMerge w:val="restart"/>
            <w:shd w:val="clear" w:color="auto" w:fill="F3F3F3"/>
            <w:vAlign w:val="center"/>
          </w:tcPr>
          <w:p w:rsidR="00B7341F" w:rsidRPr="00A0353F" w:rsidRDefault="00B7341F" w:rsidP="00B7341F">
            <w:pPr>
              <w:suppressAutoHyphens/>
              <w:rPr>
                <w:rFonts w:ascii="Times New Roman" w:hAnsi="Times New Roman" w:cs="Times New Roman"/>
                <w:b/>
                <w:sz w:val="24"/>
                <w:szCs w:val="24"/>
                <w:u w:val="single"/>
              </w:rPr>
            </w:pPr>
            <w:r w:rsidRPr="00A0353F">
              <w:rPr>
                <w:rFonts w:ascii="Times New Roman" w:hAnsi="Times New Roman"/>
                <w:b/>
                <w:sz w:val="24"/>
                <w:szCs w:val="24"/>
                <w:u w:val="single"/>
              </w:rPr>
              <w:t>1. IDENTIFICATION OF COMMENT</w:t>
            </w:r>
          </w:p>
        </w:tc>
        <w:tc>
          <w:tcPr>
            <w:tcW w:w="1150" w:type="pct"/>
            <w:shd w:val="clear" w:color="auto" w:fill="F3F3F3"/>
            <w:vAlign w:val="center"/>
          </w:tcPr>
          <w:p w:rsidR="00B7341F" w:rsidRPr="00A0353F" w:rsidRDefault="00B7341F" w:rsidP="00B7341F">
            <w:pPr>
              <w:suppressAutoHyphens/>
              <w:rPr>
                <w:rFonts w:ascii="Times New Roman" w:hAnsi="Times New Roman" w:cs="Times New Roman"/>
                <w:sz w:val="24"/>
                <w:szCs w:val="24"/>
              </w:rPr>
            </w:pPr>
            <w:r w:rsidRPr="00A0353F">
              <w:rPr>
                <w:rFonts w:ascii="Times New Roman" w:hAnsi="Times New Roman"/>
                <w:sz w:val="24"/>
                <w:szCs w:val="24"/>
              </w:rPr>
              <w:t>Comment No.</w:t>
            </w:r>
          </w:p>
        </w:tc>
        <w:tc>
          <w:tcPr>
            <w:tcW w:w="1344" w:type="pct"/>
            <w:shd w:val="clear" w:color="auto" w:fill="F3F3F3"/>
            <w:vAlign w:val="center"/>
          </w:tcPr>
          <w:p w:rsidR="00B7341F" w:rsidRPr="00A0353F" w:rsidRDefault="00A0353F" w:rsidP="00A0353F">
            <w:pPr>
              <w:suppressAutoHyphens/>
              <w:jc w:val="center"/>
              <w:rPr>
                <w:rFonts w:ascii="Times New Roman" w:hAnsi="Times New Roman" w:cs="Times New Roman"/>
                <w:sz w:val="24"/>
                <w:szCs w:val="24"/>
              </w:rPr>
            </w:pPr>
            <w:r>
              <w:rPr>
                <w:rFonts w:ascii="Times New Roman" w:hAnsi="Times New Roman"/>
                <w:sz w:val="24"/>
                <w:szCs w:val="24"/>
              </w:rPr>
              <w:t>77</w:t>
            </w:r>
          </w:p>
        </w:tc>
      </w:tr>
      <w:tr w:rsidR="00B7341F" w:rsidRPr="00A0353F" w:rsidTr="00B7341F">
        <w:trPr>
          <w:cantSplit/>
          <w:jc w:val="center"/>
        </w:trPr>
        <w:tc>
          <w:tcPr>
            <w:tcW w:w="2506" w:type="pct"/>
            <w:gridSpan w:val="2"/>
            <w:vMerge/>
            <w:vAlign w:val="center"/>
          </w:tcPr>
          <w:p w:rsidR="00B7341F" w:rsidRPr="00A0353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A0353F" w:rsidRDefault="00B7341F" w:rsidP="00B7341F">
            <w:pPr>
              <w:suppressAutoHyphens/>
              <w:rPr>
                <w:rFonts w:ascii="Times New Roman" w:hAnsi="Times New Roman" w:cs="Times New Roman"/>
                <w:sz w:val="24"/>
                <w:szCs w:val="24"/>
              </w:rPr>
            </w:pPr>
            <w:r w:rsidRPr="00A0353F">
              <w:rPr>
                <w:rFonts w:ascii="Times New Roman" w:hAnsi="Times New Roman"/>
                <w:sz w:val="24"/>
                <w:szCs w:val="24"/>
              </w:rPr>
              <w:t xml:space="preserve">Section No. </w:t>
            </w:r>
          </w:p>
        </w:tc>
        <w:tc>
          <w:tcPr>
            <w:tcW w:w="1344" w:type="pct"/>
            <w:shd w:val="clear" w:color="auto" w:fill="F3F3F3"/>
            <w:vAlign w:val="center"/>
          </w:tcPr>
          <w:p w:rsidR="00B7341F" w:rsidRPr="00A0353F" w:rsidRDefault="00B7341F" w:rsidP="00A0353F">
            <w:pPr>
              <w:suppressAutoHyphens/>
              <w:jc w:val="center"/>
              <w:rPr>
                <w:rFonts w:ascii="Times New Roman" w:hAnsi="Times New Roman" w:cs="Times New Roman"/>
                <w:sz w:val="24"/>
                <w:szCs w:val="24"/>
              </w:rPr>
            </w:pPr>
            <w:r w:rsidRPr="00A0353F">
              <w:rPr>
                <w:rFonts w:ascii="Times New Roman" w:hAnsi="Times New Roman"/>
                <w:bCs/>
                <w:sz w:val="24"/>
                <w:szCs w:val="24"/>
              </w:rPr>
              <w:t xml:space="preserve">3.9.3.4 </w:t>
            </w:r>
            <w:r w:rsidRPr="00A0353F">
              <w:rPr>
                <w:rFonts w:ascii="Times New Roman" w:hAnsi="Times New Roman"/>
                <w:sz w:val="24"/>
                <w:szCs w:val="24"/>
              </w:rPr>
              <w:t>/D3/</w:t>
            </w:r>
          </w:p>
        </w:tc>
      </w:tr>
      <w:tr w:rsidR="00B7341F" w:rsidRPr="00A0353F" w:rsidTr="00B7341F">
        <w:trPr>
          <w:cantSplit/>
          <w:trHeight w:val="527"/>
          <w:jc w:val="center"/>
        </w:trPr>
        <w:tc>
          <w:tcPr>
            <w:tcW w:w="2506" w:type="pct"/>
            <w:gridSpan w:val="2"/>
            <w:vMerge/>
            <w:vAlign w:val="center"/>
          </w:tcPr>
          <w:p w:rsidR="00B7341F" w:rsidRPr="00A0353F"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A0353F" w:rsidRDefault="00B7341F" w:rsidP="00B7341F">
            <w:pPr>
              <w:suppressAutoHyphens/>
              <w:rPr>
                <w:rFonts w:ascii="Times New Roman" w:hAnsi="Times New Roman" w:cs="Times New Roman"/>
                <w:sz w:val="24"/>
                <w:szCs w:val="24"/>
              </w:rPr>
            </w:pPr>
            <w:r w:rsidRPr="00A0353F">
              <w:rPr>
                <w:rFonts w:ascii="Times New Roman" w:hAnsi="Times New Roman"/>
                <w:sz w:val="24"/>
                <w:szCs w:val="24"/>
              </w:rPr>
              <w:t>Page</w:t>
            </w:r>
          </w:p>
        </w:tc>
        <w:tc>
          <w:tcPr>
            <w:tcW w:w="1344" w:type="pct"/>
            <w:shd w:val="clear" w:color="auto" w:fill="F3F3F3"/>
            <w:vAlign w:val="center"/>
          </w:tcPr>
          <w:p w:rsidR="00B7341F" w:rsidRPr="00A0353F" w:rsidRDefault="00B7341F" w:rsidP="00A0353F">
            <w:pPr>
              <w:suppressAutoHyphens/>
              <w:jc w:val="center"/>
              <w:rPr>
                <w:rFonts w:ascii="Times New Roman" w:hAnsi="Times New Roman" w:cs="Times New Roman"/>
                <w:sz w:val="24"/>
                <w:szCs w:val="24"/>
              </w:rPr>
            </w:pPr>
            <w:r w:rsidRPr="00A0353F">
              <w:rPr>
                <w:rFonts w:ascii="Times New Roman" w:hAnsi="Times New Roman"/>
                <w:sz w:val="24"/>
                <w:szCs w:val="24"/>
              </w:rPr>
              <w:t>74-76 /1/</w:t>
            </w:r>
          </w:p>
        </w:tc>
      </w:tr>
      <w:tr w:rsidR="00B7341F" w:rsidRPr="00A0353F" w:rsidTr="00B7341F">
        <w:trPr>
          <w:jc w:val="center"/>
        </w:trPr>
        <w:tc>
          <w:tcPr>
            <w:tcW w:w="1640" w:type="pct"/>
            <w:vAlign w:val="center"/>
          </w:tcPr>
          <w:p w:rsidR="00B7341F" w:rsidRPr="00A0353F" w:rsidRDefault="00B7341F" w:rsidP="00B7341F">
            <w:pPr>
              <w:suppressAutoHyphens/>
              <w:rPr>
                <w:rFonts w:ascii="Times New Roman" w:hAnsi="Times New Roman" w:cs="Times New Roman"/>
                <w:sz w:val="24"/>
                <w:szCs w:val="24"/>
              </w:rPr>
            </w:pPr>
            <w:r w:rsidRPr="00A0353F">
              <w:rPr>
                <w:rFonts w:ascii="Times New Roman" w:hAnsi="Times New Roman"/>
                <w:sz w:val="24"/>
                <w:szCs w:val="24"/>
              </w:rPr>
              <w:t>Facility</w:t>
            </w:r>
          </w:p>
        </w:tc>
        <w:tc>
          <w:tcPr>
            <w:tcW w:w="3360" w:type="pct"/>
            <w:gridSpan w:val="3"/>
            <w:vAlign w:val="center"/>
          </w:tcPr>
          <w:p w:rsidR="00B7341F" w:rsidRPr="00A0353F" w:rsidRDefault="00A0353F" w:rsidP="00B7341F">
            <w:pPr>
              <w:suppressAutoHyphens/>
              <w:rPr>
                <w:rFonts w:ascii="Times New Roman" w:hAnsi="Times New Roman" w:cs="Times New Roman"/>
                <w:sz w:val="24"/>
                <w:szCs w:val="24"/>
              </w:rPr>
            </w:pPr>
            <w:r w:rsidRPr="00A0353F">
              <w:rPr>
                <w:rFonts w:ascii="Times New Roman" w:hAnsi="Times New Roman"/>
                <w:sz w:val="24"/>
                <w:szCs w:val="24"/>
              </w:rPr>
              <w:t>BUSHEHR-2 NPP UNIT 2</w:t>
            </w:r>
          </w:p>
        </w:tc>
      </w:tr>
      <w:tr w:rsidR="00B7341F" w:rsidRPr="00A0353F" w:rsidTr="00B7341F">
        <w:trPr>
          <w:jc w:val="center"/>
        </w:trPr>
        <w:tc>
          <w:tcPr>
            <w:tcW w:w="1640" w:type="pct"/>
            <w:vAlign w:val="center"/>
          </w:tcPr>
          <w:p w:rsidR="00B7341F" w:rsidRPr="00A0353F" w:rsidRDefault="00B7341F" w:rsidP="00B7341F">
            <w:pPr>
              <w:suppressAutoHyphens/>
              <w:rPr>
                <w:rFonts w:ascii="Times New Roman" w:hAnsi="Times New Roman" w:cs="Times New Roman"/>
                <w:sz w:val="24"/>
                <w:szCs w:val="24"/>
              </w:rPr>
            </w:pPr>
            <w:r w:rsidRPr="00A0353F">
              <w:rPr>
                <w:rFonts w:ascii="Times New Roman" w:hAnsi="Times New Roman"/>
                <w:sz w:val="24"/>
                <w:szCs w:val="24"/>
              </w:rPr>
              <w:t>Issue title</w:t>
            </w:r>
          </w:p>
        </w:tc>
        <w:tc>
          <w:tcPr>
            <w:tcW w:w="3360" w:type="pct"/>
            <w:gridSpan w:val="3"/>
            <w:vAlign w:val="center"/>
          </w:tcPr>
          <w:p w:rsidR="00B7341F" w:rsidRPr="00A0353F" w:rsidRDefault="00B7341F" w:rsidP="00B7341F">
            <w:pPr>
              <w:suppressAutoHyphens/>
              <w:jc w:val="both"/>
              <w:rPr>
                <w:rFonts w:ascii="Times New Roman" w:hAnsi="Times New Roman" w:cs="Times New Roman"/>
                <w:i/>
                <w:color w:val="0000FF"/>
                <w:sz w:val="24"/>
                <w:szCs w:val="24"/>
              </w:rPr>
            </w:pPr>
            <w:r w:rsidRPr="00A0353F">
              <w:rPr>
                <w:rFonts w:ascii="Times New Roman" w:hAnsi="Times New Roman"/>
                <w:sz w:val="24"/>
                <w:szCs w:val="24"/>
              </w:rPr>
              <w:t>Strength of the reactor support structures</w:t>
            </w:r>
          </w:p>
        </w:tc>
      </w:tr>
      <w:tr w:rsidR="00B7341F" w:rsidRPr="00A0353F" w:rsidTr="00B7341F">
        <w:trPr>
          <w:jc w:val="center"/>
        </w:trPr>
        <w:tc>
          <w:tcPr>
            <w:tcW w:w="5000" w:type="pct"/>
            <w:gridSpan w:val="4"/>
            <w:vAlign w:val="center"/>
          </w:tcPr>
          <w:p w:rsidR="00B7341F" w:rsidRPr="00A0353F" w:rsidRDefault="00B7341F" w:rsidP="00B7341F">
            <w:pPr>
              <w:suppressAutoHyphens/>
              <w:rPr>
                <w:rFonts w:ascii="Times New Roman" w:hAnsi="Times New Roman" w:cs="Times New Roman"/>
                <w:sz w:val="24"/>
                <w:szCs w:val="24"/>
              </w:rPr>
            </w:pPr>
          </w:p>
        </w:tc>
      </w:tr>
      <w:tr w:rsidR="00B7341F" w:rsidRPr="00A0353F" w:rsidTr="00B7341F">
        <w:trPr>
          <w:jc w:val="center"/>
        </w:trPr>
        <w:tc>
          <w:tcPr>
            <w:tcW w:w="5000" w:type="pct"/>
            <w:gridSpan w:val="4"/>
            <w:shd w:val="clear" w:color="auto" w:fill="F3F3F3"/>
            <w:vAlign w:val="center"/>
          </w:tcPr>
          <w:p w:rsidR="00B7341F" w:rsidRPr="00A0353F" w:rsidRDefault="00B7341F" w:rsidP="00B7341F">
            <w:pPr>
              <w:suppressAutoHyphens/>
              <w:rPr>
                <w:rFonts w:ascii="Times New Roman" w:hAnsi="Times New Roman" w:cs="Times New Roman"/>
                <w:sz w:val="24"/>
                <w:szCs w:val="24"/>
              </w:rPr>
            </w:pPr>
            <w:r w:rsidRPr="00A0353F">
              <w:rPr>
                <w:rFonts w:ascii="Times New Roman" w:hAnsi="Times New Roman"/>
                <w:b/>
                <w:sz w:val="24"/>
                <w:szCs w:val="24"/>
                <w:u w:val="single"/>
              </w:rPr>
              <w:t>2. EXPLANATION ON COMMENT</w:t>
            </w:r>
          </w:p>
        </w:tc>
      </w:tr>
      <w:tr w:rsidR="00B7341F" w:rsidRPr="00A0353F" w:rsidTr="00B7341F">
        <w:trPr>
          <w:jc w:val="center"/>
        </w:trPr>
        <w:tc>
          <w:tcPr>
            <w:tcW w:w="5000" w:type="pct"/>
            <w:gridSpan w:val="4"/>
            <w:shd w:val="clear" w:color="auto" w:fill="F3F3F3"/>
            <w:vAlign w:val="center"/>
          </w:tcPr>
          <w:p w:rsidR="00B7341F" w:rsidRPr="00A0353F" w:rsidRDefault="00B7341F" w:rsidP="00B7341F">
            <w:pPr>
              <w:suppressAutoHyphens/>
              <w:rPr>
                <w:rFonts w:ascii="Times New Roman" w:hAnsi="Times New Roman" w:cs="Times New Roman"/>
                <w:i/>
                <w:iCs/>
                <w:sz w:val="24"/>
                <w:szCs w:val="24"/>
                <w:u w:val="single"/>
              </w:rPr>
            </w:pPr>
            <w:r w:rsidRPr="00A0353F">
              <w:rPr>
                <w:rFonts w:ascii="Times New Roman" w:hAnsi="Times New Roman"/>
                <w:i/>
                <w:iCs/>
                <w:sz w:val="24"/>
                <w:szCs w:val="24"/>
                <w:u w:val="single"/>
              </w:rPr>
              <w:t>2.1. Description of the comment</w:t>
            </w:r>
          </w:p>
        </w:tc>
      </w:tr>
      <w:tr w:rsidR="00B7341F" w:rsidRPr="00A0353F" w:rsidTr="00B7341F">
        <w:trPr>
          <w:trHeight w:val="1198"/>
          <w:jc w:val="center"/>
        </w:trPr>
        <w:tc>
          <w:tcPr>
            <w:tcW w:w="5000" w:type="pct"/>
            <w:gridSpan w:val="4"/>
          </w:tcPr>
          <w:p w:rsidR="00A0353F" w:rsidRDefault="00A0353F" w:rsidP="00B7341F">
            <w:pPr>
              <w:suppressAutoHyphens/>
              <w:jc w:val="both"/>
              <w:rPr>
                <w:rFonts w:ascii="Times New Roman" w:hAnsi="Times New Roman"/>
                <w:sz w:val="24"/>
                <w:szCs w:val="24"/>
              </w:rPr>
            </w:pPr>
          </w:p>
          <w:p w:rsidR="00B7341F" w:rsidRPr="00A0353F" w:rsidRDefault="00B7341F" w:rsidP="00B7341F">
            <w:pPr>
              <w:suppressAutoHyphens/>
              <w:jc w:val="both"/>
              <w:rPr>
                <w:rFonts w:ascii="Times New Roman" w:hAnsi="Times New Roman" w:cs="Times New Roman"/>
                <w:sz w:val="24"/>
                <w:szCs w:val="24"/>
              </w:rPr>
            </w:pPr>
            <w:r w:rsidRPr="00A0353F">
              <w:rPr>
                <w:rFonts w:ascii="Times New Roman" w:hAnsi="Times New Roman"/>
                <w:sz w:val="24"/>
                <w:szCs w:val="24"/>
              </w:rPr>
              <w:t>Section 3.9.3.4 of the PSAR /D3/ addresses not all data, which are required by section 3.9.3.1 of Regulatory Guide 1.70 for the reactor support structures.</w:t>
            </w:r>
          </w:p>
        </w:tc>
      </w:tr>
      <w:tr w:rsidR="00B7341F" w:rsidRPr="00A0353F" w:rsidTr="00B7341F">
        <w:trPr>
          <w:trHeight w:val="638"/>
          <w:jc w:val="center"/>
        </w:trPr>
        <w:tc>
          <w:tcPr>
            <w:tcW w:w="5000" w:type="pct"/>
            <w:gridSpan w:val="4"/>
            <w:tcBorders>
              <w:bottom w:val="single" w:sz="4" w:space="0" w:color="auto"/>
            </w:tcBorders>
            <w:shd w:val="clear" w:color="auto" w:fill="F3F3F3"/>
          </w:tcPr>
          <w:p w:rsidR="00B7341F" w:rsidRPr="00A0353F" w:rsidRDefault="00B7341F" w:rsidP="00B7341F">
            <w:pPr>
              <w:suppressAutoHyphens/>
              <w:rPr>
                <w:rFonts w:ascii="Times New Roman" w:hAnsi="Times New Roman" w:cs="Times New Roman"/>
                <w:i/>
                <w:iCs/>
                <w:sz w:val="24"/>
                <w:szCs w:val="24"/>
                <w:u w:val="single"/>
              </w:rPr>
            </w:pPr>
            <w:r w:rsidRPr="00A0353F">
              <w:rPr>
                <w:rFonts w:ascii="Times New Roman" w:hAnsi="Times New Roman"/>
                <w:i/>
                <w:iCs/>
                <w:sz w:val="24"/>
                <w:szCs w:val="24"/>
                <w:u w:val="single"/>
              </w:rPr>
              <w:t>2.2. Comment</w:t>
            </w:r>
          </w:p>
        </w:tc>
      </w:tr>
      <w:tr w:rsidR="00B7341F" w:rsidRPr="00A0353F" w:rsidTr="00B7341F">
        <w:trPr>
          <w:trHeight w:val="637"/>
          <w:jc w:val="center"/>
        </w:trPr>
        <w:tc>
          <w:tcPr>
            <w:tcW w:w="5000" w:type="pct"/>
            <w:gridSpan w:val="4"/>
            <w:shd w:val="clear" w:color="auto" w:fill="FFFFFF"/>
            <w:vAlign w:val="center"/>
          </w:tcPr>
          <w:p w:rsidR="00B7341F" w:rsidRPr="00A0353F" w:rsidRDefault="00B7341F" w:rsidP="00B7341F">
            <w:pPr>
              <w:suppressAutoHyphens/>
              <w:jc w:val="both"/>
              <w:rPr>
                <w:rFonts w:ascii="Times New Roman" w:hAnsi="Times New Roman" w:cs="Times New Roman"/>
                <w:sz w:val="24"/>
                <w:szCs w:val="24"/>
              </w:rPr>
            </w:pPr>
            <w:r w:rsidRPr="00A0353F">
              <w:rPr>
                <w:rFonts w:ascii="Times New Roman" w:hAnsi="Times New Roman"/>
                <w:sz w:val="24"/>
                <w:szCs w:val="24"/>
              </w:rPr>
              <w:t>Section 3.9.3.4 of the PSAR /D3/:</w:t>
            </w:r>
          </w:p>
          <w:p w:rsidR="00B7341F" w:rsidRPr="00A0353F" w:rsidRDefault="00B7341F" w:rsidP="00B7341F">
            <w:pPr>
              <w:pStyle w:val="ListParagraph"/>
              <w:numPr>
                <w:ilvl w:val="0"/>
                <w:numId w:val="23"/>
              </w:numPr>
              <w:tabs>
                <w:tab w:val="left" w:pos="1164"/>
              </w:tabs>
              <w:autoSpaceDE w:val="0"/>
              <w:autoSpaceDN w:val="0"/>
              <w:bidi w:val="0"/>
              <w:adjustRightInd w:val="0"/>
              <w:spacing w:after="0" w:line="240" w:lineRule="auto"/>
              <w:ind w:left="28" w:firstLine="709"/>
              <w:jc w:val="both"/>
              <w:rPr>
                <w:rFonts w:ascii="Times New Roman" w:hAnsi="Times New Roman"/>
                <w:sz w:val="24"/>
                <w:szCs w:val="24"/>
              </w:rPr>
            </w:pPr>
            <w:r w:rsidRPr="00A0353F">
              <w:rPr>
                <w:rFonts w:ascii="Times New Roman" w:hAnsi="Times New Roman"/>
                <w:sz w:val="24"/>
                <w:szCs w:val="24"/>
              </w:rPr>
              <w:t>does not contain the information about the applied methods for calculation and testing of the reactor supports in case of failures thereof;</w:t>
            </w:r>
          </w:p>
          <w:p w:rsidR="00B7341F" w:rsidRPr="00A0353F" w:rsidRDefault="00B7341F" w:rsidP="00B7341F">
            <w:pPr>
              <w:pStyle w:val="ListParagraph"/>
              <w:numPr>
                <w:ilvl w:val="0"/>
                <w:numId w:val="23"/>
              </w:numPr>
              <w:tabs>
                <w:tab w:val="left" w:pos="1164"/>
              </w:tabs>
              <w:autoSpaceDE w:val="0"/>
              <w:autoSpaceDN w:val="0"/>
              <w:bidi w:val="0"/>
              <w:adjustRightInd w:val="0"/>
              <w:spacing w:after="0" w:line="240" w:lineRule="auto"/>
              <w:ind w:left="28" w:firstLine="709"/>
              <w:jc w:val="both"/>
              <w:rPr>
                <w:rFonts w:ascii="Times New Roman" w:hAnsi="Times New Roman"/>
                <w:sz w:val="24"/>
                <w:szCs w:val="24"/>
              </w:rPr>
            </w:pPr>
            <w:r w:rsidRPr="00A0353F">
              <w:rPr>
                <w:rFonts w:ascii="Times New Roman" w:hAnsi="Times New Roman"/>
                <w:sz w:val="24"/>
                <w:szCs w:val="24"/>
              </w:rPr>
              <w:t>does not specify the maximum stresses, strains and cumulative coefficient for all operating modes for all the components;</w:t>
            </w:r>
          </w:p>
          <w:p w:rsidR="00B7341F" w:rsidRPr="00A0353F" w:rsidRDefault="00B7341F" w:rsidP="00B7341F">
            <w:pPr>
              <w:pStyle w:val="ListParagraph"/>
              <w:numPr>
                <w:ilvl w:val="0"/>
                <w:numId w:val="23"/>
              </w:numPr>
              <w:tabs>
                <w:tab w:val="left" w:pos="1164"/>
              </w:tabs>
              <w:suppressAutoHyphens/>
              <w:autoSpaceDE w:val="0"/>
              <w:autoSpaceDN w:val="0"/>
              <w:bidi w:val="0"/>
              <w:adjustRightInd w:val="0"/>
              <w:spacing w:after="0" w:line="240" w:lineRule="auto"/>
              <w:ind w:left="28" w:firstLine="709"/>
              <w:jc w:val="both"/>
              <w:rPr>
                <w:rFonts w:ascii="Times New Roman" w:hAnsi="Times New Roman"/>
                <w:sz w:val="24"/>
                <w:szCs w:val="24"/>
              </w:rPr>
            </w:pPr>
            <w:r w:rsidRPr="00A0353F">
              <w:rPr>
                <w:rFonts w:ascii="Times New Roman" w:hAnsi="Times New Roman"/>
                <w:sz w:val="24"/>
                <w:szCs w:val="24"/>
              </w:rPr>
              <w:t xml:space="preserve">does not determine those values of stresses, which differ from the permissible limits by less than 10% (the requirements of section 3.9.3.1 of Regulatory Guide 1.70 are not fulfilled). </w:t>
            </w:r>
          </w:p>
          <w:p w:rsidR="00B7341F" w:rsidRPr="00A0353F" w:rsidRDefault="00B7341F" w:rsidP="00B7341F">
            <w:pPr>
              <w:suppressAutoHyphens/>
              <w:jc w:val="both"/>
              <w:rPr>
                <w:rFonts w:ascii="Times New Roman" w:hAnsi="Times New Roman" w:cs="Times New Roman"/>
                <w:sz w:val="24"/>
                <w:szCs w:val="24"/>
              </w:rPr>
            </w:pPr>
          </w:p>
        </w:tc>
      </w:tr>
      <w:tr w:rsidR="00B7341F" w:rsidRPr="00A0353F" w:rsidTr="00B7341F">
        <w:trPr>
          <w:trHeight w:val="660"/>
          <w:jc w:val="center"/>
        </w:trPr>
        <w:tc>
          <w:tcPr>
            <w:tcW w:w="5000" w:type="pct"/>
            <w:gridSpan w:val="4"/>
            <w:shd w:val="clear" w:color="auto" w:fill="F3F3F3"/>
          </w:tcPr>
          <w:p w:rsidR="00B7341F" w:rsidRPr="00A0353F" w:rsidRDefault="00B7341F" w:rsidP="00B7341F">
            <w:pPr>
              <w:suppressAutoHyphens/>
              <w:jc w:val="both"/>
              <w:rPr>
                <w:rFonts w:ascii="Times New Roman" w:hAnsi="Times New Roman" w:cs="Times New Roman"/>
                <w:i/>
                <w:iCs/>
                <w:sz w:val="24"/>
                <w:szCs w:val="24"/>
                <w:u w:val="single"/>
              </w:rPr>
            </w:pPr>
            <w:r w:rsidRPr="00A0353F">
              <w:rPr>
                <w:rFonts w:ascii="Times New Roman" w:hAnsi="Times New Roman"/>
                <w:i/>
                <w:iCs/>
                <w:sz w:val="24"/>
                <w:szCs w:val="24"/>
                <w:u w:val="single"/>
              </w:rPr>
              <w:t>2.3. Recommendation</w:t>
            </w:r>
          </w:p>
        </w:tc>
      </w:tr>
      <w:tr w:rsidR="00B7341F" w:rsidRPr="00A0353F" w:rsidTr="00B7341F">
        <w:trPr>
          <w:trHeight w:val="499"/>
          <w:jc w:val="center"/>
        </w:trPr>
        <w:tc>
          <w:tcPr>
            <w:tcW w:w="5000" w:type="pct"/>
            <w:gridSpan w:val="4"/>
          </w:tcPr>
          <w:p w:rsidR="00B7341F" w:rsidRPr="00A0353F" w:rsidRDefault="00B7341F" w:rsidP="00B7341F">
            <w:pPr>
              <w:suppressAutoHyphens/>
              <w:jc w:val="both"/>
              <w:rPr>
                <w:rFonts w:ascii="Times New Roman" w:hAnsi="Times New Roman" w:cs="Times New Roman"/>
                <w:sz w:val="24"/>
                <w:szCs w:val="24"/>
              </w:rPr>
            </w:pPr>
            <w:r w:rsidRPr="00A0353F">
              <w:rPr>
                <w:rFonts w:ascii="Times New Roman" w:hAnsi="Times New Roman"/>
                <w:sz w:val="24"/>
                <w:szCs w:val="24"/>
              </w:rPr>
              <w:t>Section 3.9.3.4 of the PSAR /D3/ should be supplemented with the information about the applied methods for calculation and testing of the reactor supports in case of failures thereof, maximum stresses, strains and the cumulative coefficient for all operating conditions for all components, as well as about the values of stresses, which differ from the permissible limits by less than 10%.</w:t>
            </w:r>
          </w:p>
          <w:p w:rsidR="00B7341F" w:rsidRPr="00A0353F" w:rsidRDefault="00B7341F" w:rsidP="00B7341F">
            <w:pPr>
              <w:suppressAutoHyphens/>
              <w:jc w:val="both"/>
              <w:rPr>
                <w:rFonts w:ascii="Times New Roman" w:hAnsi="Times New Roman" w:cs="Times New Roman"/>
                <w:sz w:val="24"/>
                <w:szCs w:val="24"/>
              </w:rPr>
            </w:pPr>
          </w:p>
        </w:tc>
      </w:tr>
      <w:tr w:rsidR="00B7341F" w:rsidRPr="00A0353F" w:rsidTr="00B7341F">
        <w:trPr>
          <w:trHeight w:val="400"/>
          <w:jc w:val="center"/>
        </w:trPr>
        <w:tc>
          <w:tcPr>
            <w:tcW w:w="5000" w:type="pct"/>
            <w:gridSpan w:val="4"/>
            <w:shd w:val="clear" w:color="auto" w:fill="F3F3F3"/>
          </w:tcPr>
          <w:p w:rsidR="00B7341F" w:rsidRPr="00A0353F" w:rsidRDefault="00B7341F" w:rsidP="00B7341F">
            <w:pPr>
              <w:suppressAutoHyphens/>
              <w:rPr>
                <w:rFonts w:ascii="Times New Roman" w:hAnsi="Times New Roman" w:cs="Times New Roman"/>
                <w:b/>
                <w:sz w:val="24"/>
                <w:szCs w:val="24"/>
                <w:u w:val="single"/>
              </w:rPr>
            </w:pPr>
            <w:r w:rsidRPr="00A0353F">
              <w:rPr>
                <w:rFonts w:ascii="Times New Roman" w:hAnsi="Times New Roman"/>
                <w:i/>
                <w:iCs/>
                <w:sz w:val="24"/>
                <w:szCs w:val="24"/>
                <w:u w:val="single"/>
              </w:rPr>
              <w:t>2.4. References</w:t>
            </w:r>
          </w:p>
        </w:tc>
      </w:tr>
      <w:tr w:rsidR="00B7341F" w:rsidRPr="00A0353F" w:rsidTr="00B7341F">
        <w:trPr>
          <w:trHeight w:val="750"/>
          <w:jc w:val="center"/>
        </w:trPr>
        <w:tc>
          <w:tcPr>
            <w:tcW w:w="5000" w:type="pct"/>
            <w:gridSpan w:val="4"/>
          </w:tcPr>
          <w:p w:rsidR="00B7341F" w:rsidRPr="00A0353F" w:rsidRDefault="00B7341F" w:rsidP="00B7341F">
            <w:pPr>
              <w:suppressAutoHyphens/>
              <w:jc w:val="both"/>
              <w:rPr>
                <w:rFonts w:ascii="Times New Roman" w:hAnsi="Times New Roman" w:cs="Times New Roman"/>
                <w:bCs/>
                <w:sz w:val="24"/>
                <w:szCs w:val="24"/>
              </w:rPr>
            </w:pPr>
            <w:r w:rsidRPr="00A0353F">
              <w:rPr>
                <w:rFonts w:ascii="Times New Roman" w:hAnsi="Times New Roman"/>
                <w:sz w:val="24"/>
                <w:szCs w:val="24"/>
              </w:rPr>
              <w:t>US NRC Regulatory Guide 1.70. Standard Format and Content of Safety Analysis Report of Nuclear Power Plants. 1978.</w:t>
            </w:r>
          </w:p>
          <w:p w:rsidR="00B7341F" w:rsidRPr="00A0353F" w:rsidRDefault="00B7341F" w:rsidP="00B7341F">
            <w:pPr>
              <w:suppressAutoHyphens/>
              <w:jc w:val="both"/>
              <w:rPr>
                <w:rFonts w:ascii="Times New Roman" w:hAnsi="Times New Roman" w:cs="Times New Roman"/>
                <w:sz w:val="24"/>
                <w:szCs w:val="24"/>
              </w:rPr>
            </w:pPr>
          </w:p>
        </w:tc>
      </w:tr>
    </w:tbl>
    <w:p w:rsidR="00B7341F" w:rsidRPr="00BA195E" w:rsidRDefault="00A0353F" w:rsidP="00B7341F">
      <w:pPr>
        <w:pStyle w:val="3"/>
        <w:pageBreakBefore/>
        <w:rPr>
          <w:sz w:val="28"/>
          <w:szCs w:val="28"/>
        </w:rPr>
      </w:pPr>
      <w:bookmarkStart w:id="45" w:name="_Toc1647217"/>
      <w:bookmarkStart w:id="46" w:name="_Toc11141052"/>
      <w:r>
        <w:rPr>
          <w:sz w:val="28"/>
          <w:szCs w:val="28"/>
        </w:rPr>
        <w:lastRenderedPageBreak/>
        <w:t>3</w:t>
      </w:r>
      <w:r w:rsidR="00B7341F">
        <w:rPr>
          <w:sz w:val="28"/>
          <w:szCs w:val="28"/>
        </w:rPr>
        <w:t>.9. Assessment of the PRV destruction probability analysis</w:t>
      </w:r>
      <w:bookmarkEnd w:id="45"/>
      <w:bookmarkEnd w:id="46"/>
    </w:p>
    <w:p w:rsidR="00B7341F" w:rsidRPr="00BA195E" w:rsidRDefault="00A0353F"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A0353F" w:rsidRDefault="00B7341F" w:rsidP="00B7341F">
      <w:pPr>
        <w:spacing w:after="120"/>
        <w:jc w:val="both"/>
        <w:rPr>
          <w:rFonts w:ascii="Times New Roman" w:hAnsi="Times New Roman" w:cs="Times New Roman"/>
          <w:bCs/>
          <w:sz w:val="24"/>
          <w:szCs w:val="24"/>
        </w:rPr>
      </w:pPr>
      <w:r w:rsidRPr="00A0353F">
        <w:rPr>
          <w:rFonts w:ascii="Times New Roman" w:hAnsi="Times New Roman"/>
          <w:bCs/>
          <w:sz w:val="24"/>
          <w:szCs w:val="24"/>
        </w:rPr>
        <w:t>According to the requirement of item 1.2.13 of NP-001-15, the probability of destruction of the VVER-1000 reactor vessel for Bushehr-2 NPP within 1 year shall not exceed 10</w:t>
      </w:r>
      <w:r w:rsidRPr="00A0353F">
        <w:rPr>
          <w:rFonts w:ascii="Times New Roman" w:hAnsi="Times New Roman"/>
          <w:bCs/>
          <w:sz w:val="24"/>
          <w:szCs w:val="24"/>
          <w:vertAlign w:val="superscript"/>
        </w:rPr>
        <w:t>-7</w:t>
      </w:r>
      <w:r w:rsidRPr="00A0353F">
        <w:rPr>
          <w:rFonts w:ascii="Times New Roman" w:hAnsi="Times New Roman"/>
          <w:bCs/>
          <w:sz w:val="24"/>
          <w:szCs w:val="24"/>
        </w:rPr>
        <w:t xml:space="preserve">. </w:t>
      </w:r>
    </w:p>
    <w:p w:rsidR="00B7341F" w:rsidRPr="00A0353F" w:rsidRDefault="00B7341F" w:rsidP="00B7341F">
      <w:pPr>
        <w:spacing w:after="120"/>
        <w:jc w:val="both"/>
        <w:rPr>
          <w:rFonts w:ascii="Times New Roman" w:hAnsi="Times New Roman" w:cs="Times New Roman"/>
          <w:bCs/>
          <w:sz w:val="24"/>
          <w:szCs w:val="24"/>
        </w:rPr>
      </w:pPr>
      <w:r w:rsidRPr="00A0353F">
        <w:rPr>
          <w:rFonts w:ascii="Times New Roman" w:hAnsi="Times New Roman"/>
          <w:bCs/>
          <w:sz w:val="24"/>
          <w:szCs w:val="24"/>
        </w:rPr>
        <w:t>According to the recommendations of item 27 of IAEA guide INSAG-12, the frequency of occurrence of severe core damage for the NPPs being operated shall be below 10</w:t>
      </w:r>
      <w:r w:rsidRPr="00A0353F">
        <w:rPr>
          <w:rFonts w:ascii="Times New Roman" w:hAnsi="Times New Roman"/>
          <w:bCs/>
          <w:sz w:val="24"/>
          <w:szCs w:val="24"/>
          <w:vertAlign w:val="superscript"/>
        </w:rPr>
        <w:t>–4</w:t>
      </w:r>
      <w:r w:rsidRPr="00A0353F">
        <w:rPr>
          <w:rFonts w:ascii="Times New Roman" w:hAnsi="Times New Roman"/>
          <w:bCs/>
          <w:sz w:val="24"/>
          <w:szCs w:val="24"/>
        </w:rPr>
        <w:t xml:space="preserve"> events per plant operating year. At the same time, item 27 of INSAG-12 states that the target indicator for the probability of large off-site releases is non-exceeding of the frequency of such events being 10</w:t>
      </w:r>
      <w:r w:rsidRPr="00A0353F">
        <w:rPr>
          <w:rFonts w:ascii="Times New Roman" w:hAnsi="Times New Roman"/>
          <w:bCs/>
          <w:sz w:val="24"/>
          <w:szCs w:val="24"/>
          <w:vertAlign w:val="superscript"/>
        </w:rPr>
        <w:t>-5</w:t>
      </w:r>
      <w:r w:rsidRPr="00A0353F">
        <w:rPr>
          <w:rFonts w:ascii="Times New Roman" w:hAnsi="Times New Roman"/>
          <w:bCs/>
          <w:sz w:val="24"/>
          <w:szCs w:val="24"/>
        </w:rPr>
        <w:t xml:space="preserve"> per plant operating year.</w:t>
      </w:r>
    </w:p>
    <w:p w:rsidR="00B7341F" w:rsidRPr="00A0353F" w:rsidRDefault="00B7341F" w:rsidP="00B7341F">
      <w:pPr>
        <w:spacing w:after="120"/>
        <w:jc w:val="both"/>
        <w:rPr>
          <w:rFonts w:ascii="Times New Roman" w:hAnsi="Times New Roman" w:cs="Times New Roman"/>
          <w:bCs/>
          <w:sz w:val="24"/>
          <w:szCs w:val="24"/>
        </w:rPr>
      </w:pPr>
      <w:r w:rsidRPr="00A0353F">
        <w:rPr>
          <w:rFonts w:ascii="Times New Roman" w:hAnsi="Times New Roman"/>
          <w:bCs/>
          <w:sz w:val="24"/>
          <w:szCs w:val="24"/>
        </w:rPr>
        <w:t>The analysis on the probability of the Bushehr-2 NPP reactor vessel destruction shall be made for the design operating conditions within 60 years. The general probability of the vessel destruction shall be determined in the PSAR /1/ as a sum total of destruction probabilities for its cylindrical part, nozzle area, elliptical bottom and top head.</w:t>
      </w:r>
    </w:p>
    <w:p w:rsidR="00B7341F" w:rsidRPr="00A0353F" w:rsidRDefault="00B7341F" w:rsidP="00B7341F">
      <w:pPr>
        <w:spacing w:after="120"/>
        <w:jc w:val="both"/>
        <w:rPr>
          <w:rFonts w:ascii="Times New Roman" w:hAnsi="Times New Roman" w:cs="Times New Roman"/>
          <w:bCs/>
          <w:sz w:val="24"/>
          <w:szCs w:val="24"/>
        </w:rPr>
      </w:pPr>
      <w:r w:rsidRPr="00A0353F">
        <w:rPr>
          <w:rFonts w:ascii="Times New Roman" w:hAnsi="Times New Roman"/>
          <w:bCs/>
          <w:sz w:val="24"/>
          <w:szCs w:val="24"/>
        </w:rPr>
        <w:t>Pursuant to the requirement of item 2.1.15 of NP-082-07, determination of temperature fields and the stressed state of the vessel component, as well as calculation of the Bushehr-2 NPP reactor vessel destruction probability on their basis shall be made by means of the certified software tools.</w:t>
      </w:r>
    </w:p>
    <w:p w:rsidR="00B7341F" w:rsidRPr="00A0353F" w:rsidRDefault="00B7341F" w:rsidP="00B7341F">
      <w:pPr>
        <w:spacing w:after="120"/>
        <w:jc w:val="both"/>
        <w:rPr>
          <w:rFonts w:ascii="Times New Roman" w:hAnsi="Times New Roman" w:cs="Times New Roman"/>
          <w:bCs/>
          <w:sz w:val="24"/>
          <w:szCs w:val="24"/>
        </w:rPr>
      </w:pPr>
      <w:r w:rsidRPr="00A0353F">
        <w:rPr>
          <w:rFonts w:ascii="Times New Roman" w:hAnsi="Times New Roman"/>
          <w:bCs/>
          <w:sz w:val="24"/>
          <w:szCs w:val="24"/>
        </w:rPr>
        <w:t>The probabilistic analysis of the reactor vessel destruction was made in three main stages:</w:t>
      </w:r>
    </w:p>
    <w:p w:rsidR="00B7341F" w:rsidRPr="00A0353F" w:rsidRDefault="00B7341F" w:rsidP="00B7341F">
      <w:pPr>
        <w:tabs>
          <w:tab w:val="left" w:pos="1134"/>
        </w:tabs>
        <w:spacing w:after="120"/>
        <w:jc w:val="both"/>
        <w:rPr>
          <w:rFonts w:ascii="Times New Roman" w:hAnsi="Times New Roman" w:cs="Times New Roman"/>
          <w:bCs/>
          <w:sz w:val="24"/>
          <w:szCs w:val="24"/>
        </w:rPr>
      </w:pPr>
      <w:r w:rsidRPr="00A0353F">
        <w:rPr>
          <w:rFonts w:ascii="Times New Roman" w:hAnsi="Times New Roman"/>
          <w:bCs/>
          <w:sz w:val="24"/>
          <w:szCs w:val="24"/>
        </w:rPr>
        <w:t>- statistical analysis of the input data for calculations;</w:t>
      </w:r>
    </w:p>
    <w:p w:rsidR="00B7341F" w:rsidRPr="00A0353F" w:rsidRDefault="00B7341F" w:rsidP="00B7341F">
      <w:pPr>
        <w:tabs>
          <w:tab w:val="left" w:pos="1134"/>
        </w:tabs>
        <w:spacing w:after="120"/>
        <w:jc w:val="both"/>
        <w:rPr>
          <w:rFonts w:ascii="Times New Roman" w:hAnsi="Times New Roman" w:cs="Times New Roman"/>
          <w:bCs/>
          <w:sz w:val="24"/>
          <w:szCs w:val="24"/>
        </w:rPr>
      </w:pPr>
      <w:r w:rsidRPr="00A0353F">
        <w:rPr>
          <w:rFonts w:ascii="Times New Roman" w:hAnsi="Times New Roman"/>
          <w:bCs/>
          <w:sz w:val="24"/>
          <w:szCs w:val="24"/>
        </w:rPr>
        <w:t>- calculations of probability of reactor vessel component destruction;</w:t>
      </w:r>
    </w:p>
    <w:p w:rsidR="00B7341F" w:rsidRPr="00A0353F" w:rsidRDefault="00B7341F" w:rsidP="00B7341F">
      <w:pPr>
        <w:tabs>
          <w:tab w:val="left" w:pos="1134"/>
        </w:tabs>
        <w:spacing w:after="120"/>
        <w:jc w:val="both"/>
        <w:rPr>
          <w:rFonts w:ascii="Times New Roman" w:hAnsi="Times New Roman" w:cs="Times New Roman"/>
          <w:bCs/>
          <w:sz w:val="24"/>
          <w:szCs w:val="24"/>
        </w:rPr>
      </w:pPr>
      <w:r w:rsidRPr="00A0353F">
        <w:rPr>
          <w:rFonts w:ascii="Times New Roman" w:hAnsi="Times New Roman"/>
          <w:bCs/>
          <w:sz w:val="24"/>
          <w:szCs w:val="24"/>
        </w:rPr>
        <w:t>- determination of the general probability of the vessel destruction;</w:t>
      </w:r>
    </w:p>
    <w:p w:rsidR="00B7341F" w:rsidRPr="00A0353F" w:rsidRDefault="00B7341F" w:rsidP="00B7341F">
      <w:pPr>
        <w:tabs>
          <w:tab w:val="left" w:pos="1134"/>
        </w:tabs>
        <w:spacing w:after="120"/>
        <w:jc w:val="both"/>
        <w:rPr>
          <w:rFonts w:ascii="Times New Roman" w:hAnsi="Times New Roman" w:cs="Times New Roman"/>
          <w:bCs/>
          <w:sz w:val="24"/>
          <w:szCs w:val="24"/>
        </w:rPr>
      </w:pPr>
      <w:r w:rsidRPr="00A0353F">
        <w:rPr>
          <w:rFonts w:ascii="Times New Roman" w:hAnsi="Times New Roman"/>
          <w:bCs/>
          <w:sz w:val="24"/>
          <w:szCs w:val="24"/>
        </w:rPr>
        <w:t>- comparison of the general vessel destruction probability with the criterial value of 10</w:t>
      </w:r>
      <w:r w:rsidRPr="00A0353F">
        <w:rPr>
          <w:rFonts w:ascii="Times New Roman" w:hAnsi="Times New Roman"/>
          <w:bCs/>
          <w:sz w:val="24"/>
          <w:szCs w:val="24"/>
          <w:vertAlign w:val="superscript"/>
        </w:rPr>
        <w:t>-7</w:t>
      </w:r>
      <w:r w:rsidRPr="00A0353F">
        <w:rPr>
          <w:rFonts w:ascii="Times New Roman" w:hAnsi="Times New Roman"/>
          <w:bCs/>
          <w:sz w:val="24"/>
          <w:szCs w:val="24"/>
        </w:rPr>
        <w:t xml:space="preserve"> per reactor per year.</w:t>
      </w:r>
    </w:p>
    <w:p w:rsidR="00B7341F" w:rsidRPr="00A0353F" w:rsidRDefault="00B7341F" w:rsidP="00B7341F">
      <w:pPr>
        <w:spacing w:after="120"/>
        <w:jc w:val="both"/>
        <w:rPr>
          <w:rFonts w:ascii="Times New Roman" w:hAnsi="Times New Roman" w:cs="Times New Roman"/>
          <w:bCs/>
          <w:sz w:val="24"/>
          <w:szCs w:val="24"/>
        </w:rPr>
      </w:pPr>
      <w:r w:rsidRPr="00A0353F">
        <w:rPr>
          <w:rFonts w:ascii="Times New Roman" w:hAnsi="Times New Roman"/>
          <w:bCs/>
          <w:sz w:val="24"/>
          <w:szCs w:val="24"/>
        </w:rPr>
        <w:t>Based on the input information analysis, the following was determined: parameters of statistical laws of mechanical properties’ distribution (yield strength, ultimate strength, relative elongation and contraction ratio, critical brittle temperature), characteristics of the material brittle fracture resistance, size and quantity of design cracks in the vessel components, as well as the values of the neutron fluence for the unit service life of 60 years.</w:t>
      </w:r>
    </w:p>
    <w:p w:rsidR="00B7341F" w:rsidRPr="00A0353F" w:rsidRDefault="00B7341F" w:rsidP="00B7341F">
      <w:pPr>
        <w:spacing w:after="120"/>
        <w:jc w:val="both"/>
        <w:rPr>
          <w:rFonts w:ascii="Times New Roman" w:hAnsi="Times New Roman" w:cs="Times New Roman"/>
          <w:sz w:val="24"/>
          <w:szCs w:val="24"/>
        </w:rPr>
      </w:pPr>
      <w:r w:rsidRPr="00A0353F">
        <w:rPr>
          <w:rFonts w:ascii="Times New Roman" w:hAnsi="Times New Roman"/>
          <w:bCs/>
          <w:sz w:val="24"/>
          <w:szCs w:val="24"/>
        </w:rPr>
        <w:t>The modes related to the normal process of the unit operation and emergency modes caused by equipment failures, personnel errors and external effects were considered in the vessel destruction probability analysis. The design basis events comprising the modes important in terms of the brittle fracture and fatigue growth of defects were considered when determining the reactor vessel destruction probability.</w:t>
      </w:r>
    </w:p>
    <w:p w:rsidR="00B7341F" w:rsidRPr="00BA195E" w:rsidRDefault="00CC5456"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CC5456" w:rsidTr="00B7341F">
        <w:trPr>
          <w:jc w:val="center"/>
        </w:trPr>
        <w:tc>
          <w:tcPr>
            <w:tcW w:w="5000" w:type="pct"/>
            <w:gridSpan w:val="4"/>
            <w:shd w:val="clear" w:color="auto" w:fill="A0A0A0"/>
            <w:vAlign w:val="center"/>
          </w:tcPr>
          <w:p w:rsidR="00B7341F" w:rsidRPr="00CC5456" w:rsidRDefault="00B7341F" w:rsidP="00B7341F">
            <w:pPr>
              <w:suppressAutoHyphens/>
              <w:rPr>
                <w:rFonts w:ascii="Times New Roman" w:hAnsi="Times New Roman" w:cs="Times New Roman"/>
                <w:b/>
                <w:sz w:val="24"/>
                <w:szCs w:val="24"/>
              </w:rPr>
            </w:pPr>
            <w:r w:rsidRPr="00CC5456">
              <w:rPr>
                <w:sz w:val="24"/>
                <w:szCs w:val="24"/>
              </w:rPr>
              <w:br w:type="page"/>
            </w:r>
            <w:r w:rsidRPr="00CC5456">
              <w:rPr>
                <w:sz w:val="24"/>
                <w:szCs w:val="24"/>
              </w:rPr>
              <w:br w:type="page"/>
            </w:r>
            <w:r w:rsidR="006F6D1F" w:rsidRPr="00CC5456">
              <w:rPr>
                <w:rFonts w:ascii="Times New Roman" w:hAnsi="Times New Roman"/>
                <w:b/>
                <w:sz w:val="24"/>
                <w:szCs w:val="24"/>
              </w:rPr>
              <w:t>ISSUE SHEET</w:t>
            </w:r>
          </w:p>
        </w:tc>
      </w:tr>
      <w:tr w:rsidR="00B7341F" w:rsidRPr="00CC5456" w:rsidTr="00B7341F">
        <w:trPr>
          <w:cantSplit/>
          <w:jc w:val="center"/>
        </w:trPr>
        <w:tc>
          <w:tcPr>
            <w:tcW w:w="2506" w:type="pct"/>
            <w:gridSpan w:val="2"/>
            <w:vMerge w:val="restart"/>
            <w:shd w:val="clear" w:color="auto" w:fill="F3F3F3"/>
            <w:vAlign w:val="center"/>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b/>
                <w:sz w:val="24"/>
                <w:szCs w:val="24"/>
                <w:u w:val="single"/>
              </w:rPr>
              <w:t>1. IDENTIFICATION OF COMMENT</w:t>
            </w: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Comment No.</w:t>
            </w:r>
          </w:p>
        </w:tc>
        <w:tc>
          <w:tcPr>
            <w:tcW w:w="1344" w:type="pct"/>
            <w:shd w:val="clear" w:color="auto" w:fill="F3F3F3"/>
            <w:vAlign w:val="center"/>
          </w:tcPr>
          <w:p w:rsidR="00B7341F" w:rsidRPr="00CC5456" w:rsidRDefault="00CC5456" w:rsidP="00CC5456">
            <w:pPr>
              <w:suppressAutoHyphens/>
              <w:jc w:val="center"/>
              <w:rPr>
                <w:rFonts w:ascii="Times New Roman" w:hAnsi="Times New Roman" w:cs="Times New Roman"/>
                <w:sz w:val="24"/>
                <w:szCs w:val="24"/>
              </w:rPr>
            </w:pPr>
            <w:r>
              <w:rPr>
                <w:rFonts w:ascii="Times New Roman" w:hAnsi="Times New Roman"/>
                <w:sz w:val="24"/>
                <w:szCs w:val="24"/>
              </w:rPr>
              <w:t>78</w:t>
            </w:r>
          </w:p>
        </w:tc>
      </w:tr>
      <w:tr w:rsidR="00B7341F" w:rsidRPr="00CC5456" w:rsidTr="00B7341F">
        <w:trPr>
          <w:cantSplit/>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 xml:space="preserve">Section No. </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5 /1/</w:t>
            </w:r>
          </w:p>
        </w:tc>
      </w:tr>
      <w:tr w:rsidR="00B7341F" w:rsidRPr="00CC5456" w:rsidTr="00B7341F">
        <w:trPr>
          <w:cantSplit/>
          <w:trHeight w:val="527"/>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Page</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Facility</w:t>
            </w:r>
          </w:p>
        </w:tc>
        <w:tc>
          <w:tcPr>
            <w:tcW w:w="3360" w:type="pct"/>
            <w:gridSpan w:val="3"/>
            <w:vAlign w:val="center"/>
          </w:tcPr>
          <w:p w:rsidR="00B7341F" w:rsidRPr="00CC5456" w:rsidRDefault="00CC5456" w:rsidP="00B7341F">
            <w:pPr>
              <w:suppressAutoHyphens/>
              <w:rPr>
                <w:rFonts w:ascii="Times New Roman" w:hAnsi="Times New Roman" w:cs="Times New Roman"/>
                <w:sz w:val="24"/>
                <w:szCs w:val="24"/>
              </w:rPr>
            </w:pPr>
            <w:r w:rsidRPr="00CC5456">
              <w:rPr>
                <w:rFonts w:ascii="Times New Roman" w:hAnsi="Times New Roman"/>
                <w:sz w:val="24"/>
                <w:szCs w:val="24"/>
              </w:rPr>
              <w:t>BUSHEHR-2 NPP UNIT 2</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Issue title</w:t>
            </w:r>
          </w:p>
        </w:tc>
        <w:tc>
          <w:tcPr>
            <w:tcW w:w="3360" w:type="pct"/>
            <w:gridSpan w:val="3"/>
            <w:vAlign w:val="center"/>
          </w:tcPr>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Assessment of the PRV destruction probability analysis</w:t>
            </w:r>
          </w:p>
        </w:tc>
      </w:tr>
      <w:tr w:rsidR="00B7341F" w:rsidRPr="00CC5456" w:rsidTr="00B7341F">
        <w:trPr>
          <w:jc w:val="center"/>
        </w:trPr>
        <w:tc>
          <w:tcPr>
            <w:tcW w:w="5000" w:type="pct"/>
            <w:gridSpan w:val="4"/>
            <w:vAlign w:val="center"/>
          </w:tcPr>
          <w:p w:rsidR="00B7341F" w:rsidRPr="00CC5456" w:rsidRDefault="00B7341F" w:rsidP="00B7341F">
            <w:pPr>
              <w:suppressAutoHyphens/>
              <w:rPr>
                <w:rFonts w:ascii="Times New Roman" w:hAnsi="Times New Roman" w:cs="Times New Roman"/>
                <w:sz w:val="24"/>
                <w:szCs w:val="24"/>
              </w:rPr>
            </w:pP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b/>
                <w:sz w:val="24"/>
                <w:szCs w:val="24"/>
                <w:u w:val="single"/>
              </w:rPr>
              <w:t>2. EXPLANATION ON COMMENT</w:t>
            </w: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2.1. Description of the comment</w:t>
            </w:r>
          </w:p>
        </w:tc>
      </w:tr>
      <w:tr w:rsidR="00B7341F" w:rsidRPr="00CC5456" w:rsidTr="00B7341F">
        <w:trPr>
          <w:trHeight w:val="331"/>
          <w:jc w:val="center"/>
        </w:trPr>
        <w:tc>
          <w:tcPr>
            <w:tcW w:w="5000" w:type="pct"/>
            <w:gridSpan w:val="4"/>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rPr>
                <w:rFonts w:ascii="Times New Roman" w:hAnsi="Times New Roman" w:cs="Times New Roman"/>
                <w:sz w:val="24"/>
                <w:szCs w:val="24"/>
              </w:rPr>
            </w:pPr>
          </w:p>
        </w:tc>
      </w:tr>
      <w:tr w:rsidR="00B7341F" w:rsidRPr="00CC5456" w:rsidTr="00B7341F">
        <w:trPr>
          <w:trHeight w:val="638"/>
          <w:jc w:val="center"/>
        </w:trPr>
        <w:tc>
          <w:tcPr>
            <w:tcW w:w="5000" w:type="pct"/>
            <w:gridSpan w:val="4"/>
            <w:tcBorders>
              <w:bottom w:val="single" w:sz="4" w:space="0" w:color="auto"/>
            </w:tcBorders>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2.2. Comment</w:t>
            </w:r>
          </w:p>
          <w:p w:rsidR="00B7341F" w:rsidRPr="00CC5456" w:rsidRDefault="00B7341F" w:rsidP="00B7341F">
            <w:pPr>
              <w:suppressAutoHyphens/>
              <w:rPr>
                <w:rFonts w:ascii="Times New Roman" w:hAnsi="Times New Roman" w:cs="Times New Roman"/>
                <w:iCs/>
                <w:sz w:val="24"/>
                <w:szCs w:val="24"/>
              </w:rPr>
            </w:pPr>
          </w:p>
        </w:tc>
      </w:tr>
      <w:tr w:rsidR="00B7341F" w:rsidRPr="00CC5456" w:rsidTr="00B7341F">
        <w:trPr>
          <w:trHeight w:val="637"/>
          <w:jc w:val="center"/>
        </w:trPr>
        <w:tc>
          <w:tcPr>
            <w:tcW w:w="5000" w:type="pct"/>
            <w:gridSpan w:val="4"/>
            <w:shd w:val="clear" w:color="auto" w:fill="FFFFFF"/>
          </w:tcPr>
          <w:p w:rsidR="00CC5456" w:rsidRDefault="00CC5456" w:rsidP="00B7341F">
            <w:pPr>
              <w:suppressAutoHyphens/>
              <w:jc w:val="both"/>
              <w:rPr>
                <w:rFonts w:ascii="Times New Roman" w:hAnsi="Times New Roman"/>
                <w:sz w:val="24"/>
                <w:szCs w:val="24"/>
              </w:rPr>
            </w:pPr>
          </w:p>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It is not demonstrated in the PSAR /1/ that pursuant to the requirement of item 1.2.13 of NP-001-15 the Bushehr-2 NPP reactor vessel destruction probability will not exceed 10</w:t>
            </w:r>
            <w:r w:rsidRPr="00CC5456">
              <w:rPr>
                <w:rFonts w:ascii="Times New Roman" w:hAnsi="Times New Roman"/>
                <w:sz w:val="24"/>
                <w:szCs w:val="24"/>
                <w:vertAlign w:val="superscript"/>
              </w:rPr>
              <w:t>-7</w:t>
            </w:r>
            <w:r w:rsidRPr="00CC5456">
              <w:rPr>
                <w:rFonts w:ascii="Times New Roman" w:hAnsi="Times New Roman"/>
                <w:sz w:val="24"/>
                <w:szCs w:val="24"/>
              </w:rPr>
              <w:t xml:space="preserve"> within 1 year.</w:t>
            </w:r>
            <w:r w:rsidRPr="00CC5456">
              <w:rPr>
                <w:rFonts w:ascii="Times New Roman" w:hAnsi="Times New Roman"/>
                <w:bCs/>
                <w:sz w:val="24"/>
                <w:szCs w:val="24"/>
              </w:rPr>
              <w:t xml:space="preserve"> </w:t>
            </w:r>
          </w:p>
          <w:p w:rsidR="00B7341F" w:rsidRPr="00CC5456" w:rsidRDefault="00B7341F" w:rsidP="00B7341F">
            <w:pPr>
              <w:suppressAutoHyphens/>
              <w:rPr>
                <w:rFonts w:ascii="Times New Roman" w:hAnsi="Times New Roman" w:cs="Times New Roman"/>
                <w:sz w:val="24"/>
                <w:szCs w:val="24"/>
              </w:rPr>
            </w:pPr>
          </w:p>
        </w:tc>
      </w:tr>
      <w:tr w:rsidR="00B7341F" w:rsidRPr="00CC5456" w:rsidTr="00B7341F">
        <w:trPr>
          <w:trHeight w:val="66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2.3. Recommendation</w:t>
            </w:r>
          </w:p>
        </w:tc>
      </w:tr>
      <w:tr w:rsidR="00B7341F" w:rsidRPr="00CC5456" w:rsidTr="00B7341F">
        <w:trPr>
          <w:trHeight w:val="1187"/>
          <w:jc w:val="center"/>
        </w:trPr>
        <w:tc>
          <w:tcPr>
            <w:tcW w:w="5000" w:type="pct"/>
            <w:gridSpan w:val="4"/>
          </w:tcPr>
          <w:p w:rsidR="00CC5456" w:rsidRDefault="00CC5456" w:rsidP="00B7341F">
            <w:pPr>
              <w:suppressAutoHyphens/>
              <w:jc w:val="both"/>
              <w:rPr>
                <w:rFonts w:ascii="Times New Roman" w:hAnsi="Times New Roman"/>
                <w:bCs/>
                <w:sz w:val="24"/>
                <w:szCs w:val="24"/>
              </w:rPr>
            </w:pPr>
          </w:p>
          <w:p w:rsidR="00B7341F" w:rsidRPr="00CC5456" w:rsidRDefault="00B7341F" w:rsidP="00B7341F">
            <w:pPr>
              <w:suppressAutoHyphens/>
              <w:jc w:val="both"/>
              <w:rPr>
                <w:rFonts w:ascii="Times New Roman" w:hAnsi="Times New Roman" w:cs="Times New Roman"/>
                <w:bCs/>
                <w:sz w:val="24"/>
                <w:szCs w:val="24"/>
              </w:rPr>
            </w:pPr>
            <w:r w:rsidRPr="00CC5456">
              <w:rPr>
                <w:rFonts w:ascii="Times New Roman" w:hAnsi="Times New Roman"/>
                <w:bCs/>
                <w:sz w:val="24"/>
                <w:szCs w:val="24"/>
              </w:rPr>
              <w:t>The PSAR /1/ should provide the information about the BNPP-2 reactor vessel destruction probability with the interval of 1 year and show compliance with the requirement of item 1.2.13 of NP-001-15.</w:t>
            </w:r>
          </w:p>
          <w:p w:rsidR="00B7341F" w:rsidRPr="00CC5456" w:rsidRDefault="00B7341F" w:rsidP="00B7341F">
            <w:pPr>
              <w:suppressAutoHyphens/>
              <w:rPr>
                <w:rFonts w:ascii="Times New Roman" w:hAnsi="Times New Roman" w:cs="Times New Roman"/>
                <w:sz w:val="24"/>
                <w:szCs w:val="24"/>
              </w:rPr>
            </w:pPr>
          </w:p>
        </w:tc>
      </w:tr>
      <w:tr w:rsidR="00B7341F" w:rsidRPr="00CC5456" w:rsidTr="00B7341F">
        <w:trPr>
          <w:trHeight w:val="40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i/>
                <w:iCs/>
                <w:sz w:val="24"/>
                <w:szCs w:val="24"/>
                <w:u w:val="single"/>
              </w:rPr>
              <w:t>2.4. References</w:t>
            </w:r>
          </w:p>
        </w:tc>
      </w:tr>
      <w:tr w:rsidR="00B7341F" w:rsidRPr="00CC5456" w:rsidTr="00B7341F">
        <w:trPr>
          <w:trHeight w:val="795"/>
          <w:jc w:val="center"/>
        </w:trPr>
        <w:tc>
          <w:tcPr>
            <w:tcW w:w="5000" w:type="pct"/>
            <w:gridSpan w:val="4"/>
          </w:tcPr>
          <w:p w:rsidR="00B7341F" w:rsidRPr="00CC5456" w:rsidRDefault="00B7341F" w:rsidP="00CC5456">
            <w:pPr>
              <w:suppressAutoHyphens/>
              <w:jc w:val="both"/>
              <w:rPr>
                <w:rFonts w:ascii="Times New Roman" w:hAnsi="Times New Roman" w:cs="Times New Roman"/>
                <w:bCs/>
                <w:sz w:val="24"/>
                <w:szCs w:val="24"/>
              </w:rPr>
            </w:pPr>
            <w:r w:rsidRPr="00CC5456">
              <w:rPr>
                <w:rFonts w:ascii="Times New Roman" w:hAnsi="Times New Roman"/>
                <w:bCs/>
                <w:sz w:val="24"/>
                <w:szCs w:val="24"/>
              </w:rPr>
              <w:t xml:space="preserve">NP-001-15. </w:t>
            </w:r>
            <w:r w:rsidRPr="00CC5456">
              <w:rPr>
                <w:rFonts w:ascii="Times New Roman" w:hAnsi="Times New Roman"/>
                <w:sz w:val="24"/>
                <w:szCs w:val="24"/>
              </w:rPr>
              <w:t xml:space="preserve">(PNAE G-01-011-97). General Provisions </w:t>
            </w:r>
            <w:r w:rsidR="00CC5456" w:rsidRPr="00CC5456">
              <w:rPr>
                <w:rFonts w:ascii="Times New Roman" w:hAnsi="Times New Roman"/>
                <w:sz w:val="24"/>
                <w:szCs w:val="24"/>
              </w:rPr>
              <w:t>for</w:t>
            </w:r>
            <w:r w:rsidRPr="00CC5456">
              <w:rPr>
                <w:rFonts w:ascii="Times New Roman" w:hAnsi="Times New Roman"/>
                <w:sz w:val="24"/>
                <w:szCs w:val="24"/>
              </w:rPr>
              <w:t xml:space="preserve"> Nuclear Power Plant Safety Assurance (OPB-88/97).</w:t>
            </w:r>
          </w:p>
          <w:p w:rsidR="00B7341F" w:rsidRPr="00CC5456" w:rsidRDefault="00B7341F" w:rsidP="00B7341F">
            <w:pPr>
              <w:suppressAutoHyphens/>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Pr="00BA195E" w:rsidRDefault="00CC5456" w:rsidP="00B7341F">
      <w:pPr>
        <w:pStyle w:val="3"/>
        <w:pageBreakBefore/>
        <w:rPr>
          <w:sz w:val="28"/>
          <w:szCs w:val="28"/>
        </w:rPr>
      </w:pPr>
      <w:bookmarkStart w:id="47" w:name="_Toc1647218"/>
      <w:bookmarkStart w:id="48" w:name="_Toc11141053"/>
      <w:r>
        <w:rPr>
          <w:sz w:val="28"/>
          <w:szCs w:val="28"/>
        </w:rPr>
        <w:lastRenderedPageBreak/>
        <w:t>3</w:t>
      </w:r>
      <w:r w:rsidR="00B7341F">
        <w:rPr>
          <w:sz w:val="28"/>
          <w:szCs w:val="28"/>
        </w:rPr>
        <w:t xml:space="preserve">.10. RCP </w:t>
      </w:r>
      <w:r w:rsidR="00B7341F" w:rsidRPr="00CC5456">
        <w:rPr>
          <w:rStyle w:val="290"/>
          <w:b/>
          <w:bCs/>
          <w:sz w:val="28"/>
          <w:szCs w:val="28"/>
        </w:rPr>
        <w:t>Strength</w:t>
      </w:r>
      <w:bookmarkEnd w:id="47"/>
      <w:bookmarkEnd w:id="48"/>
    </w:p>
    <w:p w:rsidR="00B7341F" w:rsidRPr="00BA195E" w:rsidRDefault="00CC5456"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sz w:val="24"/>
          <w:szCs w:val="24"/>
        </w:rPr>
        <w:t xml:space="preserve">The brief information about the RCP strength analysis is provided in the following sections of the PSAR for Bushehr NPP Unit 2 - 3.2.1, </w:t>
      </w:r>
      <w:r w:rsidRPr="00CC5456">
        <w:rPr>
          <w:rFonts w:ascii="Times New Roman" w:hAnsi="Times New Roman"/>
          <w:bCs/>
          <w:sz w:val="24"/>
          <w:szCs w:val="24"/>
        </w:rPr>
        <w:t>3.9.1-3.9.3 /D3/ and 5.2.1, 5.2.3, 5.4.1 /1/.</w:t>
      </w:r>
    </w:p>
    <w:p w:rsidR="00B7341F" w:rsidRPr="00CC5456" w:rsidRDefault="00B7341F" w:rsidP="00B7341F">
      <w:pPr>
        <w:suppressAutoHyphens/>
        <w:spacing w:after="120"/>
        <w:jc w:val="both"/>
        <w:rPr>
          <w:rFonts w:ascii="Times New Roman" w:hAnsi="Times New Roman" w:cs="Times New Roman"/>
          <w:bCs/>
          <w:color w:val="FF0000"/>
          <w:sz w:val="24"/>
          <w:szCs w:val="24"/>
        </w:rPr>
      </w:pPr>
      <w:r w:rsidRPr="00CC5456">
        <w:rPr>
          <w:rFonts w:ascii="Times New Roman" w:hAnsi="Times New Roman"/>
          <w:bCs/>
          <w:sz w:val="24"/>
          <w:szCs w:val="24"/>
        </w:rPr>
        <w:t xml:space="preserve">The information about the RCP classification as per requirements of NP-001-15, NP-089-15 and NP-031-01 is provided in section 3.2.1 of the PSAR /D3/. The information about the RCP classification as per requirements of NP-001-15, PNAE G-7-008-89 and NP-031-01 is provided in section 5.4.1.1 of the PSAR /1/. Sections 5.2.1, 5.4.1 of the PSAR /1/ provide the information about compliance of the RCP with the RF regulatory documentation requirements. </w:t>
      </w:r>
      <w:r w:rsidR="00CC5456" w:rsidRPr="00CC5456">
        <w:rPr>
          <w:rFonts w:ascii="Times New Roman" w:hAnsi="Times New Roman"/>
          <w:bCs/>
          <w:sz w:val="24"/>
          <w:szCs w:val="24"/>
        </w:rPr>
        <w:t>Thus,</w:t>
      </w:r>
      <w:r w:rsidRPr="00CC5456">
        <w:rPr>
          <w:rFonts w:ascii="Times New Roman" w:hAnsi="Times New Roman"/>
          <w:bCs/>
          <w:sz w:val="24"/>
          <w:szCs w:val="24"/>
        </w:rPr>
        <w:t xml:space="preserve"> it is demonstrated that the requirements of item А1.3 of INRA-MA-RE-000-00/02 are fulfilled.</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xml:space="preserve">The design of the RCP set is described in section 5.2.1.2 of the PSAR /1/. </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xml:space="preserve">The information about the RCP materials and mechanical properties necessary for strength analyses is provided in section 5.2.3 of the PSAR /1/. The regulatory documents listed in Table 5.2.3.2 of the PSAR /1/ for delivery of materials for RCP manufacturing are included into the Summary list of documents of standardization /D11/, which meets the requirements of item 85 of NP-089-15. </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xml:space="preserve">It is stated in section 5.4.1 of the PSAR /1/ that during development of RCP set design, its individual units were modified, which made it possible to avoid failures typical for GTsN-195M. Reactor coolant pump GCN-195М is assumed as a reference pump, which is now in operation in all VVER-1000 type NPPs and GCNA-1391 in the projects of the </w:t>
      </w:r>
      <w:proofErr w:type="spellStart"/>
      <w:r w:rsidRPr="00CC5456">
        <w:rPr>
          <w:rFonts w:ascii="Times New Roman" w:hAnsi="Times New Roman"/>
          <w:bCs/>
          <w:sz w:val="24"/>
          <w:szCs w:val="24"/>
        </w:rPr>
        <w:t>Kudankulam</w:t>
      </w:r>
      <w:proofErr w:type="spellEnd"/>
      <w:r w:rsidRPr="00CC5456">
        <w:rPr>
          <w:rFonts w:ascii="Times New Roman" w:hAnsi="Times New Roman"/>
          <w:bCs/>
          <w:sz w:val="24"/>
          <w:szCs w:val="24"/>
        </w:rPr>
        <w:t xml:space="preserve">, Bushehr, </w:t>
      </w:r>
      <w:proofErr w:type="spellStart"/>
      <w:r w:rsidRPr="00CC5456">
        <w:rPr>
          <w:rFonts w:ascii="Times New Roman" w:hAnsi="Times New Roman"/>
          <w:bCs/>
          <w:sz w:val="24"/>
          <w:szCs w:val="24"/>
        </w:rPr>
        <w:t>Tianwan</w:t>
      </w:r>
      <w:proofErr w:type="spellEnd"/>
      <w:r w:rsidRPr="00CC5456">
        <w:rPr>
          <w:rFonts w:ascii="Times New Roman" w:hAnsi="Times New Roman"/>
          <w:bCs/>
          <w:sz w:val="24"/>
          <w:szCs w:val="24"/>
        </w:rPr>
        <w:t xml:space="preserve"> and AES-2006 NPPs. So far considerable experience of operating this pump sets has been gained which allows determining the trends in improving the RCP set design for the new reactor plants. The experience was widely used in the course of designing the reactor coolant pump set for Bushehr-2 NPP RP design. The base structural materials used in designing of some GCNA-1391 components were chosen with regard for the positive experience of operation of GCN-195М and GCNA-1391 (in the RP designs for </w:t>
      </w:r>
      <w:proofErr w:type="spellStart"/>
      <w:r w:rsidRPr="00CC5456">
        <w:rPr>
          <w:rFonts w:ascii="Times New Roman" w:hAnsi="Times New Roman"/>
          <w:bCs/>
          <w:sz w:val="24"/>
          <w:szCs w:val="24"/>
        </w:rPr>
        <w:t>Kudankulam</w:t>
      </w:r>
      <w:proofErr w:type="spellEnd"/>
      <w:r w:rsidRPr="00CC5456">
        <w:rPr>
          <w:rFonts w:ascii="Times New Roman" w:hAnsi="Times New Roman"/>
          <w:bCs/>
          <w:sz w:val="24"/>
          <w:szCs w:val="24"/>
        </w:rPr>
        <w:t xml:space="preserve">, Bushehr, </w:t>
      </w:r>
      <w:proofErr w:type="spellStart"/>
      <w:r w:rsidRPr="00CC5456">
        <w:rPr>
          <w:rFonts w:ascii="Times New Roman" w:hAnsi="Times New Roman"/>
          <w:bCs/>
          <w:sz w:val="24"/>
          <w:szCs w:val="24"/>
        </w:rPr>
        <w:t>Tianwan</w:t>
      </w:r>
      <w:proofErr w:type="spellEnd"/>
      <w:r w:rsidRPr="00CC5456">
        <w:rPr>
          <w:rFonts w:ascii="Times New Roman" w:hAnsi="Times New Roman"/>
          <w:bCs/>
          <w:sz w:val="24"/>
          <w:szCs w:val="24"/>
        </w:rPr>
        <w:t xml:space="preserve"> and AES-2006 NPPs). </w:t>
      </w:r>
      <w:r w:rsidR="00CC5456" w:rsidRPr="00CC5456">
        <w:rPr>
          <w:rFonts w:ascii="Times New Roman" w:hAnsi="Times New Roman"/>
          <w:sz w:val="24"/>
          <w:szCs w:val="24"/>
        </w:rPr>
        <w:t>Thus,</w:t>
      </w:r>
      <w:r w:rsidRPr="00CC5456">
        <w:rPr>
          <w:rFonts w:ascii="Times New Roman" w:hAnsi="Times New Roman"/>
          <w:sz w:val="24"/>
          <w:szCs w:val="24"/>
        </w:rPr>
        <w:t xml:space="preserve"> it has been demonstrated that the requirements of item 1.2.5 </w:t>
      </w:r>
      <w:r w:rsidRPr="00CC5456">
        <w:rPr>
          <w:rFonts w:ascii="Times New Roman" w:hAnsi="Times New Roman"/>
          <w:sz w:val="24"/>
          <w:szCs w:val="24"/>
        </w:rPr>
        <w:br/>
        <w:t>of NP-001-97 (item 1.2.7 of NP-001-15) and item А1.19, C9.5 of INRA-MA-RE-000-00/02 are fulfilled.</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The general information on the approaches to carrying out strength analyses for RP equipment and pipelines is provided in Section 3.9 of the PSAR /D3/, which contains:</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a list of design modes of the RP operation (NOC, AOO, DBA);</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list of software tools used in strength analyses as well as information on certification thereof;</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information about experimental research performed to substantiate the strength of equipment and pipelines;</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information about the method of determination of loads and stresses in the components of equipment and pipelines.</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xml:space="preserve">It is stated in section 3.9.2 of the PSAR /D3/ that the programs of </w:t>
      </w:r>
      <w:proofErr w:type="spellStart"/>
      <w:r w:rsidRPr="00CC5456">
        <w:rPr>
          <w:rFonts w:ascii="Times New Roman" w:hAnsi="Times New Roman"/>
          <w:bCs/>
          <w:sz w:val="24"/>
          <w:szCs w:val="24"/>
        </w:rPr>
        <w:t>precommissioning</w:t>
      </w:r>
      <w:proofErr w:type="spellEnd"/>
      <w:r w:rsidRPr="00CC5456">
        <w:rPr>
          <w:rFonts w:ascii="Times New Roman" w:hAnsi="Times New Roman"/>
          <w:bCs/>
          <w:sz w:val="24"/>
          <w:szCs w:val="24"/>
        </w:rPr>
        <w:t xml:space="preserve"> testing envisage monitoring of VVER RCP vibration and thermal displacement parameters to confirm the vibration strength of RP equipment and pipelines. It is stated in the PSAR /D3/ that </w:t>
      </w:r>
      <w:proofErr w:type="spellStart"/>
      <w:r w:rsidRPr="00CC5456">
        <w:rPr>
          <w:rFonts w:ascii="Times New Roman" w:hAnsi="Times New Roman"/>
          <w:bCs/>
          <w:sz w:val="24"/>
          <w:szCs w:val="24"/>
        </w:rPr>
        <w:lastRenderedPageBreak/>
        <w:t>precommissioning</w:t>
      </w:r>
      <w:proofErr w:type="spellEnd"/>
      <w:r w:rsidRPr="00CC5456">
        <w:rPr>
          <w:rFonts w:ascii="Times New Roman" w:hAnsi="Times New Roman"/>
          <w:bCs/>
          <w:sz w:val="24"/>
          <w:szCs w:val="24"/>
        </w:rPr>
        <w:t xml:space="preserve"> vibration measurements on the VVER prototype facility demonstrated that the level of vibration loading of inspected pipelines is not high.</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xml:space="preserve">According to the PSAR /D3/, the comprehensive approach to testing of the vibration condition of the pipeline systems performed by means of both stationary measuring facilities and portable vibration measurement equipment proved to be efficient in the course of </w:t>
      </w:r>
      <w:proofErr w:type="spellStart"/>
      <w:r w:rsidRPr="00CC5456">
        <w:rPr>
          <w:rFonts w:ascii="Times New Roman" w:hAnsi="Times New Roman"/>
          <w:bCs/>
          <w:sz w:val="24"/>
          <w:szCs w:val="24"/>
        </w:rPr>
        <w:t>precommissioning</w:t>
      </w:r>
      <w:proofErr w:type="spellEnd"/>
      <w:r w:rsidRPr="00CC5456">
        <w:rPr>
          <w:rFonts w:ascii="Times New Roman" w:hAnsi="Times New Roman"/>
          <w:bCs/>
          <w:sz w:val="24"/>
          <w:szCs w:val="24"/>
        </w:rPr>
        <w:t xml:space="preserve"> testing of a number of VVER RP units being commissioned. The programs of such dynamic testing providing for conducting of vibration testing of ECCS pipelines, PRZ, steam lines and feedwater pipelines simultaneously with the vibration measurements of the RCP set and reactor internals made it possible to identify quite rapidly the increased dynamic activity of the RCP, assess its impact on the life of piping systems as well as develop recommendations for ensuring the design levels of the equipment vibration loading.</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According to the Section 3.9.3 of the PSAR /D3/ the strength of the RCP set is justified in accordance with the requirements of PNAE G-7-002-86 and NP-031-01. The mentioned section also contains the information about the approaches to determination of permissible stresses when making calculations on the static strength, cyclic strength, seismic impact strength and brittle fracture resistance, which meet the requirements of PNAE G-7-002-86 and NP-031-01.</w:t>
      </w:r>
    </w:p>
    <w:p w:rsidR="00B7341F" w:rsidRPr="00CC5456" w:rsidRDefault="00B7341F" w:rsidP="00B7341F">
      <w:pPr>
        <w:suppressAutoHyphens/>
        <w:spacing w:after="120"/>
        <w:jc w:val="both"/>
        <w:rPr>
          <w:rFonts w:ascii="Times New Roman" w:hAnsi="Times New Roman" w:cs="Times New Roman"/>
          <w:bCs/>
          <w:sz w:val="24"/>
          <w:szCs w:val="24"/>
        </w:rPr>
      </w:pPr>
      <w:r w:rsidRPr="00CC5456">
        <w:rPr>
          <w:rFonts w:ascii="Times New Roman" w:hAnsi="Times New Roman"/>
          <w:bCs/>
          <w:sz w:val="24"/>
          <w:szCs w:val="24"/>
        </w:rPr>
        <w:t xml:space="preserve">According to section 5.4.1.3 of the PSAR /1/, the strength calculations for the RCP set have been justified in two stages as per requirements of PNAE G-7-002-86: calculation for basic dimensioning and check (verification) calculation. According to the PSAR /1/, the strength of pump casing components, auxiliary system equipment, supporting-connecting structures and rotor of RCP set shall be ensured under all the operation conditions with various combinations </w:t>
      </w:r>
      <w:r w:rsidR="00CC5456" w:rsidRPr="00CC5456">
        <w:rPr>
          <w:rFonts w:ascii="Times New Roman" w:hAnsi="Times New Roman"/>
          <w:bCs/>
          <w:sz w:val="24"/>
          <w:szCs w:val="24"/>
        </w:rPr>
        <w:t>of loads</w:t>
      </w:r>
      <w:r w:rsidRPr="00CC5456">
        <w:rPr>
          <w:rFonts w:ascii="Times New Roman" w:hAnsi="Times New Roman"/>
          <w:bCs/>
          <w:sz w:val="24"/>
          <w:szCs w:val="24"/>
        </w:rPr>
        <w:t xml:space="preserve"> (OBE, SSE, aircraft crash, DBA) throughout the service life equal to 60 years. The flywheel structure shall ensure its integrity and strength under all the modes.</w:t>
      </w:r>
    </w:p>
    <w:p w:rsidR="00B7341F" w:rsidRPr="00CC5456" w:rsidRDefault="00B7341F" w:rsidP="00B7341F">
      <w:pPr>
        <w:suppressAutoHyphens/>
        <w:spacing w:after="120"/>
        <w:jc w:val="both"/>
        <w:rPr>
          <w:rFonts w:ascii="Times New Roman" w:hAnsi="Times New Roman" w:cs="Times New Roman"/>
          <w:sz w:val="24"/>
          <w:szCs w:val="24"/>
        </w:rPr>
      </w:pPr>
      <w:r w:rsidRPr="00CC5456">
        <w:rPr>
          <w:rFonts w:ascii="Times New Roman" w:hAnsi="Times New Roman"/>
          <w:bCs/>
          <w:sz w:val="24"/>
          <w:szCs w:val="24"/>
        </w:rPr>
        <w:t xml:space="preserve">Section 3.9.3.2.2 of the PSAR /D3/ provides the information about the performed strength analyses for RCP set components. </w:t>
      </w:r>
      <w:r w:rsidRPr="00CC5456">
        <w:rPr>
          <w:rFonts w:ascii="Times New Roman" w:hAnsi="Times New Roman"/>
          <w:sz w:val="24"/>
          <w:szCs w:val="24"/>
        </w:rPr>
        <w:t>According to /D3/, analysis of stresses and fatigue considering the temperature fields was made at the stage of the check calculation as per PNAE G-7-002-86.</w:t>
      </w:r>
      <w:r w:rsidRPr="00CC5456">
        <w:rPr>
          <w:rFonts w:ascii="Times New Roman" w:hAnsi="Times New Roman"/>
          <w:bCs/>
          <w:sz w:val="24"/>
          <w:szCs w:val="24"/>
        </w:rPr>
        <w:t xml:space="preserve"> </w:t>
      </w:r>
      <w:r w:rsidRPr="00CC5456">
        <w:rPr>
          <w:rFonts w:ascii="Times New Roman" w:hAnsi="Times New Roman"/>
          <w:sz w:val="24"/>
          <w:szCs w:val="24"/>
        </w:rPr>
        <w:t xml:space="preserve">The calculations considered the loads on pump nozzles induced by pipelines under various operating conditions as well as seismic loads. </w:t>
      </w:r>
      <w:r w:rsidR="00CC5456" w:rsidRPr="00CC5456">
        <w:rPr>
          <w:rFonts w:ascii="Times New Roman" w:hAnsi="Times New Roman"/>
          <w:sz w:val="24"/>
          <w:szCs w:val="24"/>
        </w:rPr>
        <w:t>Thus,</w:t>
      </w:r>
      <w:r w:rsidRPr="00CC5456">
        <w:rPr>
          <w:rFonts w:ascii="Times New Roman" w:hAnsi="Times New Roman"/>
          <w:sz w:val="24"/>
          <w:szCs w:val="24"/>
        </w:rPr>
        <w:t xml:space="preserve"> it is demonstrated that the requirements of item E22 of INRA-MA-RE-000-00/02 in terms of seismic loads in RCP strength analysis are fulfilled.</w:t>
      </w:r>
    </w:p>
    <w:p w:rsidR="00B7341F" w:rsidRPr="00CC5456" w:rsidRDefault="00B7341F" w:rsidP="00B7341F">
      <w:pPr>
        <w:suppressAutoHyphens/>
        <w:spacing w:after="120"/>
        <w:jc w:val="both"/>
        <w:rPr>
          <w:rFonts w:ascii="Times New Roman" w:hAnsi="Times New Roman" w:cs="Times New Roman"/>
          <w:bCs/>
          <w:color w:val="000000" w:themeColor="text1"/>
          <w:sz w:val="24"/>
          <w:szCs w:val="24"/>
        </w:rPr>
      </w:pPr>
      <w:r w:rsidRPr="00CC5456">
        <w:rPr>
          <w:rFonts w:ascii="Times New Roman" w:hAnsi="Times New Roman"/>
          <w:bCs/>
          <w:sz w:val="24"/>
          <w:szCs w:val="24"/>
        </w:rPr>
        <w:t xml:space="preserve">Besides, according to the PSAR /D3/, the analysis of stresses and fatigue of the pump rotating parts and components was made. </w:t>
      </w:r>
      <w:r w:rsidRPr="00CC5456">
        <w:rPr>
          <w:rFonts w:ascii="Times New Roman" w:hAnsi="Times New Roman"/>
          <w:sz w:val="24"/>
          <w:szCs w:val="24"/>
        </w:rPr>
        <w:t>The lifetime was estimated based on linear summation of damages for all modes, including the emergency ones. The maximum accumulated fatigue damage in the vessel components and fastenings does not exceed the permissible values of PNAE G-7-002-86.</w:t>
      </w:r>
      <w:r w:rsidRPr="00CC5456">
        <w:rPr>
          <w:rFonts w:ascii="Times New Roman" w:hAnsi="Times New Roman"/>
          <w:color w:val="000000" w:themeColor="text1"/>
          <w:sz w:val="24"/>
          <w:szCs w:val="24"/>
        </w:rPr>
        <w:t xml:space="preserve"> </w:t>
      </w:r>
    </w:p>
    <w:p w:rsidR="00B7341F" w:rsidRPr="00CC5456" w:rsidRDefault="00B7341F" w:rsidP="00B7341F">
      <w:pPr>
        <w:suppressAutoHyphens/>
        <w:spacing w:after="120"/>
        <w:jc w:val="both"/>
        <w:rPr>
          <w:rFonts w:ascii="Times New Roman" w:hAnsi="Times New Roman" w:cs="Times New Roman"/>
          <w:bCs/>
          <w:color w:val="000000" w:themeColor="text1"/>
          <w:sz w:val="24"/>
          <w:szCs w:val="24"/>
        </w:rPr>
      </w:pPr>
      <w:r w:rsidRPr="00CC5456">
        <w:rPr>
          <w:rFonts w:ascii="Times New Roman" w:hAnsi="Times New Roman"/>
          <w:bCs/>
          <w:color w:val="000000" w:themeColor="text1"/>
          <w:sz w:val="24"/>
          <w:szCs w:val="24"/>
        </w:rPr>
        <w:t>Thus, the information provided in items 3.2.1, 3.9.1, 3.9.3 of PSAR Chapter 3 /D3/, and items 5.2.1, 5.2.3, 5.4.1 of PSAR Chapter 5 /1/ regarding the strength analysis of the RCP set meet in its structure in content the provisions of items 3.2, 3.9.1, 3.9.3, 5.2.1, 5.2.3 of Regulatory Guide 1.70 and does not meet the provisions of section 5.4 of Regulatory Guide 1.70, which is stated in the comment in section 2.2.12.2 of the present Review Report.</w:t>
      </w:r>
    </w:p>
    <w:p w:rsidR="00B7341F" w:rsidRPr="00BA195E" w:rsidRDefault="00B7341F" w:rsidP="00B7341F">
      <w:pPr>
        <w:suppressAutoHyphens/>
        <w:spacing w:after="120"/>
        <w:jc w:val="both"/>
        <w:rPr>
          <w:rFonts w:ascii="Times New Roman" w:hAnsi="Times New Roman" w:cs="Times New Roman"/>
          <w:bCs/>
          <w:i/>
          <w:color w:val="FF0000"/>
          <w:sz w:val="28"/>
          <w:szCs w:val="28"/>
          <w:u w:val="single"/>
          <w:lang w:bidi="fa-IR"/>
        </w:rPr>
      </w:pPr>
    </w:p>
    <w:p w:rsidR="00B7341F" w:rsidRPr="00BA195E" w:rsidRDefault="00CC5456"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CC5456" w:rsidTr="00B7341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0A0A0"/>
            <w:vAlign w:val="center"/>
          </w:tcPr>
          <w:p w:rsidR="00B7341F" w:rsidRPr="00CC5456" w:rsidRDefault="00B7341F" w:rsidP="00B7341F">
            <w:pPr>
              <w:suppressAutoHyphens/>
              <w:rPr>
                <w:rFonts w:ascii="Times New Roman" w:hAnsi="Times New Roman" w:cs="Times New Roman"/>
                <w:b/>
                <w:bCs/>
                <w:sz w:val="24"/>
                <w:szCs w:val="24"/>
              </w:rPr>
            </w:pPr>
            <w:r w:rsidRPr="00CC5456">
              <w:rPr>
                <w:sz w:val="24"/>
                <w:szCs w:val="24"/>
              </w:rPr>
              <w:br w:type="page"/>
            </w:r>
            <w:r w:rsidRPr="00CC5456">
              <w:rPr>
                <w:sz w:val="24"/>
                <w:szCs w:val="24"/>
              </w:rPr>
              <w:br w:type="page"/>
            </w:r>
            <w:r w:rsidR="006F6D1F" w:rsidRPr="00CC5456">
              <w:rPr>
                <w:rFonts w:ascii="Times New Roman" w:hAnsi="Times New Roman"/>
                <w:b/>
                <w:bCs/>
                <w:sz w:val="24"/>
                <w:szCs w:val="24"/>
              </w:rPr>
              <w:t>ISSUE SHEET</w:t>
            </w:r>
          </w:p>
        </w:tc>
      </w:tr>
      <w:tr w:rsidR="00B7341F" w:rsidRPr="00CC5456" w:rsidTr="00B7341F">
        <w:trPr>
          <w:cantSplit/>
          <w:jc w:val="center"/>
        </w:trPr>
        <w:tc>
          <w:tcPr>
            <w:tcW w:w="2506" w:type="pct"/>
            <w:gridSpan w:val="2"/>
            <w:vMerge w:val="restart"/>
            <w:shd w:val="clear" w:color="auto" w:fill="F3F3F3"/>
            <w:vAlign w:val="center"/>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b/>
                <w:sz w:val="24"/>
                <w:szCs w:val="24"/>
                <w:u w:val="single"/>
              </w:rPr>
              <w:t>1. IDENTIFICATION OF COMMENT</w:t>
            </w: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Comment No.</w:t>
            </w:r>
          </w:p>
        </w:tc>
        <w:tc>
          <w:tcPr>
            <w:tcW w:w="1344" w:type="pct"/>
            <w:shd w:val="clear" w:color="auto" w:fill="F3F3F3"/>
            <w:vAlign w:val="center"/>
          </w:tcPr>
          <w:p w:rsidR="00B7341F" w:rsidRPr="00CC5456" w:rsidRDefault="00CC5456" w:rsidP="00CC5456">
            <w:pPr>
              <w:suppressAutoHyphens/>
              <w:jc w:val="center"/>
              <w:rPr>
                <w:rFonts w:ascii="Times New Roman" w:hAnsi="Times New Roman" w:cs="Times New Roman"/>
                <w:sz w:val="24"/>
                <w:szCs w:val="24"/>
              </w:rPr>
            </w:pPr>
            <w:r>
              <w:rPr>
                <w:rFonts w:ascii="Times New Roman" w:hAnsi="Times New Roman"/>
                <w:sz w:val="24"/>
                <w:szCs w:val="24"/>
              </w:rPr>
              <w:t>79</w:t>
            </w:r>
          </w:p>
        </w:tc>
      </w:tr>
      <w:tr w:rsidR="00B7341F" w:rsidRPr="00CC5456" w:rsidTr="00B7341F">
        <w:trPr>
          <w:cantSplit/>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 xml:space="preserve">Section No. </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5.4.1/1/</w:t>
            </w:r>
          </w:p>
        </w:tc>
      </w:tr>
      <w:tr w:rsidR="00B7341F" w:rsidRPr="00CC5456" w:rsidTr="00B7341F">
        <w:trPr>
          <w:cantSplit/>
          <w:trHeight w:val="527"/>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Page</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10 /1/</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Facility</w:t>
            </w:r>
          </w:p>
        </w:tc>
        <w:tc>
          <w:tcPr>
            <w:tcW w:w="3360" w:type="pct"/>
            <w:gridSpan w:val="3"/>
            <w:vAlign w:val="center"/>
          </w:tcPr>
          <w:p w:rsidR="00B7341F" w:rsidRPr="00CC5456" w:rsidRDefault="00CC5456" w:rsidP="00B7341F">
            <w:pPr>
              <w:suppressAutoHyphens/>
              <w:rPr>
                <w:rFonts w:ascii="Times New Roman" w:hAnsi="Times New Roman" w:cs="Times New Roman"/>
                <w:sz w:val="24"/>
                <w:szCs w:val="24"/>
              </w:rPr>
            </w:pPr>
            <w:r w:rsidRPr="00CC5456">
              <w:rPr>
                <w:rFonts w:ascii="Times New Roman" w:hAnsi="Times New Roman"/>
                <w:sz w:val="24"/>
                <w:szCs w:val="24"/>
              </w:rPr>
              <w:t>BUSHEHR-2 NPP UNIT 2</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Issue title</w:t>
            </w:r>
          </w:p>
        </w:tc>
        <w:tc>
          <w:tcPr>
            <w:tcW w:w="3360" w:type="pct"/>
            <w:gridSpan w:val="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Strength of the RCP set</w:t>
            </w:r>
          </w:p>
        </w:tc>
      </w:tr>
      <w:tr w:rsidR="00B7341F" w:rsidRPr="00CC5456" w:rsidTr="00B7341F">
        <w:trPr>
          <w:jc w:val="center"/>
        </w:trPr>
        <w:tc>
          <w:tcPr>
            <w:tcW w:w="5000" w:type="pct"/>
            <w:gridSpan w:val="4"/>
            <w:vAlign w:val="center"/>
          </w:tcPr>
          <w:p w:rsidR="00B7341F" w:rsidRPr="00CC5456" w:rsidRDefault="00B7341F" w:rsidP="00B7341F">
            <w:pPr>
              <w:suppressAutoHyphens/>
              <w:rPr>
                <w:rFonts w:ascii="Times New Roman" w:hAnsi="Times New Roman" w:cs="Times New Roman"/>
                <w:sz w:val="24"/>
                <w:szCs w:val="24"/>
              </w:rPr>
            </w:pP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b/>
                <w:sz w:val="24"/>
                <w:szCs w:val="24"/>
                <w:u w:val="single"/>
              </w:rPr>
              <w:t>2. EXPLANATION ON COMMENT</w:t>
            </w: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2.1. Description of the comment</w:t>
            </w:r>
          </w:p>
        </w:tc>
      </w:tr>
      <w:tr w:rsidR="00B7341F" w:rsidRPr="00CC5456" w:rsidTr="00B7341F">
        <w:trPr>
          <w:trHeight w:val="978"/>
          <w:jc w:val="center"/>
        </w:trPr>
        <w:tc>
          <w:tcPr>
            <w:tcW w:w="5000" w:type="pct"/>
            <w:gridSpan w:val="4"/>
          </w:tcPr>
          <w:p w:rsidR="00CC5456" w:rsidRDefault="00CC5456" w:rsidP="00B7341F">
            <w:pPr>
              <w:suppressAutoHyphens/>
              <w:jc w:val="both"/>
              <w:rPr>
                <w:rFonts w:ascii="Times New Roman" w:hAnsi="Times New Roman"/>
                <w:sz w:val="24"/>
                <w:szCs w:val="24"/>
              </w:rPr>
            </w:pPr>
          </w:p>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It is stated in section 5.4.1 of the PSAR /1/ that the flywheel structure shall ensure its integrity and strength under all the modes.</w:t>
            </w:r>
          </w:p>
          <w:p w:rsidR="00B7341F" w:rsidRPr="00CC5456" w:rsidRDefault="00B7341F" w:rsidP="00B7341F">
            <w:pPr>
              <w:suppressAutoHyphens/>
              <w:rPr>
                <w:rFonts w:ascii="Times New Roman" w:hAnsi="Times New Roman" w:cs="Times New Roman"/>
                <w:i/>
                <w:sz w:val="24"/>
                <w:szCs w:val="24"/>
              </w:rPr>
            </w:pPr>
          </w:p>
        </w:tc>
      </w:tr>
      <w:tr w:rsidR="00B7341F" w:rsidRPr="00CC5456" w:rsidTr="00B7341F">
        <w:trPr>
          <w:trHeight w:val="638"/>
          <w:jc w:val="center"/>
        </w:trPr>
        <w:tc>
          <w:tcPr>
            <w:tcW w:w="5000" w:type="pct"/>
            <w:gridSpan w:val="4"/>
            <w:tcBorders>
              <w:bottom w:val="single" w:sz="4" w:space="0" w:color="auto"/>
            </w:tcBorders>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2.2. Comment</w:t>
            </w:r>
          </w:p>
        </w:tc>
      </w:tr>
      <w:tr w:rsidR="00B7341F" w:rsidRPr="00CC5456" w:rsidTr="00B7341F">
        <w:trPr>
          <w:trHeight w:val="637"/>
          <w:jc w:val="center"/>
        </w:trPr>
        <w:tc>
          <w:tcPr>
            <w:tcW w:w="5000" w:type="pct"/>
            <w:gridSpan w:val="4"/>
            <w:shd w:val="clear" w:color="auto" w:fill="FFFFFF"/>
            <w:vAlign w:val="center"/>
          </w:tcPr>
          <w:p w:rsidR="00CC5456" w:rsidRDefault="00CC5456" w:rsidP="00B7341F">
            <w:pPr>
              <w:suppressAutoHyphens/>
              <w:jc w:val="both"/>
              <w:rPr>
                <w:rFonts w:ascii="Times New Roman" w:hAnsi="Times New Roman"/>
                <w:sz w:val="24"/>
                <w:szCs w:val="24"/>
              </w:rPr>
            </w:pPr>
          </w:p>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It is not demonstrated in section 5.4.1 of the PSAR /1/ how the recommendations of Regulatory Guide 1.14 “Reactor Coolant Pump Flywheel Integrity” are observed (non-compliance with the requirements of item 5.4.1.1 of Regulatory Guide 1.70).</w:t>
            </w:r>
          </w:p>
          <w:p w:rsidR="00B7341F" w:rsidRPr="00CC5456" w:rsidRDefault="00B7341F" w:rsidP="00B7341F">
            <w:pPr>
              <w:suppressAutoHyphens/>
              <w:rPr>
                <w:rFonts w:ascii="Times New Roman" w:hAnsi="Times New Roman" w:cs="Times New Roman"/>
                <w:sz w:val="24"/>
                <w:szCs w:val="24"/>
              </w:rPr>
            </w:pPr>
          </w:p>
        </w:tc>
      </w:tr>
      <w:tr w:rsidR="00B7341F" w:rsidRPr="00CC5456" w:rsidTr="00B7341F">
        <w:trPr>
          <w:trHeight w:val="66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2.3. Recommendation</w:t>
            </w:r>
          </w:p>
        </w:tc>
      </w:tr>
      <w:tr w:rsidR="00B7341F" w:rsidRPr="00CC5456" w:rsidTr="00B7341F">
        <w:trPr>
          <w:trHeight w:val="631"/>
          <w:jc w:val="center"/>
        </w:trPr>
        <w:tc>
          <w:tcPr>
            <w:tcW w:w="5000" w:type="pct"/>
            <w:gridSpan w:val="4"/>
          </w:tcPr>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jc w:val="both"/>
              <w:rPr>
                <w:rFonts w:ascii="Times New Roman" w:hAnsi="Times New Roman" w:cs="Times New Roman"/>
                <w:sz w:val="24"/>
                <w:szCs w:val="24"/>
              </w:rPr>
            </w:pPr>
          </w:p>
        </w:tc>
      </w:tr>
      <w:tr w:rsidR="00B7341F" w:rsidRPr="00CC5456" w:rsidTr="00B7341F">
        <w:trPr>
          <w:trHeight w:val="40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i/>
                <w:iCs/>
                <w:sz w:val="24"/>
                <w:szCs w:val="24"/>
                <w:u w:val="single"/>
              </w:rPr>
              <w:t>2.4. References</w:t>
            </w:r>
          </w:p>
        </w:tc>
      </w:tr>
      <w:tr w:rsidR="00B7341F" w:rsidRPr="00CC5456" w:rsidTr="00B7341F">
        <w:trPr>
          <w:trHeight w:val="1008"/>
          <w:jc w:val="center"/>
        </w:trPr>
        <w:tc>
          <w:tcPr>
            <w:tcW w:w="5000" w:type="pct"/>
            <w:gridSpan w:val="4"/>
          </w:tcPr>
          <w:p w:rsidR="00B7341F" w:rsidRPr="00CC5456" w:rsidRDefault="00B7341F" w:rsidP="00B7341F">
            <w:pPr>
              <w:suppressAutoHyphens/>
              <w:jc w:val="both"/>
              <w:rPr>
                <w:rFonts w:ascii="Times New Roman" w:hAnsi="Times New Roman" w:cs="Times New Roman"/>
                <w:bCs/>
                <w:sz w:val="24"/>
                <w:szCs w:val="24"/>
              </w:rPr>
            </w:pPr>
            <w:r w:rsidRPr="00CC5456">
              <w:rPr>
                <w:rFonts w:ascii="Times New Roman" w:hAnsi="Times New Roman"/>
                <w:sz w:val="24"/>
                <w:szCs w:val="24"/>
              </w:rPr>
              <w:t>US NRC Regulatory Guide 1.70. Standard Format and Content of Safety Analysis Report of Nuclear Power Plants. 1978.</w:t>
            </w:r>
          </w:p>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US NRC Regulatory Guide 1.14. “Reactor Coolant Pump Flywheel Integrity”.</w:t>
            </w:r>
          </w:p>
          <w:p w:rsidR="00B7341F" w:rsidRPr="00CC5456" w:rsidRDefault="00B7341F" w:rsidP="00B7341F">
            <w:pPr>
              <w:suppressAutoHyphens/>
              <w:rPr>
                <w:rFonts w:ascii="Times New Roman" w:hAnsi="Times New Roman" w:cs="Times New Roman"/>
                <w:sz w:val="24"/>
                <w:szCs w:val="24"/>
              </w:rPr>
            </w:pPr>
          </w:p>
        </w:tc>
      </w:tr>
    </w:tbl>
    <w:p w:rsidR="00B7341F" w:rsidRDefault="00B7341F" w:rsidP="00B7341F"/>
    <w:p w:rsidR="00B7341F" w:rsidRDefault="00B7341F" w:rsidP="00B7341F"/>
    <w:p w:rsidR="00B7341F" w:rsidRDefault="00B7341F" w:rsidP="00B7341F"/>
    <w:p w:rsidR="00B7341F" w:rsidRDefault="00B7341F" w:rsidP="00B7341F"/>
    <w:p w:rsidR="00B7341F" w:rsidRDefault="00B7341F" w:rsidP="00B7341F"/>
    <w:p w:rsidR="00B7341F" w:rsidRDefault="00B7341F" w:rsidP="00B7341F"/>
    <w:p w:rsidR="00B7341F" w:rsidRDefault="00B7341F" w:rsidP="00B7341F"/>
    <w:p w:rsidR="00B7341F" w:rsidRDefault="00B7341F" w:rsidP="00B7341F">
      <w:pPr>
        <w:rPr>
          <w:lang w:val="ru-RU"/>
        </w:rPr>
      </w:pPr>
    </w:p>
    <w:p w:rsidR="00B7341F" w:rsidRPr="0083761B" w:rsidRDefault="00B7341F" w:rsidP="00B7341F">
      <w:pPr>
        <w:rPr>
          <w:lang w:val="ru-RU"/>
        </w:rPr>
      </w:pPr>
    </w:p>
    <w:p w:rsidR="00B7341F" w:rsidRDefault="00B7341F" w:rsidP="00B7341F"/>
    <w:p w:rsidR="00B7341F" w:rsidRDefault="00B7341F" w:rsidP="00B7341F"/>
    <w:p w:rsidR="00B7341F" w:rsidRDefault="00B7341F" w:rsidP="00B7341F"/>
    <w:p w:rsidR="00B7341F" w:rsidRDefault="00B7341F" w:rsidP="00B7341F"/>
    <w:p w:rsidR="00B7341F" w:rsidRDefault="00B7341F" w:rsidP="00B7341F"/>
    <w:p w:rsidR="00B7341F" w:rsidRDefault="00B7341F" w:rsidP="00B7341F"/>
    <w:p w:rsidR="00CC5456" w:rsidRDefault="00CC5456" w:rsidP="00B7341F"/>
    <w:p w:rsidR="00CC5456" w:rsidRDefault="00CC5456" w:rsidP="00B7341F"/>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CC5456" w:rsidTr="00B7341F">
        <w:trPr>
          <w:jc w:val="center"/>
        </w:trPr>
        <w:tc>
          <w:tcPr>
            <w:tcW w:w="5000" w:type="pct"/>
            <w:gridSpan w:val="4"/>
            <w:shd w:val="clear" w:color="auto" w:fill="A0A0A0"/>
            <w:vAlign w:val="center"/>
          </w:tcPr>
          <w:p w:rsidR="00B7341F" w:rsidRPr="00CC5456" w:rsidRDefault="00B7341F" w:rsidP="00B7341F">
            <w:pPr>
              <w:suppressAutoHyphens/>
              <w:rPr>
                <w:rFonts w:ascii="Times New Roman" w:hAnsi="Times New Roman" w:cs="Times New Roman"/>
                <w:b/>
                <w:sz w:val="24"/>
                <w:szCs w:val="24"/>
              </w:rPr>
            </w:pPr>
            <w:r w:rsidRPr="00CC5456">
              <w:rPr>
                <w:sz w:val="24"/>
                <w:szCs w:val="24"/>
              </w:rPr>
              <w:br w:type="page"/>
            </w:r>
            <w:r w:rsidRPr="00CC5456">
              <w:rPr>
                <w:sz w:val="24"/>
                <w:szCs w:val="24"/>
              </w:rPr>
              <w:br w:type="page"/>
            </w:r>
            <w:r w:rsidR="006F6D1F" w:rsidRPr="00CC5456">
              <w:rPr>
                <w:rFonts w:ascii="Times New Roman" w:hAnsi="Times New Roman"/>
                <w:b/>
                <w:sz w:val="24"/>
                <w:szCs w:val="24"/>
              </w:rPr>
              <w:t>ISSUE SHEET</w:t>
            </w:r>
          </w:p>
        </w:tc>
      </w:tr>
      <w:tr w:rsidR="00B7341F" w:rsidRPr="00CC5456" w:rsidTr="00B7341F">
        <w:trPr>
          <w:cantSplit/>
          <w:jc w:val="center"/>
        </w:trPr>
        <w:tc>
          <w:tcPr>
            <w:tcW w:w="2506" w:type="pct"/>
            <w:gridSpan w:val="2"/>
            <w:vMerge w:val="restart"/>
            <w:shd w:val="clear" w:color="auto" w:fill="F3F3F3"/>
            <w:vAlign w:val="center"/>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b/>
                <w:sz w:val="24"/>
                <w:szCs w:val="24"/>
                <w:u w:val="single"/>
              </w:rPr>
              <w:t>1. IDENTIFICATION OF COMMENT</w:t>
            </w: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Comment No.</w:t>
            </w:r>
          </w:p>
        </w:tc>
        <w:tc>
          <w:tcPr>
            <w:tcW w:w="1344" w:type="pct"/>
            <w:shd w:val="clear" w:color="auto" w:fill="F3F3F3"/>
            <w:vAlign w:val="center"/>
          </w:tcPr>
          <w:p w:rsidR="00B7341F" w:rsidRPr="00CC5456" w:rsidRDefault="00CC5456" w:rsidP="00CC5456">
            <w:pPr>
              <w:suppressAutoHyphens/>
              <w:jc w:val="center"/>
              <w:rPr>
                <w:rFonts w:ascii="Times New Roman" w:hAnsi="Times New Roman" w:cs="Times New Roman"/>
                <w:sz w:val="24"/>
                <w:szCs w:val="24"/>
              </w:rPr>
            </w:pPr>
            <w:r>
              <w:rPr>
                <w:rFonts w:ascii="Times New Roman" w:hAnsi="Times New Roman"/>
                <w:sz w:val="24"/>
                <w:szCs w:val="24"/>
              </w:rPr>
              <w:t>80</w:t>
            </w:r>
          </w:p>
        </w:tc>
      </w:tr>
      <w:tr w:rsidR="00B7341F" w:rsidRPr="00CC5456" w:rsidTr="00B7341F">
        <w:trPr>
          <w:cantSplit/>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 xml:space="preserve">Section No. </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5.4.1 /1/</w:t>
            </w:r>
          </w:p>
        </w:tc>
      </w:tr>
      <w:tr w:rsidR="00B7341F" w:rsidRPr="00CC5456" w:rsidTr="00B7341F">
        <w:trPr>
          <w:cantSplit/>
          <w:trHeight w:val="527"/>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Page</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Facility</w:t>
            </w:r>
          </w:p>
        </w:tc>
        <w:tc>
          <w:tcPr>
            <w:tcW w:w="3360" w:type="pct"/>
            <w:gridSpan w:val="3"/>
            <w:vAlign w:val="center"/>
          </w:tcPr>
          <w:p w:rsidR="00B7341F" w:rsidRPr="00CC5456" w:rsidRDefault="00CC5456" w:rsidP="00B7341F">
            <w:pPr>
              <w:suppressAutoHyphens/>
              <w:rPr>
                <w:rFonts w:ascii="Times New Roman" w:hAnsi="Times New Roman" w:cs="Times New Roman"/>
                <w:sz w:val="24"/>
                <w:szCs w:val="24"/>
              </w:rPr>
            </w:pPr>
            <w:r w:rsidRPr="00CC5456">
              <w:rPr>
                <w:rFonts w:ascii="Times New Roman" w:hAnsi="Times New Roman"/>
                <w:sz w:val="24"/>
                <w:szCs w:val="24"/>
              </w:rPr>
              <w:t>BUSHEHR-2 NPP UNIT 2</w:t>
            </w:r>
          </w:p>
        </w:tc>
      </w:tr>
      <w:tr w:rsidR="00B7341F" w:rsidRPr="00CC5456" w:rsidTr="00B7341F">
        <w:trPr>
          <w:trHeight w:hRule="exact" w:val="552"/>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Issue title</w:t>
            </w:r>
          </w:p>
        </w:tc>
        <w:tc>
          <w:tcPr>
            <w:tcW w:w="3360" w:type="pct"/>
            <w:gridSpan w:val="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Strength of the RCP set</w:t>
            </w:r>
          </w:p>
        </w:tc>
      </w:tr>
      <w:tr w:rsidR="00B7341F" w:rsidRPr="00CC5456" w:rsidTr="00B7341F">
        <w:trPr>
          <w:jc w:val="center"/>
        </w:trPr>
        <w:tc>
          <w:tcPr>
            <w:tcW w:w="5000" w:type="pct"/>
            <w:gridSpan w:val="4"/>
            <w:vAlign w:val="center"/>
          </w:tcPr>
          <w:p w:rsidR="00B7341F" w:rsidRPr="00CC5456" w:rsidRDefault="00B7341F" w:rsidP="00B7341F">
            <w:pPr>
              <w:suppressAutoHyphens/>
              <w:rPr>
                <w:rFonts w:ascii="Times New Roman" w:hAnsi="Times New Roman" w:cs="Times New Roman"/>
                <w:sz w:val="24"/>
                <w:szCs w:val="24"/>
              </w:rPr>
            </w:pP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b/>
                <w:sz w:val="24"/>
                <w:szCs w:val="24"/>
                <w:u w:val="single"/>
              </w:rPr>
              <w:t>2. EXPLANATION ON COMMENT</w:t>
            </w: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2.1. Description of the comment</w:t>
            </w:r>
          </w:p>
        </w:tc>
      </w:tr>
      <w:tr w:rsidR="00B7341F" w:rsidRPr="00CC5456" w:rsidTr="00B7341F">
        <w:trPr>
          <w:trHeight w:val="677"/>
          <w:jc w:val="center"/>
        </w:trPr>
        <w:tc>
          <w:tcPr>
            <w:tcW w:w="5000" w:type="pct"/>
            <w:gridSpan w:val="4"/>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rPr>
                <w:rFonts w:ascii="Times New Roman" w:hAnsi="Times New Roman" w:cs="Times New Roman"/>
                <w:i/>
                <w:sz w:val="24"/>
                <w:szCs w:val="24"/>
              </w:rPr>
            </w:pPr>
          </w:p>
        </w:tc>
      </w:tr>
      <w:tr w:rsidR="00B7341F" w:rsidRPr="00CC5456" w:rsidTr="00B7341F">
        <w:trPr>
          <w:trHeight w:val="638"/>
          <w:jc w:val="center"/>
        </w:trPr>
        <w:tc>
          <w:tcPr>
            <w:tcW w:w="5000" w:type="pct"/>
            <w:gridSpan w:val="4"/>
            <w:tcBorders>
              <w:bottom w:val="single" w:sz="4" w:space="0" w:color="auto"/>
            </w:tcBorders>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2.2. Comment</w:t>
            </w:r>
          </w:p>
        </w:tc>
      </w:tr>
      <w:tr w:rsidR="00B7341F" w:rsidRPr="00CC5456" w:rsidTr="00B7341F">
        <w:trPr>
          <w:trHeight w:val="637"/>
          <w:jc w:val="center"/>
        </w:trPr>
        <w:tc>
          <w:tcPr>
            <w:tcW w:w="5000" w:type="pct"/>
            <w:gridSpan w:val="4"/>
            <w:shd w:val="clear" w:color="auto" w:fill="FFFFFF"/>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rPr>
                <w:rFonts w:ascii="Times New Roman" w:hAnsi="Times New Roman" w:cs="Times New Roman"/>
                <w:sz w:val="24"/>
                <w:szCs w:val="24"/>
              </w:rPr>
            </w:pPr>
          </w:p>
        </w:tc>
      </w:tr>
      <w:tr w:rsidR="00B7341F" w:rsidRPr="00CC5456" w:rsidTr="00B7341F">
        <w:trPr>
          <w:trHeight w:val="66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2.3. Recommendation</w:t>
            </w:r>
          </w:p>
        </w:tc>
      </w:tr>
      <w:tr w:rsidR="00B7341F" w:rsidRPr="00CC5456" w:rsidTr="00B7341F">
        <w:trPr>
          <w:trHeight w:val="1187"/>
          <w:jc w:val="center"/>
        </w:trPr>
        <w:tc>
          <w:tcPr>
            <w:tcW w:w="5000" w:type="pct"/>
            <w:gridSpan w:val="4"/>
          </w:tcPr>
          <w:p w:rsidR="00CC5456" w:rsidRDefault="00CC5456" w:rsidP="00B7341F">
            <w:pPr>
              <w:suppressAutoHyphens/>
              <w:jc w:val="both"/>
              <w:rPr>
                <w:rFonts w:ascii="Times New Roman" w:hAnsi="Times New Roman"/>
                <w:sz w:val="24"/>
                <w:szCs w:val="24"/>
              </w:rPr>
            </w:pPr>
          </w:p>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The PSAR /1/ should be supplemented with the information about the strength analyses made for the RCP set envisaged by the requirements of item 1.2.2 of PNAE G-7-002-86 and comprising the calculation for selection of the main dimensions and verification strength calculations, as well as about the main results of such calculations.</w:t>
            </w:r>
          </w:p>
          <w:p w:rsidR="00B7341F" w:rsidRPr="00CC5456" w:rsidRDefault="00B7341F" w:rsidP="00B7341F">
            <w:pPr>
              <w:suppressAutoHyphens/>
              <w:jc w:val="both"/>
              <w:rPr>
                <w:rFonts w:ascii="Times New Roman" w:hAnsi="Times New Roman" w:cs="Times New Roman"/>
                <w:sz w:val="24"/>
                <w:szCs w:val="24"/>
              </w:rPr>
            </w:pPr>
          </w:p>
        </w:tc>
      </w:tr>
      <w:tr w:rsidR="00B7341F" w:rsidRPr="00CC5456" w:rsidTr="00B7341F">
        <w:trPr>
          <w:trHeight w:val="40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i/>
                <w:iCs/>
                <w:sz w:val="24"/>
                <w:szCs w:val="24"/>
                <w:u w:val="single"/>
              </w:rPr>
              <w:t>2.4. References</w:t>
            </w:r>
          </w:p>
        </w:tc>
      </w:tr>
      <w:tr w:rsidR="00B7341F" w:rsidRPr="00CC5456" w:rsidTr="00B7341F">
        <w:trPr>
          <w:trHeight w:val="444"/>
          <w:jc w:val="center"/>
        </w:trPr>
        <w:tc>
          <w:tcPr>
            <w:tcW w:w="5000" w:type="pct"/>
            <w:gridSpan w:val="4"/>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PNAE G-7-002-086. Regulations for strength analysis of equipment and pipelines of nuclear power installations.</w:t>
            </w:r>
          </w:p>
          <w:p w:rsidR="00B7341F" w:rsidRPr="00CC5456" w:rsidRDefault="00B7341F" w:rsidP="00B7341F">
            <w:pPr>
              <w:suppressAutoHyphens/>
              <w:rPr>
                <w:rFonts w:ascii="Times New Roman" w:hAnsi="Times New Roman" w:cs="Times New Roman"/>
                <w:sz w:val="24"/>
                <w:szCs w:val="24"/>
              </w:rPr>
            </w:pPr>
          </w:p>
        </w:tc>
      </w:tr>
    </w:tbl>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Pr="00FA2BE5"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CC5456" w:rsidRPr="00FA2BE5" w:rsidRDefault="00CC5456" w:rsidP="00B7341F">
      <w:pPr>
        <w:suppressAutoHyphens/>
        <w:spacing w:after="120"/>
        <w:jc w:val="both"/>
        <w:rPr>
          <w:rFonts w:ascii="Times New Roman" w:hAnsi="Times New Roman" w:cs="Times New Roman"/>
          <w:bCs/>
          <w:lang w:bidi="fa-IR"/>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CC5456" w:rsidTr="00B7341F">
        <w:trPr>
          <w:jc w:val="center"/>
        </w:trPr>
        <w:tc>
          <w:tcPr>
            <w:tcW w:w="5000" w:type="pct"/>
            <w:gridSpan w:val="4"/>
            <w:shd w:val="clear" w:color="auto" w:fill="A0A0A0"/>
            <w:vAlign w:val="center"/>
          </w:tcPr>
          <w:p w:rsidR="00B7341F" w:rsidRPr="00CC5456" w:rsidRDefault="00B7341F" w:rsidP="00B7341F">
            <w:pPr>
              <w:suppressAutoHyphens/>
              <w:rPr>
                <w:rFonts w:ascii="Times New Roman" w:hAnsi="Times New Roman" w:cs="Times New Roman"/>
                <w:b/>
                <w:sz w:val="24"/>
                <w:szCs w:val="24"/>
              </w:rPr>
            </w:pPr>
            <w:r w:rsidRPr="00CC5456">
              <w:rPr>
                <w:sz w:val="24"/>
                <w:szCs w:val="24"/>
              </w:rPr>
              <w:br w:type="page"/>
            </w:r>
            <w:r w:rsidRPr="00CC5456">
              <w:rPr>
                <w:sz w:val="24"/>
                <w:szCs w:val="24"/>
              </w:rPr>
              <w:br w:type="page"/>
            </w:r>
            <w:r w:rsidR="006F6D1F" w:rsidRPr="00CC5456">
              <w:rPr>
                <w:rFonts w:ascii="Times New Roman" w:hAnsi="Times New Roman"/>
                <w:b/>
                <w:sz w:val="24"/>
                <w:szCs w:val="24"/>
              </w:rPr>
              <w:t>ISSUE SHEET</w:t>
            </w:r>
          </w:p>
        </w:tc>
      </w:tr>
      <w:tr w:rsidR="00B7341F" w:rsidRPr="00CC5456" w:rsidTr="00B7341F">
        <w:trPr>
          <w:cantSplit/>
          <w:jc w:val="center"/>
        </w:trPr>
        <w:tc>
          <w:tcPr>
            <w:tcW w:w="2506" w:type="pct"/>
            <w:gridSpan w:val="2"/>
            <w:vMerge w:val="restart"/>
            <w:shd w:val="clear" w:color="auto" w:fill="F3F3F3"/>
            <w:vAlign w:val="center"/>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b/>
                <w:sz w:val="24"/>
                <w:szCs w:val="24"/>
                <w:u w:val="single"/>
              </w:rPr>
              <w:t>1. IDENTIFICATION OF COMMENT</w:t>
            </w: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Comment No.</w:t>
            </w:r>
          </w:p>
        </w:tc>
        <w:tc>
          <w:tcPr>
            <w:tcW w:w="1344" w:type="pct"/>
            <w:shd w:val="clear" w:color="auto" w:fill="F3F3F3"/>
            <w:vAlign w:val="center"/>
          </w:tcPr>
          <w:p w:rsidR="00B7341F" w:rsidRPr="00CC5456" w:rsidRDefault="00CC5456" w:rsidP="00CC5456">
            <w:pPr>
              <w:suppressAutoHyphens/>
              <w:jc w:val="center"/>
              <w:rPr>
                <w:rFonts w:ascii="Times New Roman" w:hAnsi="Times New Roman" w:cs="Times New Roman"/>
                <w:sz w:val="24"/>
                <w:szCs w:val="24"/>
              </w:rPr>
            </w:pPr>
            <w:r>
              <w:rPr>
                <w:rFonts w:ascii="Times New Roman" w:hAnsi="Times New Roman"/>
                <w:sz w:val="24"/>
                <w:szCs w:val="24"/>
              </w:rPr>
              <w:t>81</w:t>
            </w:r>
          </w:p>
        </w:tc>
      </w:tr>
      <w:tr w:rsidR="00B7341F" w:rsidRPr="00CC5456" w:rsidTr="00B7341F">
        <w:trPr>
          <w:cantSplit/>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 xml:space="preserve">Section No. </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5.2.3 /1/</w:t>
            </w:r>
          </w:p>
        </w:tc>
      </w:tr>
      <w:tr w:rsidR="00B7341F" w:rsidRPr="00CC5456" w:rsidTr="00B7341F">
        <w:trPr>
          <w:cantSplit/>
          <w:trHeight w:val="527"/>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Page</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5 /1/</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Facility</w:t>
            </w:r>
          </w:p>
        </w:tc>
        <w:tc>
          <w:tcPr>
            <w:tcW w:w="3360" w:type="pct"/>
            <w:gridSpan w:val="3"/>
            <w:vAlign w:val="center"/>
          </w:tcPr>
          <w:p w:rsidR="00B7341F" w:rsidRPr="00CC5456" w:rsidRDefault="00CC5456" w:rsidP="00B7341F">
            <w:pPr>
              <w:suppressAutoHyphens/>
              <w:rPr>
                <w:rFonts w:ascii="Times New Roman" w:hAnsi="Times New Roman" w:cs="B Nazanin"/>
                <w:sz w:val="24"/>
                <w:szCs w:val="24"/>
              </w:rPr>
            </w:pPr>
            <w:r w:rsidRPr="00CC5456">
              <w:rPr>
                <w:rFonts w:ascii="Times New Roman" w:hAnsi="Times New Roman"/>
                <w:sz w:val="24"/>
                <w:szCs w:val="24"/>
              </w:rPr>
              <w:t>BUSHEHR-2 NPP UNIT 2</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Issue title</w:t>
            </w:r>
          </w:p>
        </w:tc>
        <w:tc>
          <w:tcPr>
            <w:tcW w:w="3360" w:type="pct"/>
            <w:gridSpan w:val="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Strength of the RCP set</w:t>
            </w:r>
          </w:p>
        </w:tc>
      </w:tr>
      <w:tr w:rsidR="00B7341F" w:rsidRPr="00CC5456" w:rsidTr="00B7341F">
        <w:trPr>
          <w:jc w:val="center"/>
        </w:trPr>
        <w:tc>
          <w:tcPr>
            <w:tcW w:w="5000" w:type="pct"/>
            <w:gridSpan w:val="4"/>
            <w:vAlign w:val="center"/>
          </w:tcPr>
          <w:p w:rsidR="00B7341F" w:rsidRPr="00CC5456" w:rsidRDefault="00B7341F" w:rsidP="00B7341F">
            <w:pPr>
              <w:suppressAutoHyphens/>
              <w:rPr>
                <w:rFonts w:ascii="Times New Roman" w:hAnsi="Times New Roman" w:cs="Times New Roman"/>
                <w:sz w:val="24"/>
                <w:szCs w:val="24"/>
              </w:rPr>
            </w:pP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b/>
                <w:sz w:val="24"/>
                <w:szCs w:val="24"/>
                <w:u w:val="single"/>
              </w:rPr>
              <w:t>2. EXPLANATION ON COMMENT</w:t>
            </w: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2.1. Description of the comment</w:t>
            </w:r>
          </w:p>
        </w:tc>
      </w:tr>
      <w:tr w:rsidR="00B7341F" w:rsidRPr="00CC5456" w:rsidTr="00B7341F">
        <w:trPr>
          <w:trHeight w:val="819"/>
          <w:jc w:val="center"/>
        </w:trPr>
        <w:tc>
          <w:tcPr>
            <w:tcW w:w="5000" w:type="pct"/>
            <w:gridSpan w:val="4"/>
          </w:tcPr>
          <w:p w:rsidR="00CC5456" w:rsidRDefault="00CC5456" w:rsidP="00B7341F">
            <w:pPr>
              <w:suppressAutoHyphens/>
              <w:jc w:val="both"/>
              <w:rPr>
                <w:rFonts w:ascii="Times New Roman" w:hAnsi="Times New Roman"/>
                <w:bCs/>
                <w:sz w:val="24"/>
                <w:szCs w:val="24"/>
              </w:rPr>
            </w:pPr>
          </w:p>
          <w:p w:rsidR="00B7341F" w:rsidRPr="00CC5456" w:rsidRDefault="00B7341F" w:rsidP="00B7341F">
            <w:pPr>
              <w:suppressAutoHyphens/>
              <w:jc w:val="both"/>
              <w:rPr>
                <w:rFonts w:ascii="Times New Roman" w:hAnsi="Times New Roman" w:cs="Times New Roman"/>
                <w:bCs/>
                <w:sz w:val="24"/>
                <w:szCs w:val="24"/>
              </w:rPr>
            </w:pPr>
            <w:r w:rsidRPr="00CC5456">
              <w:rPr>
                <w:rFonts w:ascii="Times New Roman" w:hAnsi="Times New Roman"/>
                <w:bCs/>
                <w:sz w:val="24"/>
                <w:szCs w:val="24"/>
              </w:rPr>
              <w:t xml:space="preserve">Not all documents specifying supply of materials for manufacturing of the primary system components are listed in Table 5.2.3.2 of the PSAR /1/. </w:t>
            </w:r>
          </w:p>
          <w:p w:rsidR="00B7341F" w:rsidRPr="00CC5456" w:rsidRDefault="00B7341F" w:rsidP="00B7341F">
            <w:pPr>
              <w:suppressAutoHyphens/>
              <w:jc w:val="both"/>
              <w:rPr>
                <w:rFonts w:ascii="Times New Roman" w:hAnsi="Times New Roman" w:cs="Times New Roman"/>
                <w:i/>
                <w:sz w:val="24"/>
                <w:szCs w:val="24"/>
                <w:highlight w:val="cyan"/>
              </w:rPr>
            </w:pPr>
          </w:p>
        </w:tc>
      </w:tr>
      <w:tr w:rsidR="00B7341F" w:rsidRPr="00CC5456" w:rsidTr="00B7341F">
        <w:trPr>
          <w:trHeight w:val="638"/>
          <w:jc w:val="center"/>
        </w:trPr>
        <w:tc>
          <w:tcPr>
            <w:tcW w:w="5000" w:type="pct"/>
            <w:gridSpan w:val="4"/>
            <w:tcBorders>
              <w:bottom w:val="single" w:sz="4" w:space="0" w:color="auto"/>
            </w:tcBorders>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2.2. Comment</w:t>
            </w:r>
          </w:p>
        </w:tc>
      </w:tr>
      <w:tr w:rsidR="00B7341F" w:rsidRPr="00CC5456" w:rsidTr="00B7341F">
        <w:trPr>
          <w:trHeight w:val="637"/>
          <w:jc w:val="center"/>
        </w:trPr>
        <w:tc>
          <w:tcPr>
            <w:tcW w:w="5000" w:type="pct"/>
            <w:gridSpan w:val="4"/>
            <w:shd w:val="clear" w:color="auto" w:fill="FFFFFF"/>
            <w:vAlign w:val="center"/>
          </w:tcPr>
          <w:p w:rsidR="00CC5456" w:rsidRDefault="00CC5456" w:rsidP="00B7341F">
            <w:pPr>
              <w:suppressAutoHyphens/>
              <w:jc w:val="both"/>
              <w:rPr>
                <w:rFonts w:ascii="Times New Roman" w:hAnsi="Times New Roman"/>
                <w:bCs/>
                <w:sz w:val="24"/>
                <w:szCs w:val="24"/>
              </w:rPr>
            </w:pPr>
          </w:p>
          <w:p w:rsidR="00B7341F" w:rsidRPr="00CC5456" w:rsidRDefault="00B7341F" w:rsidP="00B7341F">
            <w:pPr>
              <w:suppressAutoHyphens/>
              <w:jc w:val="both"/>
              <w:rPr>
                <w:rFonts w:ascii="Times New Roman" w:hAnsi="Times New Roman" w:cs="Times New Roman"/>
                <w:bCs/>
                <w:sz w:val="24"/>
                <w:szCs w:val="24"/>
              </w:rPr>
            </w:pPr>
            <w:r w:rsidRPr="00CC5456">
              <w:rPr>
                <w:rFonts w:ascii="Times New Roman" w:hAnsi="Times New Roman"/>
                <w:bCs/>
                <w:sz w:val="24"/>
                <w:szCs w:val="24"/>
              </w:rPr>
              <w:t>Table 5.2.3.2 of the PSAR /1/ does not provide any information about the technical specifications (TU) for supply of RCP fastenings made of steel 38ХН3МФА as per Table 5.2.3.1 of the PSAR /1/.</w:t>
            </w:r>
          </w:p>
          <w:p w:rsidR="00B7341F" w:rsidRPr="00CC5456" w:rsidRDefault="00B7341F" w:rsidP="00B7341F">
            <w:pPr>
              <w:suppressAutoHyphens/>
              <w:jc w:val="both"/>
              <w:rPr>
                <w:rFonts w:ascii="Times New Roman" w:hAnsi="Times New Roman" w:cs="Times New Roman"/>
                <w:bCs/>
                <w:i/>
                <w:sz w:val="24"/>
                <w:szCs w:val="24"/>
              </w:rPr>
            </w:pPr>
            <w:r w:rsidRPr="00CC5456">
              <w:rPr>
                <w:rFonts w:ascii="Times New Roman" w:hAnsi="Times New Roman"/>
                <w:bCs/>
                <w:i/>
                <w:sz w:val="24"/>
                <w:szCs w:val="24"/>
              </w:rPr>
              <w:t>(editorial comment)</w:t>
            </w:r>
          </w:p>
          <w:p w:rsidR="00B7341F" w:rsidRPr="00CC5456" w:rsidRDefault="00B7341F" w:rsidP="00B7341F">
            <w:pPr>
              <w:suppressAutoHyphens/>
              <w:rPr>
                <w:rFonts w:ascii="Times New Roman" w:hAnsi="Times New Roman" w:cs="Times New Roman"/>
                <w:sz w:val="24"/>
                <w:szCs w:val="24"/>
              </w:rPr>
            </w:pPr>
          </w:p>
        </w:tc>
      </w:tr>
      <w:tr w:rsidR="00B7341F" w:rsidRPr="00CC5456" w:rsidTr="00B7341F">
        <w:trPr>
          <w:trHeight w:val="66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2.3. Recommendation</w:t>
            </w:r>
          </w:p>
        </w:tc>
      </w:tr>
      <w:tr w:rsidR="00B7341F" w:rsidRPr="00CC5456" w:rsidTr="00B7341F">
        <w:trPr>
          <w:trHeight w:val="330"/>
          <w:jc w:val="center"/>
        </w:trPr>
        <w:tc>
          <w:tcPr>
            <w:tcW w:w="5000" w:type="pct"/>
            <w:gridSpan w:val="4"/>
          </w:tcPr>
          <w:p w:rsidR="00B7341F" w:rsidRPr="00CC5456" w:rsidRDefault="00B7341F" w:rsidP="00B7341F">
            <w:pPr>
              <w:suppressAutoHyphens/>
              <w:jc w:val="both"/>
              <w:rPr>
                <w:rFonts w:ascii="Times New Roman" w:hAnsi="Times New Roman" w:cs="Times New Roman"/>
                <w:bCs/>
                <w:sz w:val="24"/>
                <w:szCs w:val="24"/>
              </w:rPr>
            </w:pPr>
            <w:r w:rsidRPr="00CC5456">
              <w:rPr>
                <w:rFonts w:ascii="Times New Roman" w:hAnsi="Times New Roman"/>
                <w:bCs/>
                <w:sz w:val="24"/>
                <w:szCs w:val="24"/>
              </w:rPr>
              <w:t>The PSAR /1/ should be supplemented with the information about the technical specifications (TU) for supply of RCP fastenings made of steel 38ХН3МФА.</w:t>
            </w:r>
          </w:p>
          <w:p w:rsidR="00B7341F" w:rsidRPr="00CC5456" w:rsidRDefault="00B7341F" w:rsidP="00B7341F">
            <w:pPr>
              <w:suppressAutoHyphens/>
              <w:jc w:val="both"/>
              <w:rPr>
                <w:rFonts w:ascii="Times New Roman" w:hAnsi="Times New Roman" w:cs="Times New Roman"/>
                <w:sz w:val="24"/>
                <w:szCs w:val="24"/>
              </w:rPr>
            </w:pPr>
          </w:p>
        </w:tc>
      </w:tr>
      <w:tr w:rsidR="00B7341F" w:rsidRPr="00CC5456" w:rsidTr="00B7341F">
        <w:trPr>
          <w:trHeight w:val="40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i/>
                <w:iCs/>
                <w:sz w:val="24"/>
                <w:szCs w:val="24"/>
                <w:u w:val="single"/>
              </w:rPr>
              <w:t>2.4. References</w:t>
            </w:r>
          </w:p>
        </w:tc>
      </w:tr>
      <w:tr w:rsidR="00B7341F" w:rsidRPr="00CC5456" w:rsidTr="00B7341F">
        <w:trPr>
          <w:trHeight w:val="599"/>
          <w:jc w:val="center"/>
        </w:trPr>
        <w:tc>
          <w:tcPr>
            <w:tcW w:w="5000" w:type="pct"/>
            <w:gridSpan w:val="4"/>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rPr>
                <w:rFonts w:ascii="Times New Roman" w:hAnsi="Times New Roman" w:cs="Times New Roman"/>
                <w:sz w:val="24"/>
                <w:szCs w:val="24"/>
              </w:rPr>
            </w:pPr>
          </w:p>
        </w:tc>
      </w:tr>
    </w:tbl>
    <w:p w:rsidR="00B7341F" w:rsidRDefault="00B7341F" w:rsidP="00B7341F">
      <w:pPr>
        <w:pageBreakBefore/>
        <w:suppressAutoHyphens/>
        <w:spacing w:after="120"/>
        <w:jc w:val="both"/>
        <w:rPr>
          <w:rFonts w:ascii="Times New Roman" w:hAnsi="Times New Roman" w:cs="Times New Roman"/>
          <w:bCs/>
          <w:lang w:bidi="fa-IR"/>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CC5456" w:rsidTr="00B7341F">
        <w:trPr>
          <w:jc w:val="center"/>
        </w:trPr>
        <w:tc>
          <w:tcPr>
            <w:tcW w:w="5000" w:type="pct"/>
            <w:gridSpan w:val="4"/>
            <w:shd w:val="clear" w:color="auto" w:fill="A0A0A0"/>
            <w:vAlign w:val="center"/>
          </w:tcPr>
          <w:p w:rsidR="00B7341F" w:rsidRPr="00CC5456" w:rsidRDefault="00B7341F" w:rsidP="00B7341F">
            <w:pPr>
              <w:suppressAutoHyphens/>
              <w:rPr>
                <w:rFonts w:ascii="Times New Roman" w:hAnsi="Times New Roman" w:cs="Times New Roman"/>
                <w:b/>
                <w:sz w:val="24"/>
                <w:szCs w:val="24"/>
              </w:rPr>
            </w:pPr>
            <w:r w:rsidRPr="00CC5456">
              <w:rPr>
                <w:sz w:val="24"/>
                <w:szCs w:val="24"/>
              </w:rPr>
              <w:br w:type="page"/>
            </w:r>
            <w:r w:rsidRPr="00CC5456">
              <w:rPr>
                <w:sz w:val="24"/>
                <w:szCs w:val="24"/>
              </w:rPr>
              <w:br w:type="page"/>
            </w:r>
            <w:r w:rsidR="006F6D1F" w:rsidRPr="00CC5456">
              <w:rPr>
                <w:rFonts w:ascii="Times New Roman" w:hAnsi="Times New Roman"/>
                <w:b/>
                <w:sz w:val="24"/>
                <w:szCs w:val="24"/>
              </w:rPr>
              <w:t>ISSUE SHEET</w:t>
            </w:r>
          </w:p>
        </w:tc>
      </w:tr>
      <w:tr w:rsidR="00B7341F" w:rsidRPr="00CC5456" w:rsidTr="00B7341F">
        <w:trPr>
          <w:cantSplit/>
          <w:jc w:val="center"/>
        </w:trPr>
        <w:tc>
          <w:tcPr>
            <w:tcW w:w="2506" w:type="pct"/>
            <w:gridSpan w:val="2"/>
            <w:vMerge w:val="restart"/>
            <w:shd w:val="clear" w:color="auto" w:fill="F3F3F3"/>
            <w:vAlign w:val="center"/>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b/>
                <w:sz w:val="24"/>
                <w:szCs w:val="24"/>
                <w:u w:val="single"/>
              </w:rPr>
              <w:t>1. IDENTIFICATION OF COMMENT</w:t>
            </w: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Comment No.</w:t>
            </w:r>
          </w:p>
        </w:tc>
        <w:tc>
          <w:tcPr>
            <w:tcW w:w="1344" w:type="pct"/>
            <w:shd w:val="clear" w:color="auto" w:fill="F3F3F3"/>
            <w:vAlign w:val="center"/>
          </w:tcPr>
          <w:p w:rsidR="00B7341F" w:rsidRPr="00CC5456" w:rsidRDefault="00CC5456" w:rsidP="00CC5456">
            <w:pPr>
              <w:suppressAutoHyphens/>
              <w:jc w:val="center"/>
              <w:rPr>
                <w:rFonts w:ascii="Times New Roman" w:hAnsi="Times New Roman" w:cs="Times New Roman"/>
                <w:sz w:val="24"/>
                <w:szCs w:val="24"/>
              </w:rPr>
            </w:pPr>
            <w:r>
              <w:rPr>
                <w:rFonts w:ascii="Times New Roman" w:hAnsi="Times New Roman"/>
                <w:sz w:val="24"/>
                <w:szCs w:val="24"/>
              </w:rPr>
              <w:t>82</w:t>
            </w:r>
          </w:p>
        </w:tc>
      </w:tr>
      <w:tr w:rsidR="00B7341F" w:rsidRPr="00CC5456" w:rsidTr="00B7341F">
        <w:trPr>
          <w:cantSplit/>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 xml:space="preserve">Section No. </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3.9.3 /D3/</w:t>
            </w:r>
          </w:p>
        </w:tc>
      </w:tr>
      <w:tr w:rsidR="00B7341F" w:rsidRPr="00CC5456" w:rsidTr="00B7341F">
        <w:trPr>
          <w:cantSplit/>
          <w:trHeight w:val="527"/>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Page</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Facility</w:t>
            </w:r>
          </w:p>
        </w:tc>
        <w:tc>
          <w:tcPr>
            <w:tcW w:w="3360" w:type="pct"/>
            <w:gridSpan w:val="3"/>
            <w:vAlign w:val="center"/>
          </w:tcPr>
          <w:p w:rsidR="00B7341F" w:rsidRPr="00CC5456" w:rsidRDefault="00CC5456" w:rsidP="00B7341F">
            <w:pPr>
              <w:suppressAutoHyphens/>
              <w:rPr>
                <w:rFonts w:ascii="Times New Roman" w:hAnsi="Times New Roman" w:cs="B Nazanin"/>
                <w:sz w:val="24"/>
                <w:szCs w:val="24"/>
              </w:rPr>
            </w:pPr>
            <w:r w:rsidRPr="00CC5456">
              <w:rPr>
                <w:rFonts w:ascii="Times New Roman" w:hAnsi="Times New Roman"/>
                <w:sz w:val="24"/>
                <w:szCs w:val="24"/>
              </w:rPr>
              <w:t>BUSHEHR-2 NPP UNIT 2</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Issue title</w:t>
            </w:r>
          </w:p>
        </w:tc>
        <w:tc>
          <w:tcPr>
            <w:tcW w:w="3360" w:type="pct"/>
            <w:gridSpan w:val="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Strength of the RCP set</w:t>
            </w:r>
          </w:p>
        </w:tc>
      </w:tr>
      <w:tr w:rsidR="00B7341F" w:rsidRPr="00CC5456" w:rsidTr="00B7341F">
        <w:trPr>
          <w:jc w:val="center"/>
        </w:trPr>
        <w:tc>
          <w:tcPr>
            <w:tcW w:w="5000" w:type="pct"/>
            <w:gridSpan w:val="4"/>
            <w:vAlign w:val="center"/>
          </w:tcPr>
          <w:p w:rsidR="00B7341F" w:rsidRPr="00CC5456" w:rsidRDefault="00B7341F" w:rsidP="00B7341F">
            <w:pPr>
              <w:suppressAutoHyphens/>
              <w:rPr>
                <w:rFonts w:ascii="Times New Roman" w:hAnsi="Times New Roman" w:cs="Times New Roman"/>
                <w:sz w:val="24"/>
                <w:szCs w:val="24"/>
              </w:rPr>
            </w:pP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b/>
                <w:sz w:val="24"/>
                <w:szCs w:val="24"/>
                <w:u w:val="single"/>
              </w:rPr>
              <w:t>2. EXPLANATION ON COMMENT</w:t>
            </w: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2.1. Description of the comment</w:t>
            </w:r>
          </w:p>
        </w:tc>
      </w:tr>
      <w:tr w:rsidR="00B7341F" w:rsidRPr="00CC5456" w:rsidTr="00B7341F">
        <w:trPr>
          <w:trHeight w:val="555"/>
          <w:jc w:val="center"/>
        </w:trPr>
        <w:tc>
          <w:tcPr>
            <w:tcW w:w="5000" w:type="pct"/>
            <w:gridSpan w:val="4"/>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rPr>
                <w:rFonts w:ascii="Times New Roman" w:hAnsi="Times New Roman" w:cs="Times New Roman"/>
                <w:i/>
                <w:sz w:val="24"/>
                <w:szCs w:val="24"/>
              </w:rPr>
            </w:pPr>
          </w:p>
        </w:tc>
      </w:tr>
      <w:tr w:rsidR="00B7341F" w:rsidRPr="00CC5456" w:rsidTr="00B7341F">
        <w:trPr>
          <w:trHeight w:val="638"/>
          <w:jc w:val="center"/>
        </w:trPr>
        <w:tc>
          <w:tcPr>
            <w:tcW w:w="5000" w:type="pct"/>
            <w:gridSpan w:val="4"/>
            <w:tcBorders>
              <w:bottom w:val="single" w:sz="4" w:space="0" w:color="auto"/>
            </w:tcBorders>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2.2. Comment</w:t>
            </w:r>
          </w:p>
        </w:tc>
      </w:tr>
      <w:tr w:rsidR="00B7341F" w:rsidRPr="00CC5456" w:rsidTr="00B7341F">
        <w:trPr>
          <w:trHeight w:val="637"/>
          <w:jc w:val="center"/>
        </w:trPr>
        <w:tc>
          <w:tcPr>
            <w:tcW w:w="5000" w:type="pct"/>
            <w:gridSpan w:val="4"/>
            <w:shd w:val="clear" w:color="auto" w:fill="FFFFFF"/>
            <w:vAlign w:val="center"/>
          </w:tcPr>
          <w:p w:rsidR="00B7341F" w:rsidRPr="00CC5456" w:rsidRDefault="00B7341F" w:rsidP="00B7341F">
            <w:pPr>
              <w:suppressAutoHyphens/>
              <w:spacing w:after="120"/>
              <w:jc w:val="both"/>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spacing w:after="120"/>
              <w:jc w:val="both"/>
              <w:rPr>
                <w:rFonts w:ascii="Times New Roman" w:hAnsi="Times New Roman" w:cs="Times New Roman"/>
                <w:sz w:val="24"/>
                <w:szCs w:val="24"/>
              </w:rPr>
            </w:pPr>
          </w:p>
        </w:tc>
      </w:tr>
      <w:tr w:rsidR="00B7341F" w:rsidRPr="00CC5456" w:rsidTr="00B7341F">
        <w:trPr>
          <w:trHeight w:val="66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2.3. Recommendation</w:t>
            </w:r>
          </w:p>
        </w:tc>
      </w:tr>
      <w:tr w:rsidR="00B7341F" w:rsidRPr="00CC5456" w:rsidTr="00B7341F">
        <w:trPr>
          <w:trHeight w:val="1187"/>
          <w:jc w:val="center"/>
        </w:trPr>
        <w:tc>
          <w:tcPr>
            <w:tcW w:w="5000" w:type="pct"/>
            <w:gridSpan w:val="4"/>
          </w:tcPr>
          <w:p w:rsidR="00CC5456" w:rsidRDefault="00CC5456" w:rsidP="00B7341F">
            <w:pPr>
              <w:suppressAutoHyphens/>
              <w:jc w:val="both"/>
              <w:rPr>
                <w:rFonts w:ascii="Times New Roman" w:hAnsi="Times New Roman"/>
                <w:bCs/>
                <w:sz w:val="24"/>
                <w:szCs w:val="24"/>
              </w:rPr>
            </w:pPr>
          </w:p>
          <w:p w:rsidR="00B7341F" w:rsidRPr="00CC5456" w:rsidRDefault="00B7341F" w:rsidP="00B7341F">
            <w:pPr>
              <w:suppressAutoHyphens/>
              <w:jc w:val="both"/>
              <w:rPr>
                <w:rFonts w:ascii="Times New Roman" w:hAnsi="Times New Roman" w:cs="Times New Roman"/>
                <w:bCs/>
                <w:sz w:val="24"/>
                <w:szCs w:val="24"/>
              </w:rPr>
            </w:pPr>
            <w:r w:rsidRPr="00CC5456">
              <w:rPr>
                <w:rFonts w:ascii="Times New Roman" w:hAnsi="Times New Roman"/>
                <w:bCs/>
                <w:sz w:val="24"/>
                <w:szCs w:val="24"/>
              </w:rPr>
              <w:t>It is recommended that the section 3.9.3.1 PSAR /D3/ should be supplemented with the information on the main loads and combinations of loads adopted for the RCP strength analyses, as well as with the list of RCP components, for which such strength analyses were made.</w:t>
            </w:r>
          </w:p>
          <w:p w:rsidR="00B7341F" w:rsidRPr="00CC5456" w:rsidRDefault="00B7341F" w:rsidP="00B7341F">
            <w:pPr>
              <w:suppressAutoHyphens/>
              <w:jc w:val="both"/>
              <w:rPr>
                <w:rFonts w:ascii="Times New Roman" w:hAnsi="Times New Roman" w:cs="Times New Roman"/>
                <w:sz w:val="24"/>
                <w:szCs w:val="24"/>
              </w:rPr>
            </w:pPr>
          </w:p>
        </w:tc>
      </w:tr>
      <w:tr w:rsidR="00B7341F" w:rsidRPr="00CC5456" w:rsidTr="00B7341F">
        <w:trPr>
          <w:trHeight w:val="40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i/>
                <w:iCs/>
                <w:sz w:val="24"/>
                <w:szCs w:val="24"/>
                <w:u w:val="single"/>
              </w:rPr>
              <w:t>2.4. References</w:t>
            </w:r>
          </w:p>
        </w:tc>
      </w:tr>
      <w:tr w:rsidR="00B7341F" w:rsidRPr="00CC5456" w:rsidTr="00B7341F">
        <w:trPr>
          <w:trHeight w:val="519"/>
          <w:jc w:val="center"/>
        </w:trPr>
        <w:tc>
          <w:tcPr>
            <w:tcW w:w="5000" w:type="pct"/>
            <w:gridSpan w:val="4"/>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rPr>
                <w:rFonts w:ascii="Times New Roman" w:hAnsi="Times New Roman" w:cs="Times New Roman"/>
                <w:sz w:val="24"/>
                <w:szCs w:val="24"/>
              </w:rPr>
            </w:pPr>
          </w:p>
        </w:tc>
      </w:tr>
    </w:tbl>
    <w:p w:rsidR="00B7341F" w:rsidRDefault="00B7341F" w:rsidP="00B7341F">
      <w:pPr>
        <w:pageBreakBefore/>
        <w:suppressAutoHyphens/>
        <w:spacing w:after="120"/>
        <w:jc w:val="both"/>
        <w:rPr>
          <w:rFonts w:ascii="Times New Roman" w:hAnsi="Times New Roman" w:cs="Times New Roman"/>
          <w:bCs/>
          <w:lang w:bidi="fa-IR"/>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CC5456" w:rsidTr="00B7341F">
        <w:trPr>
          <w:jc w:val="center"/>
        </w:trPr>
        <w:tc>
          <w:tcPr>
            <w:tcW w:w="5000" w:type="pct"/>
            <w:gridSpan w:val="4"/>
            <w:shd w:val="clear" w:color="auto" w:fill="A0A0A0"/>
            <w:vAlign w:val="center"/>
          </w:tcPr>
          <w:p w:rsidR="00B7341F" w:rsidRPr="00CC5456" w:rsidRDefault="00B7341F" w:rsidP="00B7341F">
            <w:pPr>
              <w:suppressAutoHyphens/>
              <w:rPr>
                <w:rFonts w:ascii="Times New Roman" w:hAnsi="Times New Roman" w:cs="Times New Roman"/>
                <w:b/>
                <w:sz w:val="24"/>
                <w:szCs w:val="24"/>
              </w:rPr>
            </w:pPr>
            <w:r w:rsidRPr="00CC5456">
              <w:rPr>
                <w:sz w:val="24"/>
                <w:szCs w:val="24"/>
              </w:rPr>
              <w:br w:type="page"/>
            </w:r>
            <w:r w:rsidRPr="00CC5456">
              <w:rPr>
                <w:sz w:val="24"/>
                <w:szCs w:val="24"/>
              </w:rPr>
              <w:br w:type="page"/>
            </w:r>
            <w:r w:rsidR="006F6D1F" w:rsidRPr="00CC5456">
              <w:rPr>
                <w:rFonts w:ascii="Times New Roman" w:hAnsi="Times New Roman"/>
                <w:b/>
                <w:sz w:val="24"/>
                <w:szCs w:val="24"/>
              </w:rPr>
              <w:t>ISSUE SHEET</w:t>
            </w:r>
          </w:p>
        </w:tc>
      </w:tr>
      <w:tr w:rsidR="00B7341F" w:rsidRPr="00CC5456" w:rsidTr="00B7341F">
        <w:trPr>
          <w:cantSplit/>
          <w:jc w:val="center"/>
        </w:trPr>
        <w:tc>
          <w:tcPr>
            <w:tcW w:w="2506" w:type="pct"/>
            <w:gridSpan w:val="2"/>
            <w:vMerge w:val="restart"/>
            <w:shd w:val="clear" w:color="auto" w:fill="F3F3F3"/>
            <w:vAlign w:val="center"/>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b/>
                <w:sz w:val="24"/>
                <w:szCs w:val="24"/>
                <w:u w:val="single"/>
              </w:rPr>
              <w:t>1. IDENTIFICATION OF COMMENT</w:t>
            </w: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Comment No.</w:t>
            </w:r>
          </w:p>
        </w:tc>
        <w:tc>
          <w:tcPr>
            <w:tcW w:w="1344" w:type="pct"/>
            <w:shd w:val="clear" w:color="auto" w:fill="F3F3F3"/>
            <w:vAlign w:val="center"/>
          </w:tcPr>
          <w:p w:rsidR="00B7341F" w:rsidRPr="00CC5456" w:rsidRDefault="00CC5456" w:rsidP="00CC5456">
            <w:pPr>
              <w:suppressAutoHyphens/>
              <w:jc w:val="center"/>
              <w:rPr>
                <w:rFonts w:ascii="Times New Roman" w:hAnsi="Times New Roman" w:cs="Times New Roman"/>
                <w:sz w:val="24"/>
                <w:szCs w:val="24"/>
              </w:rPr>
            </w:pPr>
            <w:r>
              <w:rPr>
                <w:rFonts w:ascii="Times New Roman" w:hAnsi="Times New Roman"/>
                <w:sz w:val="24"/>
                <w:szCs w:val="24"/>
              </w:rPr>
              <w:t>83</w:t>
            </w:r>
          </w:p>
        </w:tc>
      </w:tr>
      <w:tr w:rsidR="00B7341F" w:rsidRPr="00CC5456" w:rsidTr="00B7341F">
        <w:trPr>
          <w:cantSplit/>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 xml:space="preserve">Section No. </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rPr>
            </w:pPr>
            <w:r w:rsidRPr="00CC5456">
              <w:rPr>
                <w:rFonts w:ascii="Times New Roman" w:hAnsi="Times New Roman"/>
                <w:sz w:val="24"/>
                <w:szCs w:val="24"/>
              </w:rPr>
              <w:t>5.4.1 /1/</w:t>
            </w:r>
          </w:p>
        </w:tc>
      </w:tr>
      <w:tr w:rsidR="00B7341F" w:rsidRPr="00CC5456" w:rsidTr="00B7341F">
        <w:trPr>
          <w:cantSplit/>
          <w:trHeight w:val="527"/>
          <w:jc w:val="center"/>
        </w:trPr>
        <w:tc>
          <w:tcPr>
            <w:tcW w:w="2506" w:type="pct"/>
            <w:gridSpan w:val="2"/>
            <w:vMerge/>
            <w:vAlign w:val="center"/>
          </w:tcPr>
          <w:p w:rsidR="00B7341F" w:rsidRPr="00CC5456"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Page</w:t>
            </w:r>
          </w:p>
        </w:tc>
        <w:tc>
          <w:tcPr>
            <w:tcW w:w="1344" w:type="pct"/>
            <w:shd w:val="clear" w:color="auto" w:fill="F3F3F3"/>
            <w:vAlign w:val="center"/>
          </w:tcPr>
          <w:p w:rsidR="00B7341F" w:rsidRPr="00CC5456" w:rsidRDefault="00B7341F" w:rsidP="00CC5456">
            <w:pPr>
              <w:suppressAutoHyphens/>
              <w:jc w:val="center"/>
              <w:rPr>
                <w:rFonts w:ascii="Times New Roman" w:hAnsi="Times New Roman" w:cs="Times New Roman"/>
                <w:sz w:val="24"/>
                <w:szCs w:val="24"/>
                <w:highlight w:val="cyan"/>
              </w:rPr>
            </w:pPr>
            <w:r w:rsidRPr="00CC5456">
              <w:rPr>
                <w:rFonts w:ascii="Times New Roman" w:hAnsi="Times New Roman"/>
                <w:sz w:val="24"/>
                <w:szCs w:val="24"/>
              </w:rPr>
              <w:t>14 /1/</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Facility</w:t>
            </w:r>
          </w:p>
        </w:tc>
        <w:tc>
          <w:tcPr>
            <w:tcW w:w="3360" w:type="pct"/>
            <w:gridSpan w:val="3"/>
            <w:vAlign w:val="center"/>
          </w:tcPr>
          <w:p w:rsidR="00B7341F" w:rsidRPr="00CC5456" w:rsidRDefault="00CC5456" w:rsidP="00B7341F">
            <w:pPr>
              <w:suppressAutoHyphens/>
              <w:rPr>
                <w:rFonts w:ascii="Times New Roman" w:hAnsi="Times New Roman" w:cs="B Nazanin"/>
                <w:sz w:val="24"/>
                <w:szCs w:val="24"/>
              </w:rPr>
            </w:pPr>
            <w:r w:rsidRPr="00CC5456">
              <w:rPr>
                <w:rFonts w:ascii="Times New Roman" w:hAnsi="Times New Roman"/>
                <w:sz w:val="24"/>
                <w:szCs w:val="24"/>
              </w:rPr>
              <w:t>BUSHEHR-2 NPP UNIT 2</w:t>
            </w:r>
          </w:p>
        </w:tc>
      </w:tr>
      <w:tr w:rsidR="00B7341F" w:rsidRPr="00CC5456" w:rsidTr="00B7341F">
        <w:trPr>
          <w:jc w:val="center"/>
        </w:trPr>
        <w:tc>
          <w:tcPr>
            <w:tcW w:w="1640" w:type="pct"/>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Issue title</w:t>
            </w:r>
          </w:p>
        </w:tc>
        <w:tc>
          <w:tcPr>
            <w:tcW w:w="3360" w:type="pct"/>
            <w:gridSpan w:val="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Strength of the RCP set</w:t>
            </w:r>
          </w:p>
        </w:tc>
      </w:tr>
      <w:tr w:rsidR="00B7341F" w:rsidRPr="00CC5456" w:rsidTr="00B7341F">
        <w:trPr>
          <w:jc w:val="center"/>
        </w:trPr>
        <w:tc>
          <w:tcPr>
            <w:tcW w:w="5000" w:type="pct"/>
            <w:gridSpan w:val="4"/>
            <w:vAlign w:val="center"/>
          </w:tcPr>
          <w:p w:rsidR="00B7341F" w:rsidRPr="00CC5456" w:rsidRDefault="00B7341F" w:rsidP="00B7341F">
            <w:pPr>
              <w:suppressAutoHyphens/>
              <w:rPr>
                <w:rFonts w:ascii="Times New Roman" w:hAnsi="Times New Roman" w:cs="Times New Roman"/>
                <w:sz w:val="24"/>
                <w:szCs w:val="24"/>
              </w:rPr>
            </w:pP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b/>
                <w:sz w:val="24"/>
                <w:szCs w:val="24"/>
                <w:u w:val="single"/>
              </w:rPr>
              <w:t>2. EXPLANATION ON COMMENT</w:t>
            </w:r>
          </w:p>
        </w:tc>
      </w:tr>
      <w:tr w:rsidR="00B7341F" w:rsidRPr="00CC5456" w:rsidTr="00B7341F">
        <w:trPr>
          <w:jc w:val="center"/>
        </w:trPr>
        <w:tc>
          <w:tcPr>
            <w:tcW w:w="5000" w:type="pct"/>
            <w:gridSpan w:val="4"/>
            <w:shd w:val="clear" w:color="auto" w:fill="F3F3F3"/>
            <w:vAlign w:val="center"/>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2.1. Description of the comment</w:t>
            </w:r>
          </w:p>
        </w:tc>
      </w:tr>
      <w:tr w:rsidR="00B7341F" w:rsidRPr="00CC5456" w:rsidTr="00B7341F">
        <w:trPr>
          <w:trHeight w:val="1122"/>
          <w:jc w:val="center"/>
        </w:trPr>
        <w:tc>
          <w:tcPr>
            <w:tcW w:w="5000" w:type="pct"/>
            <w:gridSpan w:val="4"/>
          </w:tcPr>
          <w:p w:rsidR="00CC5456" w:rsidRDefault="00CC5456" w:rsidP="00B7341F">
            <w:pPr>
              <w:suppressAutoHyphens/>
              <w:jc w:val="both"/>
              <w:rPr>
                <w:rFonts w:ascii="Times New Roman" w:hAnsi="Times New Roman"/>
                <w:sz w:val="24"/>
                <w:szCs w:val="24"/>
              </w:rPr>
            </w:pPr>
          </w:p>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It is stated in section 5.4.1.6 of the PSAR that “Normal functioning of RCP set system is based on the conditions of long-term parallel operation of four RCP sets in the circuit at nominal coolant parameters of RP at "</w:t>
            </w:r>
            <w:proofErr w:type="spellStart"/>
            <w:r w:rsidRPr="00CC5456">
              <w:rPr>
                <w:rFonts w:ascii="Times New Roman" w:hAnsi="Times New Roman"/>
                <w:sz w:val="24"/>
                <w:szCs w:val="24"/>
              </w:rPr>
              <w:t>Rooppur</w:t>
            </w:r>
            <w:proofErr w:type="spellEnd"/>
            <w:r w:rsidRPr="00CC5456">
              <w:rPr>
                <w:rFonts w:ascii="Times New Roman" w:hAnsi="Times New Roman"/>
                <w:sz w:val="24"/>
                <w:szCs w:val="24"/>
              </w:rPr>
              <w:t>" NPP.”</w:t>
            </w:r>
          </w:p>
          <w:p w:rsidR="00B7341F" w:rsidRPr="00CC5456" w:rsidRDefault="00B7341F" w:rsidP="00B7341F">
            <w:pPr>
              <w:suppressAutoHyphens/>
              <w:rPr>
                <w:rFonts w:ascii="Times New Roman" w:hAnsi="Times New Roman" w:cs="Times New Roman"/>
                <w:i/>
                <w:sz w:val="24"/>
                <w:szCs w:val="24"/>
              </w:rPr>
            </w:pPr>
          </w:p>
        </w:tc>
      </w:tr>
      <w:tr w:rsidR="00B7341F" w:rsidRPr="00CC5456" w:rsidTr="00B7341F">
        <w:trPr>
          <w:trHeight w:val="638"/>
          <w:jc w:val="center"/>
        </w:trPr>
        <w:tc>
          <w:tcPr>
            <w:tcW w:w="5000" w:type="pct"/>
            <w:gridSpan w:val="4"/>
            <w:tcBorders>
              <w:bottom w:val="single" w:sz="4" w:space="0" w:color="auto"/>
            </w:tcBorders>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2.2. Comment</w:t>
            </w:r>
          </w:p>
        </w:tc>
      </w:tr>
      <w:tr w:rsidR="00B7341F" w:rsidRPr="00CC5456" w:rsidTr="00B7341F">
        <w:trPr>
          <w:trHeight w:val="637"/>
          <w:jc w:val="center"/>
        </w:trPr>
        <w:tc>
          <w:tcPr>
            <w:tcW w:w="5000" w:type="pct"/>
            <w:gridSpan w:val="4"/>
            <w:shd w:val="clear" w:color="auto" w:fill="FFFFFF"/>
            <w:vAlign w:val="center"/>
          </w:tcPr>
          <w:p w:rsidR="00CC5456" w:rsidRDefault="00CC5456" w:rsidP="00B7341F">
            <w:pPr>
              <w:suppressAutoHyphens/>
              <w:jc w:val="both"/>
              <w:rPr>
                <w:rFonts w:ascii="Times New Roman" w:hAnsi="Times New Roman"/>
                <w:sz w:val="24"/>
                <w:szCs w:val="24"/>
              </w:rPr>
            </w:pPr>
          </w:p>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It is stated in section 5.4.1.6 of the PSAR that “Normal functioning of RCP set system is based on the conditions of long-term parallel operation of four RCP sets in the circuit at nominal coolant parameters of RP at "</w:t>
            </w:r>
            <w:proofErr w:type="spellStart"/>
            <w:r w:rsidRPr="00CC5456">
              <w:rPr>
                <w:rFonts w:ascii="Times New Roman" w:hAnsi="Times New Roman"/>
                <w:sz w:val="24"/>
                <w:szCs w:val="24"/>
              </w:rPr>
              <w:t>Rooppur</w:t>
            </w:r>
            <w:proofErr w:type="spellEnd"/>
            <w:r w:rsidRPr="00CC5456">
              <w:rPr>
                <w:rFonts w:ascii="Times New Roman" w:hAnsi="Times New Roman"/>
                <w:sz w:val="24"/>
                <w:szCs w:val="24"/>
              </w:rPr>
              <w:t xml:space="preserve">" NPP.” However, the PSAR /1/ is developed for Bushehr NPP Unit 2 and not for the </w:t>
            </w:r>
            <w:proofErr w:type="spellStart"/>
            <w:r w:rsidRPr="00CC5456">
              <w:rPr>
                <w:rFonts w:ascii="Times New Roman" w:hAnsi="Times New Roman"/>
                <w:sz w:val="24"/>
                <w:szCs w:val="24"/>
              </w:rPr>
              <w:t>Rooppur</w:t>
            </w:r>
            <w:proofErr w:type="spellEnd"/>
            <w:r w:rsidRPr="00CC5456">
              <w:rPr>
                <w:rFonts w:ascii="Times New Roman" w:hAnsi="Times New Roman"/>
                <w:sz w:val="24"/>
                <w:szCs w:val="24"/>
              </w:rPr>
              <w:t xml:space="preserve"> NPP.</w:t>
            </w:r>
          </w:p>
          <w:p w:rsidR="00B7341F" w:rsidRPr="00CC5456" w:rsidRDefault="00B7341F" w:rsidP="00B7341F">
            <w:pPr>
              <w:suppressAutoHyphens/>
              <w:jc w:val="both"/>
              <w:rPr>
                <w:rFonts w:ascii="Times New Roman" w:hAnsi="Times New Roman" w:cs="Times New Roman"/>
                <w:bCs/>
                <w:i/>
                <w:sz w:val="24"/>
                <w:szCs w:val="24"/>
              </w:rPr>
            </w:pPr>
            <w:r w:rsidRPr="00CC5456">
              <w:rPr>
                <w:rFonts w:ascii="Times New Roman" w:hAnsi="Times New Roman"/>
                <w:bCs/>
                <w:i/>
                <w:sz w:val="24"/>
                <w:szCs w:val="24"/>
              </w:rPr>
              <w:t>(editorial comment)</w:t>
            </w:r>
          </w:p>
          <w:p w:rsidR="00B7341F" w:rsidRPr="00CC5456" w:rsidRDefault="00B7341F" w:rsidP="00B7341F">
            <w:pPr>
              <w:suppressAutoHyphens/>
              <w:rPr>
                <w:rFonts w:ascii="Times New Roman" w:hAnsi="Times New Roman" w:cs="Times New Roman"/>
                <w:sz w:val="24"/>
                <w:szCs w:val="24"/>
              </w:rPr>
            </w:pPr>
          </w:p>
        </w:tc>
      </w:tr>
      <w:tr w:rsidR="00B7341F" w:rsidRPr="00CC5456" w:rsidTr="00B7341F">
        <w:trPr>
          <w:trHeight w:val="66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i/>
                <w:iCs/>
                <w:sz w:val="24"/>
                <w:szCs w:val="24"/>
                <w:u w:val="single"/>
              </w:rPr>
            </w:pPr>
            <w:r w:rsidRPr="00CC5456">
              <w:rPr>
                <w:rFonts w:ascii="Times New Roman" w:hAnsi="Times New Roman"/>
                <w:i/>
                <w:iCs/>
                <w:sz w:val="24"/>
                <w:szCs w:val="24"/>
                <w:u w:val="single"/>
              </w:rPr>
              <w:t>2.3. Recommendation</w:t>
            </w:r>
          </w:p>
        </w:tc>
      </w:tr>
      <w:tr w:rsidR="00B7341F" w:rsidRPr="00CC5456" w:rsidTr="00B7341F">
        <w:trPr>
          <w:trHeight w:val="383"/>
          <w:jc w:val="center"/>
        </w:trPr>
        <w:tc>
          <w:tcPr>
            <w:tcW w:w="5000" w:type="pct"/>
            <w:gridSpan w:val="4"/>
          </w:tcPr>
          <w:p w:rsidR="00B7341F" w:rsidRPr="00CC5456" w:rsidRDefault="00B7341F" w:rsidP="00B7341F">
            <w:pPr>
              <w:suppressAutoHyphens/>
              <w:jc w:val="both"/>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jc w:val="both"/>
              <w:rPr>
                <w:rFonts w:ascii="Times New Roman" w:hAnsi="Times New Roman" w:cs="Times New Roman"/>
                <w:sz w:val="24"/>
                <w:szCs w:val="24"/>
              </w:rPr>
            </w:pPr>
          </w:p>
        </w:tc>
      </w:tr>
      <w:tr w:rsidR="00B7341F" w:rsidRPr="00CC5456" w:rsidTr="00B7341F">
        <w:trPr>
          <w:trHeight w:val="400"/>
          <w:jc w:val="center"/>
        </w:trPr>
        <w:tc>
          <w:tcPr>
            <w:tcW w:w="5000" w:type="pct"/>
            <w:gridSpan w:val="4"/>
            <w:shd w:val="clear" w:color="auto" w:fill="F3F3F3"/>
          </w:tcPr>
          <w:p w:rsidR="00B7341F" w:rsidRPr="00CC5456" w:rsidRDefault="00B7341F" w:rsidP="00B7341F">
            <w:pPr>
              <w:suppressAutoHyphens/>
              <w:rPr>
                <w:rFonts w:ascii="Times New Roman" w:hAnsi="Times New Roman" w:cs="Times New Roman"/>
                <w:b/>
                <w:sz w:val="24"/>
                <w:szCs w:val="24"/>
                <w:u w:val="single"/>
              </w:rPr>
            </w:pPr>
            <w:r w:rsidRPr="00CC5456">
              <w:rPr>
                <w:rFonts w:ascii="Times New Roman" w:hAnsi="Times New Roman"/>
                <w:i/>
                <w:iCs/>
                <w:sz w:val="24"/>
                <w:szCs w:val="24"/>
                <w:u w:val="single"/>
              </w:rPr>
              <w:t>2.4. References</w:t>
            </w:r>
          </w:p>
        </w:tc>
      </w:tr>
      <w:tr w:rsidR="00B7341F" w:rsidRPr="00CC5456" w:rsidTr="00B7341F">
        <w:trPr>
          <w:trHeight w:val="583"/>
          <w:jc w:val="center"/>
        </w:trPr>
        <w:tc>
          <w:tcPr>
            <w:tcW w:w="5000" w:type="pct"/>
            <w:gridSpan w:val="4"/>
          </w:tcPr>
          <w:p w:rsidR="00B7341F" w:rsidRPr="00CC5456" w:rsidRDefault="00B7341F" w:rsidP="00B7341F">
            <w:pPr>
              <w:suppressAutoHyphens/>
              <w:rPr>
                <w:rFonts w:ascii="Times New Roman" w:hAnsi="Times New Roman" w:cs="Times New Roman"/>
                <w:sz w:val="24"/>
                <w:szCs w:val="24"/>
              </w:rPr>
            </w:pPr>
            <w:r w:rsidRPr="00CC5456">
              <w:rPr>
                <w:rFonts w:ascii="Times New Roman" w:hAnsi="Times New Roman"/>
                <w:sz w:val="24"/>
                <w:szCs w:val="24"/>
              </w:rPr>
              <w:t>-</w:t>
            </w:r>
          </w:p>
          <w:p w:rsidR="00B7341F" w:rsidRPr="00CC5456" w:rsidRDefault="00B7341F" w:rsidP="00B7341F">
            <w:pPr>
              <w:suppressAutoHyphens/>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Pr="00FF1F62" w:rsidRDefault="00CC5456" w:rsidP="00B7341F">
      <w:pPr>
        <w:pStyle w:val="3"/>
        <w:pageBreakBefore/>
        <w:rPr>
          <w:sz w:val="28"/>
          <w:szCs w:val="28"/>
        </w:rPr>
      </w:pPr>
      <w:bookmarkStart w:id="49" w:name="_Toc1647219"/>
      <w:bookmarkStart w:id="50" w:name="_Toc11141054"/>
      <w:r>
        <w:rPr>
          <w:sz w:val="28"/>
          <w:szCs w:val="28"/>
        </w:rPr>
        <w:lastRenderedPageBreak/>
        <w:t>3</w:t>
      </w:r>
      <w:r w:rsidR="00B7341F">
        <w:rPr>
          <w:sz w:val="28"/>
          <w:szCs w:val="28"/>
        </w:rPr>
        <w:t>.11. Strength of the SG</w:t>
      </w:r>
      <w:bookmarkEnd w:id="49"/>
      <w:bookmarkEnd w:id="50"/>
    </w:p>
    <w:p w:rsidR="00B7341F" w:rsidRPr="00FF1F62" w:rsidRDefault="00CC5456"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CC5456" w:rsidRDefault="00B7341F" w:rsidP="00CC5456">
      <w:pPr>
        <w:pStyle w:val="13"/>
        <w:jc w:val="both"/>
        <w:rPr>
          <w:sz w:val="24"/>
          <w:szCs w:val="24"/>
          <w:highlight w:val="yellow"/>
        </w:rPr>
      </w:pPr>
      <w:r w:rsidRPr="00CC5456">
        <w:rPr>
          <w:sz w:val="24"/>
          <w:szCs w:val="24"/>
        </w:rPr>
        <w:t xml:space="preserve">The brief information about the SG components’ strength analysis is provided in the following sections of the PSAR for Bushehr NPP Unit 2 - 3.2.1, 3.9.1-3.9.3 /D3/ and 5.2.3, 5.4.2 of the PSAR /1/. </w:t>
      </w:r>
    </w:p>
    <w:p w:rsidR="00B7341F" w:rsidRPr="00CC5456" w:rsidRDefault="00B7341F" w:rsidP="00CC5456">
      <w:pPr>
        <w:pStyle w:val="13"/>
        <w:jc w:val="both"/>
        <w:rPr>
          <w:sz w:val="24"/>
          <w:szCs w:val="24"/>
          <w:highlight w:val="yellow"/>
        </w:rPr>
      </w:pPr>
      <w:r w:rsidRPr="00CC5456">
        <w:rPr>
          <w:sz w:val="24"/>
          <w:szCs w:val="24"/>
        </w:rPr>
        <w:t xml:space="preserve">The information about the SG classification as per requirements of NP-001-15, NP-089-15 and NP-031-01 is provided in section 3.2.1 of the PSAR /D3/. The information about the SG classification as per requirements of NP-001-97 and NP-031-01 is provided in section 5.4.2.1 of the PSAR /1/. Section 5.2.1, of the PSAR /1/ provides the information about compliance of the SG with the RF regulatory documentation requirements. </w:t>
      </w:r>
      <w:r w:rsidR="00CC5456" w:rsidRPr="00CC5456">
        <w:rPr>
          <w:sz w:val="24"/>
          <w:szCs w:val="24"/>
        </w:rPr>
        <w:t>Thus,</w:t>
      </w:r>
      <w:r w:rsidRPr="00CC5456">
        <w:rPr>
          <w:sz w:val="24"/>
          <w:szCs w:val="24"/>
        </w:rPr>
        <w:t xml:space="preserve"> it is demonstrated that the requirements of item А1.3 of INRA-MA-RE-000-00/02 are fulfilled.</w:t>
      </w:r>
    </w:p>
    <w:p w:rsidR="00B7341F" w:rsidRPr="00CC5456" w:rsidRDefault="00B7341F" w:rsidP="00CC5456">
      <w:pPr>
        <w:pStyle w:val="13"/>
        <w:jc w:val="both"/>
        <w:rPr>
          <w:sz w:val="24"/>
          <w:szCs w:val="24"/>
        </w:rPr>
      </w:pPr>
      <w:r w:rsidRPr="00CC5456">
        <w:rPr>
          <w:sz w:val="24"/>
          <w:szCs w:val="24"/>
        </w:rPr>
        <w:t>The design of the SG is described in section 5.2.2.2 of the PSAR /1/.</w:t>
      </w:r>
    </w:p>
    <w:p w:rsidR="00B7341F" w:rsidRPr="00CC5456" w:rsidRDefault="00B7341F" w:rsidP="00CC5456">
      <w:pPr>
        <w:pStyle w:val="13"/>
        <w:jc w:val="both"/>
        <w:rPr>
          <w:sz w:val="24"/>
          <w:szCs w:val="24"/>
          <w:highlight w:val="yellow"/>
        </w:rPr>
      </w:pPr>
      <w:r w:rsidRPr="00CC5456">
        <w:rPr>
          <w:sz w:val="24"/>
          <w:szCs w:val="24"/>
        </w:rPr>
        <w:t>The information about the SG materials and mechanical properties necessary for strength analyses is provided in section 5.2.3 of the PSAR /1/. The regulatory documents listed in Table 5.2.3.2 of the PSAR /1/ for delivery of materials for SG manufacturing are included into the Summary list of documents of standardization /D11/, which meets the requirements of item 85 of NP-089-15.</w:t>
      </w:r>
    </w:p>
    <w:p w:rsidR="00B7341F" w:rsidRPr="00CC5456" w:rsidRDefault="00B7341F" w:rsidP="00CC5456">
      <w:pPr>
        <w:pStyle w:val="13"/>
        <w:jc w:val="both"/>
        <w:rPr>
          <w:sz w:val="24"/>
          <w:szCs w:val="24"/>
        </w:rPr>
      </w:pPr>
      <w:r w:rsidRPr="00CC5456">
        <w:rPr>
          <w:sz w:val="24"/>
          <w:szCs w:val="24"/>
        </w:rPr>
        <w:t>The general information on the approaches to carrying out strength analyses for RP equipment and pipelines is provided in Section 3.9.1 of the PSAR /D3/, which contains:</w:t>
      </w:r>
    </w:p>
    <w:p w:rsidR="00B7341F" w:rsidRPr="00CC5456" w:rsidRDefault="00B7341F" w:rsidP="00CC5456">
      <w:pPr>
        <w:pStyle w:val="13"/>
        <w:jc w:val="both"/>
        <w:rPr>
          <w:sz w:val="24"/>
          <w:szCs w:val="24"/>
        </w:rPr>
      </w:pPr>
      <w:r w:rsidRPr="00CC5456">
        <w:rPr>
          <w:sz w:val="24"/>
          <w:szCs w:val="24"/>
        </w:rPr>
        <w:t>- a list of design modes of the RP operation (NOC, AOO, DBA);</w:t>
      </w:r>
    </w:p>
    <w:p w:rsidR="00B7341F" w:rsidRPr="00CC5456" w:rsidRDefault="00B7341F" w:rsidP="00CC5456">
      <w:pPr>
        <w:pStyle w:val="13"/>
        <w:jc w:val="both"/>
        <w:rPr>
          <w:sz w:val="24"/>
          <w:szCs w:val="24"/>
        </w:rPr>
      </w:pPr>
      <w:r w:rsidRPr="00CC5456">
        <w:rPr>
          <w:sz w:val="24"/>
          <w:szCs w:val="24"/>
        </w:rPr>
        <w:t>- a list of software tools used in strength analyses;</w:t>
      </w:r>
    </w:p>
    <w:p w:rsidR="00B7341F" w:rsidRPr="00CC5456" w:rsidRDefault="00B7341F" w:rsidP="00CC5456">
      <w:pPr>
        <w:pStyle w:val="13"/>
        <w:jc w:val="both"/>
        <w:rPr>
          <w:sz w:val="24"/>
          <w:szCs w:val="24"/>
        </w:rPr>
      </w:pPr>
      <w:r w:rsidRPr="00CC5456">
        <w:rPr>
          <w:sz w:val="24"/>
          <w:szCs w:val="24"/>
        </w:rPr>
        <w:t>- information about experimental research performed to substantiate the strength of equipment and pipelines;</w:t>
      </w:r>
    </w:p>
    <w:p w:rsidR="00B7341F" w:rsidRPr="00CC5456" w:rsidRDefault="00B7341F" w:rsidP="00CC5456">
      <w:pPr>
        <w:pStyle w:val="13"/>
        <w:jc w:val="both"/>
        <w:rPr>
          <w:sz w:val="24"/>
          <w:szCs w:val="24"/>
        </w:rPr>
      </w:pPr>
      <w:r w:rsidRPr="00CC5456">
        <w:rPr>
          <w:sz w:val="24"/>
          <w:szCs w:val="24"/>
        </w:rPr>
        <w:t>- information about the method of determination of loads and stresses in equipment components and pipelines under emergency conditions.</w:t>
      </w:r>
    </w:p>
    <w:p w:rsidR="00B7341F" w:rsidRPr="00CC5456" w:rsidRDefault="00B7341F" w:rsidP="00CC5456">
      <w:pPr>
        <w:pStyle w:val="13"/>
        <w:jc w:val="both"/>
        <w:rPr>
          <w:sz w:val="24"/>
          <w:szCs w:val="24"/>
        </w:rPr>
      </w:pPr>
      <w:r w:rsidRPr="00CC5456">
        <w:rPr>
          <w:sz w:val="24"/>
          <w:szCs w:val="24"/>
        </w:rPr>
        <w:t xml:space="preserve">It is stated in section 3.9.2 of the PSAR /D3/ that the programs of </w:t>
      </w:r>
      <w:proofErr w:type="spellStart"/>
      <w:r w:rsidRPr="00CC5456">
        <w:rPr>
          <w:sz w:val="24"/>
          <w:szCs w:val="24"/>
        </w:rPr>
        <w:t>precommissioning</w:t>
      </w:r>
      <w:proofErr w:type="spellEnd"/>
      <w:r w:rsidRPr="00CC5456">
        <w:rPr>
          <w:sz w:val="24"/>
          <w:szCs w:val="24"/>
        </w:rPr>
        <w:t xml:space="preserve"> testing envisage monitoring of VVER SG vibration and thermal displacement parameters to confirm the vibration strength of RP equipment and pipelines. </w:t>
      </w:r>
    </w:p>
    <w:p w:rsidR="00B7341F" w:rsidRPr="00CC5456" w:rsidRDefault="00B7341F" w:rsidP="00CC5456">
      <w:pPr>
        <w:pStyle w:val="13"/>
        <w:jc w:val="both"/>
        <w:rPr>
          <w:sz w:val="24"/>
          <w:szCs w:val="24"/>
        </w:rPr>
      </w:pPr>
      <w:r w:rsidRPr="00CC5456">
        <w:rPr>
          <w:sz w:val="24"/>
          <w:szCs w:val="24"/>
        </w:rPr>
        <w:t>According to the Section 3.9.3 of the PSAR /D3/ the strength of the SG is justified in accordance with the requirements of PNAE G-7-002-86 and NP-031-01. The mentioned section also contains the information about the approaches to determination of permissible stresses when making calculations on the static strength, cyclic strength, seismic impact strength and brittle fracture resistance, which meet the requirements of PNAE G-7-002-86 and NP-031-01.</w:t>
      </w:r>
    </w:p>
    <w:p w:rsidR="00B7341F" w:rsidRPr="00CC5456" w:rsidRDefault="00B7341F" w:rsidP="00CC5456">
      <w:pPr>
        <w:pStyle w:val="13"/>
        <w:jc w:val="both"/>
        <w:rPr>
          <w:sz w:val="24"/>
          <w:szCs w:val="24"/>
        </w:rPr>
      </w:pPr>
      <w:r w:rsidRPr="00CC5456">
        <w:rPr>
          <w:sz w:val="24"/>
          <w:szCs w:val="24"/>
        </w:rPr>
        <w:t>According to section 3.9.3.1.6 of the PSAR /D3/, the strength of SG components is substantiated for all design modes and all combinations of loads envisaged by the requirements of PNAE G-7-002-86 and NP-031-01 for equipment of seismic category I.</w:t>
      </w:r>
    </w:p>
    <w:p w:rsidR="00B7341F" w:rsidRPr="00CC5456" w:rsidRDefault="00B7341F" w:rsidP="00CC5456">
      <w:pPr>
        <w:pStyle w:val="13"/>
        <w:jc w:val="both"/>
        <w:rPr>
          <w:sz w:val="24"/>
          <w:szCs w:val="24"/>
          <w:highlight w:val="yellow"/>
        </w:rPr>
      </w:pPr>
      <w:r w:rsidRPr="00CC5456">
        <w:rPr>
          <w:sz w:val="24"/>
          <w:szCs w:val="24"/>
        </w:rPr>
        <w:t xml:space="preserve">Section 5.4.2.7 of the PSAR /1/ provides the information on the justification of strength and vibration stability of SG HET; section 5.4.2.12 of the PSAR /1/ provides the information about the calculational and experimental justification of SG strength. According to the PSAR /1/, the calculational and experimental justification has been made for the SG service life being at least 60 years. According to the PSAR /1/, strength analyses were made as envisaged by the </w:t>
      </w:r>
      <w:r w:rsidRPr="00CC5456">
        <w:rPr>
          <w:sz w:val="24"/>
          <w:szCs w:val="24"/>
        </w:rPr>
        <w:lastRenderedPageBreak/>
        <w:t>requirements of PNAE G-7-002-86; it was concluded based on the results of these analyses that the strength of SG components including vibration strength for SG HET meets the requirements of PNAE G-7-002-86.</w:t>
      </w:r>
    </w:p>
    <w:p w:rsidR="00B7341F" w:rsidRPr="00CC5456" w:rsidRDefault="00B7341F" w:rsidP="00CC5456">
      <w:pPr>
        <w:pStyle w:val="13"/>
        <w:jc w:val="both"/>
        <w:rPr>
          <w:sz w:val="24"/>
          <w:szCs w:val="24"/>
        </w:rPr>
      </w:pPr>
      <w:r w:rsidRPr="00CC5456">
        <w:rPr>
          <w:sz w:val="24"/>
          <w:szCs w:val="24"/>
        </w:rPr>
        <w:t xml:space="preserve">According to the PSAR /1/, the experience of designing and operation of steam generators PGV-1000M and PGV-1000MKP operating at Russian and foreign VVER NPPs was taken into account during SG designing. As a result, the design of some SG units was updated. </w:t>
      </w:r>
      <w:r w:rsidR="00543905" w:rsidRPr="00CC5456">
        <w:rPr>
          <w:sz w:val="24"/>
          <w:szCs w:val="24"/>
        </w:rPr>
        <w:t>Thus,</w:t>
      </w:r>
      <w:r w:rsidRPr="00CC5456">
        <w:rPr>
          <w:sz w:val="24"/>
          <w:szCs w:val="24"/>
        </w:rPr>
        <w:t xml:space="preserve"> it has been demonstrated that the </w:t>
      </w:r>
      <w:r w:rsidR="00543905" w:rsidRPr="00CC5456">
        <w:rPr>
          <w:sz w:val="24"/>
          <w:szCs w:val="24"/>
        </w:rPr>
        <w:t>requirements of</w:t>
      </w:r>
      <w:r w:rsidRPr="00CC5456">
        <w:rPr>
          <w:sz w:val="24"/>
          <w:szCs w:val="24"/>
        </w:rPr>
        <w:t xml:space="preserve"> item 1.2.5 of NP-001-97 (item 1.2.7 of NP-001-15) and item А1.19, C9.5 of INRA-MA-RE-000-00/02 are fulfilled.</w:t>
      </w:r>
    </w:p>
    <w:p w:rsidR="00B7341F" w:rsidRPr="00CC5456" w:rsidRDefault="00B7341F" w:rsidP="00CC5456">
      <w:pPr>
        <w:tabs>
          <w:tab w:val="left" w:pos="0"/>
          <w:tab w:val="left" w:pos="8647"/>
        </w:tabs>
        <w:spacing w:after="120"/>
        <w:jc w:val="both"/>
        <w:rPr>
          <w:rFonts w:ascii="Times New Roman" w:hAnsi="Times New Roman" w:cs="Times New Roman"/>
          <w:sz w:val="24"/>
          <w:szCs w:val="24"/>
        </w:rPr>
      </w:pPr>
      <w:r w:rsidRPr="00CC5456">
        <w:rPr>
          <w:rFonts w:ascii="Times New Roman" w:hAnsi="Times New Roman"/>
          <w:sz w:val="24"/>
          <w:szCs w:val="24"/>
        </w:rPr>
        <w:t>Thus, the information provided in items 3.2.1, 3.9.1, 3.9.3 of PSAR Chapter 3 /D3/, and items 5.2.1, 5.2.3, 5.4.2 of PSAR Chapter 5 /1/ regarding the SG strength analysis meets in its structure in content the provisions of items 3.2, 3.9.1, 3.9.3, 5.2.1, 5.2.3, 5.4.2 of Regulatory Guide 1.70.</w:t>
      </w:r>
    </w:p>
    <w:p w:rsidR="00B7341F" w:rsidRPr="00CC5456" w:rsidRDefault="00B7341F" w:rsidP="00CC5456">
      <w:pPr>
        <w:suppressAutoHyphens/>
        <w:spacing w:after="120"/>
        <w:jc w:val="both"/>
        <w:rPr>
          <w:rFonts w:ascii="Times New Roman" w:hAnsi="Times New Roman" w:cs="Times New Roman"/>
          <w:bCs/>
          <w:i/>
          <w:sz w:val="24"/>
          <w:szCs w:val="24"/>
          <w:u w:val="single"/>
          <w:lang w:bidi="fa-IR"/>
        </w:rPr>
      </w:pPr>
    </w:p>
    <w:p w:rsidR="00B7341F" w:rsidRPr="00FF1F62" w:rsidRDefault="00B7341F" w:rsidP="00B7341F">
      <w:pPr>
        <w:pStyle w:val="13"/>
      </w:pPr>
    </w:p>
    <w:p w:rsidR="00B7341F" w:rsidRPr="00FF1F62" w:rsidRDefault="00B7341F" w:rsidP="00B7341F">
      <w:pPr>
        <w:suppressAutoHyphens/>
        <w:spacing w:after="120"/>
        <w:jc w:val="both"/>
        <w:rPr>
          <w:rFonts w:ascii="Times New Roman" w:hAnsi="Times New Roman" w:cs="Times New Roman"/>
          <w:bCs/>
          <w:sz w:val="28"/>
          <w:szCs w:val="28"/>
          <w:lang w:bidi="fa-IR"/>
        </w:rPr>
      </w:pPr>
    </w:p>
    <w:p w:rsidR="00B7341F" w:rsidRPr="00FF1F62" w:rsidRDefault="00B7341F" w:rsidP="00B7341F">
      <w:pPr>
        <w:suppressAutoHyphens/>
        <w:spacing w:after="120"/>
        <w:jc w:val="both"/>
        <w:rPr>
          <w:rFonts w:ascii="Times New Roman" w:hAnsi="Times New Roman" w:cs="Times New Roman"/>
          <w:bCs/>
          <w:sz w:val="28"/>
          <w:szCs w:val="28"/>
          <w:lang w:bidi="fa-IR"/>
        </w:rPr>
      </w:pPr>
    </w:p>
    <w:p w:rsidR="00B7341F" w:rsidRPr="00FF1F62" w:rsidRDefault="00F81677" w:rsidP="00B7341F">
      <w:pPr>
        <w:pStyle w:val="3"/>
        <w:pageBreakBefore/>
        <w:rPr>
          <w:sz w:val="28"/>
          <w:szCs w:val="28"/>
        </w:rPr>
      </w:pPr>
      <w:bookmarkStart w:id="51" w:name="_Toc1647220"/>
      <w:bookmarkStart w:id="52" w:name="_Toc11141055"/>
      <w:r>
        <w:rPr>
          <w:sz w:val="28"/>
          <w:szCs w:val="28"/>
        </w:rPr>
        <w:lastRenderedPageBreak/>
        <w:t>3</w:t>
      </w:r>
      <w:r w:rsidR="00B7341F">
        <w:rPr>
          <w:sz w:val="28"/>
          <w:szCs w:val="28"/>
        </w:rPr>
        <w:t>.12. Strength of the MCP</w:t>
      </w:r>
      <w:bookmarkEnd w:id="51"/>
      <w:bookmarkEnd w:id="52"/>
    </w:p>
    <w:p w:rsidR="00B7341F" w:rsidRPr="00FF1F62" w:rsidRDefault="00F81677"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The brief information about the MCP components’ strength analysis is provided in the following sections of the PSAR for Bushehr NPP Unit 2 - 3.2.1, 3.9.1, 3.9.3 /D3/ and 5.2.1, 5.2.3, 5.4.3 /1/.</w:t>
      </w:r>
    </w:p>
    <w:p w:rsidR="00B7341F" w:rsidRPr="00F81677" w:rsidRDefault="00B7341F" w:rsidP="00B7341F">
      <w:pPr>
        <w:tabs>
          <w:tab w:val="left" w:pos="0"/>
          <w:tab w:val="left" w:pos="8647"/>
        </w:tabs>
        <w:spacing w:after="120"/>
        <w:jc w:val="both"/>
        <w:rPr>
          <w:rFonts w:ascii="Times New Roman" w:hAnsi="Times New Roman" w:cs="Times New Roman"/>
          <w:color w:val="000000" w:themeColor="text1"/>
          <w:sz w:val="24"/>
          <w:szCs w:val="24"/>
        </w:rPr>
      </w:pPr>
      <w:r w:rsidRPr="00F81677">
        <w:rPr>
          <w:rFonts w:ascii="Times New Roman" w:hAnsi="Times New Roman"/>
          <w:color w:val="000000" w:themeColor="text1"/>
          <w:sz w:val="24"/>
          <w:szCs w:val="24"/>
        </w:rPr>
        <w:t xml:space="preserve">The information about the MCP classification as per requirements of NP-001-15, NP-089-15 and NP-031-01 is provided in section 3.2.1 of the PSAR /D3/. The information about the MCP classification as per requirements of NP-001-15, PNAE G-7-008-89 and NP-031-01 is provided in section 5.4.3.1 of the PSAR /1/. Section 5.2.1, of the PSAR /1/ provides the information about compliance of the MCP with the RF regulatory documentation requirements. </w:t>
      </w:r>
      <w:r w:rsidR="00F81677" w:rsidRPr="00F81677">
        <w:rPr>
          <w:rFonts w:ascii="Times New Roman" w:hAnsi="Times New Roman"/>
          <w:color w:val="000000" w:themeColor="text1"/>
          <w:sz w:val="24"/>
          <w:szCs w:val="24"/>
        </w:rPr>
        <w:t>Thus,</w:t>
      </w:r>
      <w:r w:rsidRPr="00F81677">
        <w:rPr>
          <w:rFonts w:ascii="Times New Roman" w:hAnsi="Times New Roman"/>
          <w:color w:val="000000" w:themeColor="text1"/>
          <w:sz w:val="24"/>
          <w:szCs w:val="24"/>
        </w:rPr>
        <w:t xml:space="preserve"> it is demonstrated that the requirements of item А1.3 of INRA-MA-RE-000-00/02 are fulfilled.</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The design of the MCP is described in section 5.4.3.2 of the PSAR /1/.</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 xml:space="preserve">The information about the MCP materials and mechanical properties necessary for strength analyses is provided in section 5.2.3 of the PSAR /1/. The regulatory documents listed in Table 5.2.3.2 of the PSAR /1/ for delivery of materials for MCP manufacturing are included into the Summary list of documents of standardization /D11/, which meets the requirements of item 85 of NP-089-15. </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The general information on the approaches to carrying out strength analyses for RP equipment and pipelines is provided in Section 3.9 of the PSAR /D3/, which contains:</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 a list of design modes of the RP operation (NOC, AOO, DBA);</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 a list of software tools used in strength analyses as well as information on certification thereof;</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 information about experimental research performed to substantiate the strength of equipment and pipelines;</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 information about the method of determination of loads and stresses in the components of equipment and pipelines.</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 xml:space="preserve">It is stated in section 3.9.2 of the PSAR /D3/ that the programs of </w:t>
      </w:r>
      <w:proofErr w:type="spellStart"/>
      <w:r w:rsidRPr="00F81677">
        <w:rPr>
          <w:rFonts w:ascii="Times New Roman" w:hAnsi="Times New Roman"/>
          <w:sz w:val="24"/>
          <w:szCs w:val="24"/>
        </w:rPr>
        <w:t>precommissioning</w:t>
      </w:r>
      <w:proofErr w:type="spellEnd"/>
      <w:r w:rsidRPr="00F81677">
        <w:rPr>
          <w:rFonts w:ascii="Times New Roman" w:hAnsi="Times New Roman"/>
          <w:sz w:val="24"/>
          <w:szCs w:val="24"/>
        </w:rPr>
        <w:t xml:space="preserve"> testing envisage monitoring of vibration and thermal displacement parameters of the VVER main pipelines also including the MCP to confirm the vibration strength of RP equipment and pipelines. It is stated in the PSAR /D3/ that </w:t>
      </w:r>
      <w:proofErr w:type="spellStart"/>
      <w:r w:rsidRPr="00F81677">
        <w:rPr>
          <w:rFonts w:ascii="Times New Roman" w:hAnsi="Times New Roman"/>
          <w:sz w:val="24"/>
          <w:szCs w:val="24"/>
        </w:rPr>
        <w:t>precommissioning</w:t>
      </w:r>
      <w:proofErr w:type="spellEnd"/>
      <w:r w:rsidRPr="00F81677">
        <w:rPr>
          <w:rFonts w:ascii="Times New Roman" w:hAnsi="Times New Roman"/>
          <w:sz w:val="24"/>
          <w:szCs w:val="24"/>
        </w:rPr>
        <w:t xml:space="preserve"> vibration measurements on the VVER prototype facility demonstrated that the level of vibration loading of inspected pipelines is not high.</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According to the Section 3.9.3 of the PSAR /D3/ the strength of the MCP is justified in accordance with the requirements of PNAE G-7-002-86 and NP-031-01. The mentioned section also contains the information about the approaches to determination of permissible stresses when making calculations on the static strength, cyclic strength, seismic impact strength and brittle fracture resistance, which meet the requirements of PNAE G-7-002-86 and NP-031-01.</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 xml:space="preserve">According to sections 3.9.3.1.9 of the PSAR /D3/ and 5.4.3.1 of the PSAR /1/, the strength of MCP components is justified for all design modes and all combinations of loads envisaged by the requirements of PNAE G-7-002-86 and NP-031-01 for pipelines of seismic category I. </w:t>
      </w:r>
      <w:r w:rsidR="00F81677" w:rsidRPr="00F81677">
        <w:rPr>
          <w:rFonts w:ascii="Times New Roman" w:hAnsi="Times New Roman"/>
          <w:sz w:val="24"/>
          <w:szCs w:val="24"/>
        </w:rPr>
        <w:t>Thus,</w:t>
      </w:r>
      <w:r w:rsidRPr="00F81677">
        <w:rPr>
          <w:rFonts w:ascii="Times New Roman" w:hAnsi="Times New Roman"/>
          <w:sz w:val="24"/>
          <w:szCs w:val="24"/>
        </w:rPr>
        <w:t xml:space="preserve"> it is demonstrated that the requirements of item E22 of INRA-MA-RE-000-00/02 in terms of seismic loads in MCP strength analysis are fulfilled.</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lastRenderedPageBreak/>
        <w:t xml:space="preserve">It is stated in item 5.4.3.1 of the PSAR that the LBB concept is applied in the design. </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 xml:space="preserve">According to the PSAR /1/, the long-term experience in designing and operation of the MCP and the NPP was taken into account in development of the MCP. </w:t>
      </w:r>
      <w:r w:rsidR="00F81677" w:rsidRPr="00F81677">
        <w:rPr>
          <w:rFonts w:ascii="Times New Roman" w:hAnsi="Times New Roman"/>
          <w:sz w:val="24"/>
          <w:szCs w:val="24"/>
        </w:rPr>
        <w:t>Thus,</w:t>
      </w:r>
      <w:r w:rsidRPr="00F81677">
        <w:rPr>
          <w:rFonts w:ascii="Times New Roman" w:hAnsi="Times New Roman"/>
          <w:sz w:val="24"/>
          <w:szCs w:val="24"/>
        </w:rPr>
        <w:t xml:space="preserve"> it has been demonstrated that the requirements of item 1.2.5</w:t>
      </w:r>
      <w:r w:rsidR="00F81677">
        <w:rPr>
          <w:rFonts w:ascii="Times New Roman" w:hAnsi="Times New Roman"/>
          <w:sz w:val="24"/>
          <w:szCs w:val="24"/>
        </w:rPr>
        <w:t xml:space="preserve"> </w:t>
      </w:r>
      <w:r w:rsidRPr="00F81677">
        <w:rPr>
          <w:rFonts w:ascii="Times New Roman" w:hAnsi="Times New Roman"/>
          <w:sz w:val="24"/>
          <w:szCs w:val="24"/>
        </w:rPr>
        <w:t>of NP-001-97 (item 1.2.7 of NP-001-15) and item А1.19, C9.5 of INRA-MA-RE-000-00/02 are fulfilled.</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Section 5.4.3.1 of the PSAR /1/ provides the information about the measures on prevention of the MCP stress corrosion cracking in the course of designing, manufacturing and operation.</w:t>
      </w:r>
    </w:p>
    <w:p w:rsidR="00B7341F" w:rsidRPr="00F81677" w:rsidRDefault="00B7341F" w:rsidP="00B7341F">
      <w:pPr>
        <w:tabs>
          <w:tab w:val="left" w:pos="0"/>
          <w:tab w:val="left" w:pos="8647"/>
        </w:tabs>
        <w:spacing w:after="120"/>
        <w:jc w:val="both"/>
        <w:rPr>
          <w:rFonts w:ascii="Times New Roman" w:hAnsi="Times New Roman" w:cs="Times New Roman"/>
          <w:sz w:val="24"/>
          <w:szCs w:val="24"/>
        </w:rPr>
      </w:pPr>
      <w:r w:rsidRPr="00F81677">
        <w:rPr>
          <w:rFonts w:ascii="Times New Roman" w:hAnsi="Times New Roman"/>
          <w:sz w:val="24"/>
          <w:szCs w:val="24"/>
        </w:rPr>
        <w:t>Thus, the information provided in items 3.2.1, 3.9.1, 3.9.3 of PSAR Chapter 3 /D3/, and items 5.2.1, 5.2.3, 5.4.3 of PSAR Chapter 5 /1/ regarding the MCP strength analysis meets in its structure in content the provisions of items 3.2, 3.9.1, 3.9.3, 5.2.1, 5.2.3, 5.4.3 of Regulatory Guide 1.70.</w:t>
      </w:r>
    </w:p>
    <w:p w:rsidR="00B7341F" w:rsidRPr="00F81677" w:rsidRDefault="00B7341F" w:rsidP="00B7341F">
      <w:pPr>
        <w:suppressAutoHyphens/>
        <w:spacing w:after="120"/>
        <w:jc w:val="both"/>
        <w:rPr>
          <w:rFonts w:ascii="Times New Roman" w:hAnsi="Times New Roman" w:cs="Times New Roman"/>
          <w:bCs/>
          <w:i/>
          <w:sz w:val="24"/>
          <w:szCs w:val="24"/>
          <w:u w:val="single"/>
          <w:lang w:bidi="fa-IR"/>
        </w:rPr>
      </w:pPr>
    </w:p>
    <w:p w:rsidR="00B7341F" w:rsidRPr="00FF1F62" w:rsidRDefault="00F81677"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F81677" w:rsidTr="00B7341F">
        <w:trPr>
          <w:jc w:val="center"/>
        </w:trPr>
        <w:tc>
          <w:tcPr>
            <w:tcW w:w="5000" w:type="pct"/>
            <w:gridSpan w:val="4"/>
            <w:shd w:val="clear" w:color="auto" w:fill="A0A0A0"/>
            <w:vAlign w:val="center"/>
          </w:tcPr>
          <w:p w:rsidR="00B7341F" w:rsidRPr="00F81677" w:rsidRDefault="00B7341F" w:rsidP="00B7341F">
            <w:pPr>
              <w:suppressAutoHyphens/>
              <w:rPr>
                <w:rFonts w:ascii="Times New Roman" w:hAnsi="Times New Roman" w:cs="Times New Roman"/>
                <w:b/>
                <w:sz w:val="24"/>
                <w:szCs w:val="24"/>
              </w:rPr>
            </w:pPr>
            <w:r w:rsidRPr="00F81677">
              <w:rPr>
                <w:sz w:val="24"/>
                <w:szCs w:val="24"/>
              </w:rPr>
              <w:br w:type="page"/>
            </w:r>
            <w:r w:rsidRPr="00F81677">
              <w:rPr>
                <w:sz w:val="24"/>
                <w:szCs w:val="24"/>
              </w:rPr>
              <w:br w:type="page"/>
            </w:r>
            <w:r w:rsidR="006F6D1F" w:rsidRPr="00F81677">
              <w:rPr>
                <w:rFonts w:ascii="Times New Roman" w:hAnsi="Times New Roman"/>
                <w:b/>
                <w:sz w:val="24"/>
                <w:szCs w:val="24"/>
              </w:rPr>
              <w:t>ISSUE SHEET</w:t>
            </w:r>
          </w:p>
        </w:tc>
      </w:tr>
      <w:tr w:rsidR="00B7341F" w:rsidRPr="00F81677" w:rsidTr="00B7341F">
        <w:trPr>
          <w:cantSplit/>
          <w:jc w:val="center"/>
        </w:trPr>
        <w:tc>
          <w:tcPr>
            <w:tcW w:w="2506" w:type="pct"/>
            <w:gridSpan w:val="2"/>
            <w:vMerge w:val="restart"/>
            <w:shd w:val="clear" w:color="auto" w:fill="F3F3F3"/>
            <w:vAlign w:val="center"/>
          </w:tcPr>
          <w:p w:rsidR="00B7341F" w:rsidRPr="00F81677" w:rsidRDefault="00B7341F" w:rsidP="00B7341F">
            <w:pPr>
              <w:suppressAutoHyphens/>
              <w:rPr>
                <w:rFonts w:ascii="Times New Roman" w:hAnsi="Times New Roman" w:cs="Times New Roman"/>
                <w:b/>
                <w:sz w:val="24"/>
                <w:szCs w:val="24"/>
                <w:u w:val="single"/>
              </w:rPr>
            </w:pPr>
            <w:r w:rsidRPr="00F81677">
              <w:rPr>
                <w:rFonts w:ascii="Times New Roman" w:hAnsi="Times New Roman"/>
                <w:b/>
                <w:sz w:val="24"/>
                <w:szCs w:val="24"/>
                <w:u w:val="single"/>
              </w:rPr>
              <w:t>1. IDENTIFICATION OF COMMENT</w:t>
            </w: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Comment No.</w:t>
            </w:r>
          </w:p>
        </w:tc>
        <w:tc>
          <w:tcPr>
            <w:tcW w:w="1344" w:type="pct"/>
            <w:shd w:val="clear" w:color="auto" w:fill="F3F3F3"/>
            <w:vAlign w:val="center"/>
          </w:tcPr>
          <w:p w:rsidR="00B7341F" w:rsidRPr="00F81677" w:rsidRDefault="00F81677" w:rsidP="00F81677">
            <w:pPr>
              <w:suppressAutoHyphens/>
              <w:jc w:val="center"/>
              <w:rPr>
                <w:rFonts w:ascii="Times New Roman" w:hAnsi="Times New Roman" w:cs="Times New Roman"/>
                <w:sz w:val="24"/>
                <w:szCs w:val="24"/>
              </w:rPr>
            </w:pPr>
            <w:r>
              <w:rPr>
                <w:rFonts w:ascii="Times New Roman" w:hAnsi="Times New Roman"/>
                <w:sz w:val="24"/>
                <w:szCs w:val="24"/>
              </w:rPr>
              <w:t>84</w:t>
            </w:r>
          </w:p>
        </w:tc>
      </w:tr>
      <w:tr w:rsidR="00B7341F" w:rsidRPr="00F81677" w:rsidTr="00B7341F">
        <w:trPr>
          <w:cantSplit/>
          <w:jc w:val="center"/>
        </w:trPr>
        <w:tc>
          <w:tcPr>
            <w:tcW w:w="2506" w:type="pct"/>
            <w:gridSpan w:val="2"/>
            <w:vMerge/>
            <w:vAlign w:val="center"/>
          </w:tcPr>
          <w:p w:rsidR="00B7341F" w:rsidRPr="00F81677"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 xml:space="preserve">Section No. </w:t>
            </w:r>
          </w:p>
        </w:tc>
        <w:tc>
          <w:tcPr>
            <w:tcW w:w="1344" w:type="pct"/>
            <w:shd w:val="clear" w:color="auto" w:fill="F3F3F3"/>
            <w:vAlign w:val="center"/>
          </w:tcPr>
          <w:p w:rsidR="00B7341F" w:rsidRPr="00F81677" w:rsidRDefault="00B7341F" w:rsidP="00F81677">
            <w:pPr>
              <w:suppressAutoHyphens/>
              <w:jc w:val="center"/>
              <w:rPr>
                <w:rFonts w:ascii="Times New Roman" w:hAnsi="Times New Roman" w:cs="Times New Roman"/>
                <w:sz w:val="24"/>
                <w:szCs w:val="24"/>
              </w:rPr>
            </w:pPr>
            <w:r w:rsidRPr="00F81677">
              <w:rPr>
                <w:rFonts w:ascii="Times New Roman" w:hAnsi="Times New Roman"/>
                <w:sz w:val="24"/>
                <w:szCs w:val="24"/>
              </w:rPr>
              <w:t>5.4.3 /1/</w:t>
            </w:r>
          </w:p>
        </w:tc>
      </w:tr>
      <w:tr w:rsidR="00B7341F" w:rsidRPr="00F81677" w:rsidTr="00B7341F">
        <w:trPr>
          <w:cantSplit/>
          <w:trHeight w:val="527"/>
          <w:jc w:val="center"/>
        </w:trPr>
        <w:tc>
          <w:tcPr>
            <w:tcW w:w="2506" w:type="pct"/>
            <w:gridSpan w:val="2"/>
            <w:vMerge/>
            <w:vAlign w:val="center"/>
          </w:tcPr>
          <w:p w:rsidR="00B7341F" w:rsidRPr="00F81677"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Page</w:t>
            </w:r>
          </w:p>
        </w:tc>
        <w:tc>
          <w:tcPr>
            <w:tcW w:w="1344" w:type="pct"/>
            <w:shd w:val="clear" w:color="auto" w:fill="F3F3F3"/>
            <w:vAlign w:val="center"/>
          </w:tcPr>
          <w:p w:rsidR="00B7341F" w:rsidRPr="00F81677" w:rsidRDefault="00B7341F" w:rsidP="00F81677">
            <w:pPr>
              <w:suppressAutoHyphens/>
              <w:jc w:val="center"/>
              <w:rPr>
                <w:rFonts w:ascii="Times New Roman" w:hAnsi="Times New Roman" w:cs="Times New Roman"/>
                <w:sz w:val="24"/>
                <w:szCs w:val="24"/>
              </w:rPr>
            </w:pPr>
            <w:r w:rsidRPr="00F81677">
              <w:rPr>
                <w:rFonts w:ascii="Times New Roman" w:hAnsi="Times New Roman"/>
                <w:sz w:val="24"/>
                <w:szCs w:val="24"/>
              </w:rPr>
              <w:t>-</w:t>
            </w:r>
          </w:p>
        </w:tc>
      </w:tr>
      <w:tr w:rsidR="00B7341F" w:rsidRPr="00F81677" w:rsidTr="00B7341F">
        <w:trPr>
          <w:jc w:val="center"/>
        </w:trPr>
        <w:tc>
          <w:tcPr>
            <w:tcW w:w="1640" w:type="pct"/>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Facility</w:t>
            </w:r>
          </w:p>
        </w:tc>
        <w:tc>
          <w:tcPr>
            <w:tcW w:w="3360" w:type="pct"/>
            <w:gridSpan w:val="3"/>
            <w:vAlign w:val="center"/>
          </w:tcPr>
          <w:p w:rsidR="00B7341F" w:rsidRPr="00F81677" w:rsidRDefault="00F81677" w:rsidP="00B7341F">
            <w:pPr>
              <w:suppressAutoHyphens/>
              <w:rPr>
                <w:rFonts w:ascii="Times New Roman" w:hAnsi="Times New Roman" w:cs="Times New Roman"/>
                <w:sz w:val="24"/>
                <w:szCs w:val="24"/>
              </w:rPr>
            </w:pPr>
            <w:r w:rsidRPr="00F81677">
              <w:rPr>
                <w:rFonts w:ascii="Times New Roman" w:hAnsi="Times New Roman"/>
                <w:sz w:val="24"/>
                <w:szCs w:val="24"/>
              </w:rPr>
              <w:t>BUSHEHR-2 NPP UNIT 2</w:t>
            </w:r>
          </w:p>
        </w:tc>
      </w:tr>
      <w:tr w:rsidR="00B7341F" w:rsidRPr="00F81677" w:rsidTr="00B7341F">
        <w:trPr>
          <w:jc w:val="center"/>
        </w:trPr>
        <w:tc>
          <w:tcPr>
            <w:tcW w:w="1640" w:type="pct"/>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Issue title</w:t>
            </w:r>
          </w:p>
        </w:tc>
        <w:tc>
          <w:tcPr>
            <w:tcW w:w="3360" w:type="pct"/>
            <w:gridSpan w:val="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Strength of the MCP</w:t>
            </w:r>
          </w:p>
        </w:tc>
      </w:tr>
      <w:tr w:rsidR="00B7341F" w:rsidRPr="00F81677" w:rsidTr="00B7341F">
        <w:trPr>
          <w:jc w:val="center"/>
        </w:trPr>
        <w:tc>
          <w:tcPr>
            <w:tcW w:w="5000" w:type="pct"/>
            <w:gridSpan w:val="4"/>
            <w:vAlign w:val="center"/>
          </w:tcPr>
          <w:p w:rsidR="00B7341F" w:rsidRPr="00F81677" w:rsidRDefault="00B7341F" w:rsidP="00B7341F">
            <w:pPr>
              <w:suppressAutoHyphens/>
              <w:rPr>
                <w:rFonts w:ascii="Times New Roman" w:hAnsi="Times New Roman" w:cs="Times New Roman"/>
                <w:sz w:val="24"/>
                <w:szCs w:val="24"/>
              </w:rPr>
            </w:pPr>
          </w:p>
        </w:tc>
      </w:tr>
      <w:tr w:rsidR="00B7341F" w:rsidRPr="00F81677" w:rsidTr="00B7341F">
        <w:trPr>
          <w:jc w:val="center"/>
        </w:trPr>
        <w:tc>
          <w:tcPr>
            <w:tcW w:w="5000" w:type="pct"/>
            <w:gridSpan w:val="4"/>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b/>
                <w:sz w:val="24"/>
                <w:szCs w:val="24"/>
                <w:u w:val="single"/>
              </w:rPr>
              <w:t>2. EXPLANATION ON COMMENT</w:t>
            </w:r>
          </w:p>
        </w:tc>
      </w:tr>
      <w:tr w:rsidR="00B7341F" w:rsidRPr="00F81677" w:rsidTr="00B7341F">
        <w:trPr>
          <w:jc w:val="center"/>
        </w:trPr>
        <w:tc>
          <w:tcPr>
            <w:tcW w:w="5000" w:type="pct"/>
            <w:gridSpan w:val="4"/>
            <w:shd w:val="clear" w:color="auto" w:fill="F3F3F3"/>
            <w:vAlign w:val="center"/>
          </w:tcPr>
          <w:p w:rsidR="00B7341F" w:rsidRPr="00F81677" w:rsidRDefault="00B7341F" w:rsidP="00B7341F">
            <w:pPr>
              <w:suppressAutoHyphens/>
              <w:rPr>
                <w:rFonts w:ascii="Times New Roman" w:hAnsi="Times New Roman" w:cs="Times New Roman"/>
                <w:i/>
                <w:iCs/>
                <w:sz w:val="24"/>
                <w:szCs w:val="24"/>
                <w:u w:val="single"/>
              </w:rPr>
            </w:pPr>
            <w:r w:rsidRPr="00F81677">
              <w:rPr>
                <w:rFonts w:ascii="Times New Roman" w:hAnsi="Times New Roman"/>
                <w:i/>
                <w:iCs/>
                <w:sz w:val="24"/>
                <w:szCs w:val="24"/>
                <w:u w:val="single"/>
              </w:rPr>
              <w:t>2.1. Description of the comment</w:t>
            </w:r>
          </w:p>
        </w:tc>
      </w:tr>
      <w:tr w:rsidR="00B7341F" w:rsidRPr="00F81677" w:rsidTr="00B7341F">
        <w:trPr>
          <w:trHeight w:val="697"/>
          <w:jc w:val="center"/>
        </w:trPr>
        <w:tc>
          <w:tcPr>
            <w:tcW w:w="5000" w:type="pct"/>
            <w:gridSpan w:val="4"/>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w:t>
            </w:r>
          </w:p>
          <w:p w:rsidR="00B7341F" w:rsidRPr="00F81677" w:rsidRDefault="00B7341F" w:rsidP="00B7341F">
            <w:pPr>
              <w:suppressAutoHyphens/>
              <w:rPr>
                <w:rFonts w:ascii="Times New Roman" w:hAnsi="Times New Roman" w:cs="Times New Roman"/>
                <w:i/>
                <w:color w:val="0000FF"/>
                <w:sz w:val="24"/>
                <w:szCs w:val="24"/>
              </w:rPr>
            </w:pPr>
          </w:p>
        </w:tc>
      </w:tr>
      <w:tr w:rsidR="00B7341F" w:rsidRPr="00F81677" w:rsidTr="00B7341F">
        <w:trPr>
          <w:trHeight w:val="638"/>
          <w:jc w:val="center"/>
        </w:trPr>
        <w:tc>
          <w:tcPr>
            <w:tcW w:w="5000" w:type="pct"/>
            <w:gridSpan w:val="4"/>
            <w:tcBorders>
              <w:bottom w:val="single" w:sz="4" w:space="0" w:color="auto"/>
            </w:tcBorders>
            <w:shd w:val="clear" w:color="auto" w:fill="F3F3F3"/>
          </w:tcPr>
          <w:p w:rsidR="00B7341F" w:rsidRPr="00F81677" w:rsidRDefault="00B7341F" w:rsidP="00B7341F">
            <w:pPr>
              <w:suppressAutoHyphens/>
              <w:rPr>
                <w:rFonts w:ascii="Times New Roman" w:hAnsi="Times New Roman" w:cs="Times New Roman"/>
                <w:i/>
                <w:iCs/>
                <w:sz w:val="24"/>
                <w:szCs w:val="24"/>
                <w:u w:val="single"/>
              </w:rPr>
            </w:pPr>
            <w:r w:rsidRPr="00F81677">
              <w:rPr>
                <w:rFonts w:ascii="Times New Roman" w:hAnsi="Times New Roman"/>
                <w:i/>
                <w:iCs/>
                <w:sz w:val="24"/>
                <w:szCs w:val="24"/>
                <w:u w:val="single"/>
              </w:rPr>
              <w:t>2.2. Comment</w:t>
            </w:r>
          </w:p>
        </w:tc>
      </w:tr>
      <w:tr w:rsidR="00B7341F" w:rsidRPr="00F81677" w:rsidTr="00B7341F">
        <w:trPr>
          <w:trHeight w:val="637"/>
          <w:jc w:val="center"/>
        </w:trPr>
        <w:tc>
          <w:tcPr>
            <w:tcW w:w="5000" w:type="pct"/>
            <w:gridSpan w:val="4"/>
            <w:shd w:val="clear" w:color="auto" w:fill="FFFFFF"/>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w:t>
            </w:r>
          </w:p>
          <w:p w:rsidR="00B7341F" w:rsidRPr="00F81677" w:rsidRDefault="00B7341F" w:rsidP="00B7341F">
            <w:pPr>
              <w:suppressAutoHyphens/>
              <w:rPr>
                <w:rFonts w:ascii="Times New Roman" w:hAnsi="Times New Roman" w:cs="Times New Roman"/>
                <w:sz w:val="24"/>
                <w:szCs w:val="24"/>
              </w:rPr>
            </w:pPr>
          </w:p>
        </w:tc>
      </w:tr>
      <w:tr w:rsidR="00B7341F" w:rsidRPr="00F81677" w:rsidTr="00B7341F">
        <w:trPr>
          <w:trHeight w:val="660"/>
          <w:jc w:val="center"/>
        </w:trPr>
        <w:tc>
          <w:tcPr>
            <w:tcW w:w="5000" w:type="pct"/>
            <w:gridSpan w:val="4"/>
            <w:shd w:val="clear" w:color="auto" w:fill="F3F3F3"/>
          </w:tcPr>
          <w:p w:rsidR="00B7341F" w:rsidRPr="00F81677" w:rsidRDefault="00B7341F" w:rsidP="00B7341F">
            <w:pPr>
              <w:suppressAutoHyphens/>
              <w:rPr>
                <w:rFonts w:ascii="Times New Roman" w:hAnsi="Times New Roman" w:cs="Times New Roman"/>
                <w:i/>
                <w:iCs/>
                <w:sz w:val="24"/>
                <w:szCs w:val="24"/>
                <w:u w:val="single"/>
              </w:rPr>
            </w:pPr>
            <w:r w:rsidRPr="00F81677">
              <w:rPr>
                <w:rFonts w:ascii="Times New Roman" w:hAnsi="Times New Roman"/>
                <w:i/>
                <w:iCs/>
                <w:sz w:val="24"/>
                <w:szCs w:val="24"/>
                <w:u w:val="single"/>
              </w:rPr>
              <w:t>2.3. Recommendation</w:t>
            </w:r>
          </w:p>
        </w:tc>
      </w:tr>
      <w:tr w:rsidR="00B7341F" w:rsidRPr="00F81677" w:rsidTr="00B7341F">
        <w:trPr>
          <w:trHeight w:val="1187"/>
          <w:jc w:val="center"/>
        </w:trPr>
        <w:tc>
          <w:tcPr>
            <w:tcW w:w="5000" w:type="pct"/>
            <w:gridSpan w:val="4"/>
          </w:tcPr>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The PSAR /1/ should be supplemented with the information about the strength analyses made for the MCP envisaged by the requirements of item 1.2.2 of PNAE G-7-002-86 and comprising the calculation for selection of the main dimensions and verification strength calculations, as well as provide the main results of such calculations.</w:t>
            </w:r>
          </w:p>
          <w:p w:rsidR="00B7341F" w:rsidRPr="00F81677" w:rsidRDefault="00B7341F" w:rsidP="00B7341F">
            <w:pPr>
              <w:suppressAutoHyphens/>
              <w:jc w:val="both"/>
              <w:rPr>
                <w:rFonts w:ascii="Times New Roman" w:hAnsi="Times New Roman" w:cs="Times New Roman"/>
                <w:sz w:val="24"/>
                <w:szCs w:val="24"/>
              </w:rPr>
            </w:pPr>
          </w:p>
        </w:tc>
      </w:tr>
      <w:tr w:rsidR="00B7341F" w:rsidRPr="00F81677" w:rsidTr="00B7341F">
        <w:trPr>
          <w:trHeight w:val="400"/>
          <w:jc w:val="center"/>
        </w:trPr>
        <w:tc>
          <w:tcPr>
            <w:tcW w:w="5000" w:type="pct"/>
            <w:gridSpan w:val="4"/>
            <w:shd w:val="clear" w:color="auto" w:fill="F3F3F3"/>
          </w:tcPr>
          <w:p w:rsidR="00B7341F" w:rsidRPr="00F81677" w:rsidRDefault="00B7341F" w:rsidP="00B7341F">
            <w:pPr>
              <w:suppressAutoHyphens/>
              <w:rPr>
                <w:rFonts w:ascii="Times New Roman" w:hAnsi="Times New Roman" w:cs="Times New Roman"/>
                <w:b/>
                <w:sz w:val="24"/>
                <w:szCs w:val="24"/>
                <w:u w:val="single"/>
              </w:rPr>
            </w:pPr>
            <w:r w:rsidRPr="00F81677">
              <w:rPr>
                <w:rFonts w:ascii="Times New Roman" w:hAnsi="Times New Roman"/>
                <w:i/>
                <w:iCs/>
                <w:sz w:val="24"/>
                <w:szCs w:val="24"/>
                <w:u w:val="single"/>
              </w:rPr>
              <w:t>2.4. References</w:t>
            </w:r>
          </w:p>
        </w:tc>
      </w:tr>
      <w:tr w:rsidR="00B7341F" w:rsidRPr="00F81677" w:rsidTr="00B7341F">
        <w:trPr>
          <w:trHeight w:val="564"/>
          <w:jc w:val="center"/>
        </w:trPr>
        <w:tc>
          <w:tcPr>
            <w:tcW w:w="5000" w:type="pct"/>
            <w:gridSpan w:val="4"/>
          </w:tcPr>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PNAE G-7-002-086. Regulations for strength analysis of equipment and pipelines of nuclear power installations.</w:t>
            </w:r>
          </w:p>
          <w:p w:rsidR="00B7341F" w:rsidRPr="00F81677" w:rsidRDefault="00B7341F" w:rsidP="00B7341F">
            <w:pPr>
              <w:suppressAutoHyphens/>
              <w:jc w:val="both"/>
              <w:rPr>
                <w:rFonts w:ascii="Times New Roman" w:hAnsi="Times New Roman" w:cs="Times New Roman"/>
                <w:sz w:val="24"/>
                <w:szCs w:val="24"/>
              </w:rPr>
            </w:pPr>
          </w:p>
        </w:tc>
      </w:tr>
    </w:tbl>
    <w:p w:rsidR="00B7341F" w:rsidRDefault="00B7341F" w:rsidP="00B7341F">
      <w:pPr>
        <w:pStyle w:val="3"/>
        <w:rPr>
          <w:b w:val="0"/>
        </w:rPr>
      </w:pPr>
    </w:p>
    <w:p w:rsidR="00B7341F" w:rsidRDefault="00B7341F" w:rsidP="00B7341F">
      <w:pPr>
        <w:pStyle w:val="3"/>
        <w:rPr>
          <w:b w:val="0"/>
        </w:rPr>
      </w:pPr>
    </w:p>
    <w:p w:rsidR="00B7341F" w:rsidRDefault="00B7341F" w:rsidP="00B7341F">
      <w:pPr>
        <w:pStyle w:val="3"/>
        <w:rPr>
          <w:b w:val="0"/>
        </w:rPr>
      </w:pPr>
    </w:p>
    <w:p w:rsidR="00B7341F" w:rsidRDefault="00B7341F" w:rsidP="00B7341F">
      <w:pPr>
        <w:pStyle w:val="3"/>
        <w:rPr>
          <w:b w:val="0"/>
        </w:rPr>
      </w:pPr>
    </w:p>
    <w:p w:rsidR="00B7341F" w:rsidRDefault="00B7341F" w:rsidP="00B7341F">
      <w:pPr>
        <w:pStyle w:val="3"/>
        <w:rPr>
          <w:b w:val="0"/>
        </w:rPr>
      </w:pPr>
    </w:p>
    <w:p w:rsidR="00B7341F" w:rsidRDefault="00B7341F" w:rsidP="00B7341F">
      <w:pPr>
        <w:pStyle w:val="3"/>
        <w:rPr>
          <w:b w:val="0"/>
        </w:rPr>
      </w:pPr>
    </w:p>
    <w:p w:rsidR="00B7341F" w:rsidRDefault="00B7341F" w:rsidP="00B7341F">
      <w:pPr>
        <w:pStyle w:val="3"/>
        <w:rPr>
          <w:b w:val="0"/>
        </w:rPr>
      </w:pPr>
    </w:p>
    <w:p w:rsidR="00B7341F" w:rsidRDefault="00B7341F" w:rsidP="00B7341F">
      <w:pPr>
        <w:pStyle w:val="3"/>
        <w:rPr>
          <w:b w:val="0"/>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Pr="00FF1F62" w:rsidRDefault="00B7341F" w:rsidP="00B7341F">
      <w:pPr>
        <w:pStyle w:val="3"/>
        <w:rPr>
          <w:sz w:val="28"/>
          <w:szCs w:val="28"/>
        </w:rPr>
      </w:pPr>
      <w:r>
        <w:br w:type="page"/>
      </w:r>
      <w:bookmarkStart w:id="53" w:name="_Toc1647221"/>
      <w:bookmarkStart w:id="54" w:name="_Toc11141056"/>
      <w:r w:rsidR="00F81677">
        <w:rPr>
          <w:sz w:val="28"/>
          <w:szCs w:val="28"/>
        </w:rPr>
        <w:lastRenderedPageBreak/>
        <w:t>3</w:t>
      </w:r>
      <w:r>
        <w:rPr>
          <w:sz w:val="28"/>
          <w:szCs w:val="28"/>
        </w:rPr>
        <w:t>.13. Strength of the PRZ</w:t>
      </w:r>
      <w:bookmarkEnd w:id="53"/>
      <w:bookmarkEnd w:id="54"/>
    </w:p>
    <w:p w:rsidR="00B7341F" w:rsidRPr="00FF1F62" w:rsidRDefault="00F81677" w:rsidP="00B7341F">
      <w:pPr>
        <w:suppressAutoHyphens/>
        <w:spacing w:after="120"/>
        <w:jc w:val="both"/>
        <w:rPr>
          <w:rFonts w:ascii="Times New Roman" w:hAnsi="Times New Roman" w:cs="Times New Roman"/>
          <w:bCs/>
          <w:sz w:val="28"/>
          <w:szCs w:val="28"/>
        </w:rPr>
      </w:pPr>
      <w:r>
        <w:rPr>
          <w:rFonts w:ascii="Times New Roman" w:hAnsi="Times New Roman"/>
          <w:bCs/>
          <w:i/>
          <w:sz w:val="28"/>
          <w:szCs w:val="28"/>
          <w:u w:val="single"/>
        </w:rPr>
        <w:t xml:space="preserve"> </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sz w:val="24"/>
          <w:szCs w:val="24"/>
        </w:rPr>
        <w:t xml:space="preserve">According to the requirements of sections </w:t>
      </w:r>
      <w:r w:rsidRPr="00F81677">
        <w:rPr>
          <w:rFonts w:ascii="Times New Roman" w:hAnsi="Times New Roman"/>
          <w:bCs/>
          <w:sz w:val="24"/>
          <w:szCs w:val="24"/>
        </w:rPr>
        <w:t xml:space="preserve">3.9.1, 3.9.2, 3.9.3 and 5.4 of </w:t>
      </w:r>
      <w:r w:rsidRPr="00F81677">
        <w:rPr>
          <w:rFonts w:ascii="Times New Roman" w:hAnsi="Times New Roman"/>
          <w:sz w:val="24"/>
          <w:szCs w:val="24"/>
        </w:rPr>
        <w:t xml:space="preserve">Regulatory Guide </w:t>
      </w:r>
      <w:r w:rsidRPr="00F81677">
        <w:rPr>
          <w:rFonts w:ascii="Times New Roman" w:hAnsi="Times New Roman"/>
          <w:bCs/>
          <w:sz w:val="24"/>
          <w:szCs w:val="24"/>
        </w:rPr>
        <w:t>1.70, sections 3.9.1, 3.9.2, 3.9.3 of PSAR Chapter 3 /D3/ and 5.4.10 of PSAR Chapter 5 /1/ provide the information about the strength of the PRZ intended for creation of pressure in the primary circuit, maintaining the pressure within the assigned limits under steady state conditions and for limitation of pressure deviations under transient and accident conditions of the reactor plant.</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The information about the PRZ materials and mechanical properties thereof necessary for strength analyses is provided in section 5.2.3 of the PSAR /1/. According to the data of item 5.4.10.2.6 of the PSAR /1/, the PRZ materials are resistant to impacts of the primary circuit medium, decontaminating solutions and the environment within the containment including sprinkling with the solution from the sprayers in case of accidents related to depressurization of the primary circuit (compliance with the requirements of item 2.1.4 of PNAE G-7-008-89).</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The general information on the approaches to carrying out strength analyses for RP equipment and pipelines is provided in Section 3.9.1 of the PSAR /D3/, which contains:</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 a list of RP design operating modes (NO, AOO, DBA);</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 a list of software tools used in strength analyses;</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 information about experimental research performed to substantiate the strength of equipment and pipelines;</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 information about the method of determination of loads and stresses in equipment components and pipelines under emergency conditions.</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Section 3.9.2.2 of the PSAR /D3/ provides the information about qualification seismic tests of the PRZ, whereby the PRS seismic impact calculation meets the requirements of section 5.11 of PNAE G-07-002-86 and the conducted tests confirm the calculated dynamic characteristics and capabilities of the PRZ to be operated during and after an earthquake.</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Subsection 3.9.3.1 of the PSAR /D3/ provides the requirements for determination of permissible stresses as per requirements of sections 5.4, 5.11 of PNAE G-7-002-86 and section 5 of NP-031-01. This subsection of the PSAR /D3/ also contains the requirements for performing the static and cyclic strength analyses (compliance with the requirements of sections 5.4 and 5.6 of PNAE G-07-002-86), performing brittle fracture resistance calculations (compliance with the requirements of section 5.8 of PNAE G-07-00s-86) as well as for performing seismic impact and external dynamic effects’ calculations, which were evaluated based on the same criteria as the seismic impact calculation for the SSE level (compliance with the requirements of sections 5.11 of PNAE G-7-002-86 and 5 of NP-031-01).</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In addition to the above information, subsection 3.9.3.1 of the PSAR /D3/ provides all design loads and all design modes. Thus, it is stated in the PSAR /D3/ that the design strength analysis was made with due account of the requirements of item 5.1.2 of PNAE G-7-002-86.</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bCs/>
          <w:sz w:val="24"/>
          <w:szCs w:val="24"/>
        </w:rPr>
        <w:t xml:space="preserve">Therefore, according to the data of section 5.4.10 of the PSAR /1/, the PRZ  is designed for operation in a set of the RP pressurizing system under NOC, AOO and DBA as per requirements of PNAE G-7-002-86; thus the PRZ design provides for normal functioning under the impact of the OBE, as well as for strength and leak tightness under the impact of the SSE </w:t>
      </w:r>
      <w:r w:rsidRPr="00F81677">
        <w:rPr>
          <w:rFonts w:ascii="Times New Roman" w:hAnsi="Times New Roman"/>
          <w:bCs/>
          <w:sz w:val="24"/>
          <w:szCs w:val="24"/>
        </w:rPr>
        <w:lastRenderedPageBreak/>
        <w:t>(up to magnitude seven), aircraft crash and external shock wave with in the design service life  equal to 60 years.</w:t>
      </w:r>
    </w:p>
    <w:p w:rsidR="00B7341F" w:rsidRPr="00F81677" w:rsidRDefault="00B7341F" w:rsidP="00B7341F">
      <w:pPr>
        <w:suppressAutoHyphens/>
        <w:spacing w:after="120"/>
        <w:jc w:val="both"/>
        <w:rPr>
          <w:rFonts w:ascii="Times New Roman" w:hAnsi="Times New Roman" w:cs="Times New Roman"/>
          <w:bCs/>
          <w:sz w:val="24"/>
          <w:szCs w:val="24"/>
        </w:rPr>
      </w:pPr>
      <w:r w:rsidRPr="00F81677">
        <w:rPr>
          <w:rFonts w:ascii="Times New Roman" w:hAnsi="Times New Roman"/>
          <w:sz w:val="24"/>
          <w:szCs w:val="24"/>
        </w:rPr>
        <w:t xml:space="preserve">The information about the PRZ strength provided in sections 3.9.1, 3.9.2, 3.9.3 of PSAR Chapter 3 /D3/ and i5.4.10 of PSAR Chapter 5 /1/ meets the requirements of sections </w:t>
      </w:r>
      <w:r w:rsidRPr="00F81677">
        <w:rPr>
          <w:rFonts w:ascii="Times New Roman" w:hAnsi="Times New Roman"/>
          <w:bCs/>
          <w:sz w:val="24"/>
          <w:szCs w:val="24"/>
        </w:rPr>
        <w:t xml:space="preserve">3.9.1, 3.9.2, 3.9.3 and 5.4 of </w:t>
      </w:r>
      <w:r w:rsidRPr="00F81677">
        <w:rPr>
          <w:rFonts w:ascii="Times New Roman" w:hAnsi="Times New Roman"/>
          <w:sz w:val="24"/>
          <w:szCs w:val="24"/>
        </w:rPr>
        <w:t xml:space="preserve">Regulatory Guide </w:t>
      </w:r>
      <w:r w:rsidRPr="00F81677">
        <w:rPr>
          <w:rFonts w:ascii="Times New Roman" w:hAnsi="Times New Roman"/>
          <w:bCs/>
          <w:sz w:val="24"/>
          <w:szCs w:val="24"/>
        </w:rPr>
        <w:t>1.70.</w:t>
      </w:r>
    </w:p>
    <w:p w:rsidR="00B7341F" w:rsidRPr="00FF1F62" w:rsidRDefault="00F81677"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F81677" w:rsidTr="00B7341F">
        <w:trPr>
          <w:jc w:val="center"/>
        </w:trPr>
        <w:tc>
          <w:tcPr>
            <w:tcW w:w="5000" w:type="pct"/>
            <w:gridSpan w:val="4"/>
            <w:shd w:val="clear" w:color="auto" w:fill="A0A0A0"/>
            <w:vAlign w:val="center"/>
          </w:tcPr>
          <w:p w:rsidR="00B7341F" w:rsidRPr="00F81677" w:rsidRDefault="00B7341F" w:rsidP="00B7341F">
            <w:pPr>
              <w:suppressAutoHyphens/>
              <w:rPr>
                <w:rFonts w:ascii="Times New Roman" w:hAnsi="Times New Roman" w:cs="Times New Roman"/>
                <w:b/>
                <w:sz w:val="24"/>
                <w:szCs w:val="24"/>
              </w:rPr>
            </w:pPr>
            <w:r w:rsidRPr="00F81677">
              <w:rPr>
                <w:sz w:val="24"/>
                <w:szCs w:val="24"/>
              </w:rPr>
              <w:br w:type="page"/>
            </w:r>
            <w:r w:rsidRPr="00F81677">
              <w:rPr>
                <w:sz w:val="24"/>
                <w:szCs w:val="24"/>
              </w:rPr>
              <w:br w:type="page"/>
            </w:r>
            <w:r w:rsidR="006F6D1F" w:rsidRPr="00F81677">
              <w:rPr>
                <w:rFonts w:ascii="Times New Roman" w:hAnsi="Times New Roman"/>
                <w:b/>
                <w:sz w:val="24"/>
                <w:szCs w:val="24"/>
              </w:rPr>
              <w:t>ISSUE SHEET</w:t>
            </w:r>
          </w:p>
        </w:tc>
      </w:tr>
      <w:tr w:rsidR="00B7341F" w:rsidRPr="00F81677" w:rsidTr="00B7341F">
        <w:trPr>
          <w:cantSplit/>
          <w:jc w:val="center"/>
        </w:trPr>
        <w:tc>
          <w:tcPr>
            <w:tcW w:w="2506" w:type="pct"/>
            <w:gridSpan w:val="2"/>
            <w:vMerge w:val="restart"/>
            <w:shd w:val="clear" w:color="auto" w:fill="F3F3F3"/>
            <w:vAlign w:val="center"/>
          </w:tcPr>
          <w:p w:rsidR="00B7341F" w:rsidRPr="00F81677" w:rsidRDefault="00B7341F" w:rsidP="00B7341F">
            <w:pPr>
              <w:suppressAutoHyphens/>
              <w:rPr>
                <w:rFonts w:ascii="Times New Roman" w:hAnsi="Times New Roman" w:cs="Times New Roman"/>
                <w:b/>
                <w:sz w:val="24"/>
                <w:szCs w:val="24"/>
                <w:u w:val="single"/>
              </w:rPr>
            </w:pPr>
            <w:r w:rsidRPr="00F81677">
              <w:rPr>
                <w:rFonts w:ascii="Times New Roman" w:hAnsi="Times New Roman"/>
                <w:b/>
                <w:sz w:val="24"/>
                <w:szCs w:val="24"/>
                <w:u w:val="single"/>
              </w:rPr>
              <w:t>1. IDENTIFICATION OF COMMENT</w:t>
            </w: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Comment No.</w:t>
            </w:r>
          </w:p>
        </w:tc>
        <w:tc>
          <w:tcPr>
            <w:tcW w:w="1344" w:type="pct"/>
            <w:shd w:val="clear" w:color="auto" w:fill="F3F3F3"/>
            <w:vAlign w:val="center"/>
          </w:tcPr>
          <w:p w:rsidR="00B7341F" w:rsidRPr="00F81677" w:rsidRDefault="00F81677" w:rsidP="00F81677">
            <w:pPr>
              <w:suppressAutoHyphens/>
              <w:jc w:val="center"/>
              <w:rPr>
                <w:rFonts w:ascii="Times New Roman" w:hAnsi="Times New Roman" w:cs="Times New Roman"/>
                <w:sz w:val="24"/>
                <w:szCs w:val="24"/>
              </w:rPr>
            </w:pPr>
            <w:r>
              <w:rPr>
                <w:rFonts w:ascii="Times New Roman" w:hAnsi="Times New Roman"/>
                <w:sz w:val="24"/>
                <w:szCs w:val="24"/>
              </w:rPr>
              <w:t>85</w:t>
            </w:r>
          </w:p>
        </w:tc>
      </w:tr>
      <w:tr w:rsidR="00B7341F" w:rsidRPr="00F81677" w:rsidTr="00B7341F">
        <w:trPr>
          <w:cantSplit/>
          <w:jc w:val="center"/>
        </w:trPr>
        <w:tc>
          <w:tcPr>
            <w:tcW w:w="2506" w:type="pct"/>
            <w:gridSpan w:val="2"/>
            <w:vMerge/>
            <w:vAlign w:val="center"/>
          </w:tcPr>
          <w:p w:rsidR="00B7341F" w:rsidRPr="00F81677"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 xml:space="preserve">Section No. </w:t>
            </w:r>
          </w:p>
        </w:tc>
        <w:tc>
          <w:tcPr>
            <w:tcW w:w="1344" w:type="pct"/>
            <w:shd w:val="clear" w:color="auto" w:fill="F3F3F3"/>
            <w:vAlign w:val="center"/>
          </w:tcPr>
          <w:p w:rsidR="00B7341F" w:rsidRPr="00F81677" w:rsidRDefault="00B7341F" w:rsidP="00F81677">
            <w:pPr>
              <w:suppressAutoHyphens/>
              <w:jc w:val="center"/>
              <w:rPr>
                <w:rFonts w:ascii="Times New Roman" w:hAnsi="Times New Roman" w:cs="Times New Roman"/>
                <w:sz w:val="24"/>
                <w:szCs w:val="24"/>
              </w:rPr>
            </w:pPr>
            <w:r w:rsidRPr="00F81677">
              <w:rPr>
                <w:rFonts w:ascii="Times New Roman" w:hAnsi="Times New Roman"/>
                <w:sz w:val="24"/>
                <w:szCs w:val="24"/>
              </w:rPr>
              <w:t>5.4.10 /1/</w:t>
            </w:r>
          </w:p>
        </w:tc>
      </w:tr>
      <w:tr w:rsidR="00B7341F" w:rsidRPr="00F81677" w:rsidTr="00B7341F">
        <w:trPr>
          <w:cantSplit/>
          <w:trHeight w:val="527"/>
          <w:jc w:val="center"/>
        </w:trPr>
        <w:tc>
          <w:tcPr>
            <w:tcW w:w="2506" w:type="pct"/>
            <w:gridSpan w:val="2"/>
            <w:vMerge/>
            <w:vAlign w:val="center"/>
          </w:tcPr>
          <w:p w:rsidR="00B7341F" w:rsidRPr="00F81677"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Page</w:t>
            </w:r>
          </w:p>
        </w:tc>
        <w:tc>
          <w:tcPr>
            <w:tcW w:w="1344" w:type="pct"/>
            <w:shd w:val="clear" w:color="auto" w:fill="F3F3F3"/>
            <w:vAlign w:val="center"/>
          </w:tcPr>
          <w:p w:rsidR="00B7341F" w:rsidRPr="00F81677" w:rsidRDefault="00B7341F" w:rsidP="00F81677">
            <w:pPr>
              <w:suppressAutoHyphens/>
              <w:jc w:val="center"/>
              <w:rPr>
                <w:rFonts w:ascii="Times New Roman" w:hAnsi="Times New Roman" w:cs="Times New Roman"/>
                <w:sz w:val="24"/>
                <w:szCs w:val="24"/>
              </w:rPr>
            </w:pPr>
            <w:r w:rsidRPr="00F81677">
              <w:rPr>
                <w:rFonts w:ascii="Times New Roman" w:hAnsi="Times New Roman"/>
                <w:sz w:val="24"/>
                <w:szCs w:val="24"/>
              </w:rPr>
              <w:t>7 /1/</w:t>
            </w:r>
          </w:p>
        </w:tc>
      </w:tr>
      <w:tr w:rsidR="00B7341F" w:rsidRPr="00F81677" w:rsidTr="00B7341F">
        <w:trPr>
          <w:jc w:val="center"/>
        </w:trPr>
        <w:tc>
          <w:tcPr>
            <w:tcW w:w="1640" w:type="pct"/>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Facility</w:t>
            </w:r>
          </w:p>
        </w:tc>
        <w:tc>
          <w:tcPr>
            <w:tcW w:w="3360" w:type="pct"/>
            <w:gridSpan w:val="3"/>
            <w:vAlign w:val="center"/>
          </w:tcPr>
          <w:p w:rsidR="00B7341F" w:rsidRPr="00F81677" w:rsidRDefault="00F81677" w:rsidP="00B7341F">
            <w:pPr>
              <w:suppressAutoHyphens/>
              <w:rPr>
                <w:rFonts w:ascii="Times New Roman" w:hAnsi="Times New Roman" w:cs="Times New Roman"/>
                <w:sz w:val="24"/>
                <w:szCs w:val="24"/>
              </w:rPr>
            </w:pPr>
            <w:r w:rsidRPr="00F81677">
              <w:rPr>
                <w:rFonts w:ascii="Times New Roman" w:hAnsi="Times New Roman"/>
                <w:sz w:val="24"/>
                <w:szCs w:val="24"/>
              </w:rPr>
              <w:t>BUSHEHR-2 NPP UNIT 2</w:t>
            </w:r>
          </w:p>
        </w:tc>
      </w:tr>
      <w:tr w:rsidR="00B7341F" w:rsidRPr="00F81677" w:rsidTr="00B7341F">
        <w:trPr>
          <w:jc w:val="center"/>
        </w:trPr>
        <w:tc>
          <w:tcPr>
            <w:tcW w:w="1640" w:type="pct"/>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Issue title</w:t>
            </w:r>
          </w:p>
        </w:tc>
        <w:tc>
          <w:tcPr>
            <w:tcW w:w="3360" w:type="pct"/>
            <w:gridSpan w:val="3"/>
            <w:vAlign w:val="center"/>
          </w:tcPr>
          <w:p w:rsidR="00B7341F" w:rsidRPr="00F81677" w:rsidRDefault="00B7341F" w:rsidP="00B7341F">
            <w:pPr>
              <w:suppressAutoHyphens/>
              <w:rPr>
                <w:rFonts w:ascii="Times New Roman" w:hAnsi="Times New Roman" w:cs="Times New Roman"/>
                <w:i/>
                <w:color w:val="0000FF"/>
                <w:sz w:val="24"/>
                <w:szCs w:val="24"/>
              </w:rPr>
            </w:pPr>
            <w:r w:rsidRPr="00F81677">
              <w:rPr>
                <w:rFonts w:ascii="Times New Roman" w:hAnsi="Times New Roman"/>
                <w:sz w:val="24"/>
                <w:szCs w:val="24"/>
              </w:rPr>
              <w:t>Strength of the PRZ</w:t>
            </w:r>
          </w:p>
        </w:tc>
      </w:tr>
      <w:tr w:rsidR="00B7341F" w:rsidRPr="00F81677" w:rsidTr="00B7341F">
        <w:trPr>
          <w:jc w:val="center"/>
        </w:trPr>
        <w:tc>
          <w:tcPr>
            <w:tcW w:w="5000" w:type="pct"/>
            <w:gridSpan w:val="4"/>
            <w:vAlign w:val="center"/>
          </w:tcPr>
          <w:p w:rsidR="00B7341F" w:rsidRPr="00F81677" w:rsidRDefault="00B7341F" w:rsidP="00B7341F">
            <w:pPr>
              <w:suppressAutoHyphens/>
              <w:rPr>
                <w:rFonts w:ascii="Times New Roman" w:hAnsi="Times New Roman" w:cs="Times New Roman"/>
                <w:sz w:val="24"/>
                <w:szCs w:val="24"/>
              </w:rPr>
            </w:pPr>
          </w:p>
        </w:tc>
      </w:tr>
      <w:tr w:rsidR="00B7341F" w:rsidRPr="00F81677" w:rsidTr="00B7341F">
        <w:trPr>
          <w:jc w:val="center"/>
        </w:trPr>
        <w:tc>
          <w:tcPr>
            <w:tcW w:w="5000" w:type="pct"/>
            <w:gridSpan w:val="4"/>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b/>
                <w:sz w:val="24"/>
                <w:szCs w:val="24"/>
                <w:u w:val="single"/>
              </w:rPr>
              <w:t>2. EXPLANATION ON COMMENT</w:t>
            </w:r>
          </w:p>
        </w:tc>
      </w:tr>
      <w:tr w:rsidR="00B7341F" w:rsidRPr="00F81677" w:rsidTr="00B7341F">
        <w:trPr>
          <w:jc w:val="center"/>
        </w:trPr>
        <w:tc>
          <w:tcPr>
            <w:tcW w:w="5000" w:type="pct"/>
            <w:gridSpan w:val="4"/>
            <w:shd w:val="clear" w:color="auto" w:fill="F3F3F3"/>
            <w:vAlign w:val="center"/>
          </w:tcPr>
          <w:p w:rsidR="00B7341F" w:rsidRPr="00F81677" w:rsidRDefault="00B7341F" w:rsidP="00B7341F">
            <w:pPr>
              <w:suppressAutoHyphens/>
              <w:rPr>
                <w:rFonts w:ascii="Times New Roman" w:hAnsi="Times New Roman" w:cs="Times New Roman"/>
                <w:i/>
                <w:iCs/>
                <w:sz w:val="24"/>
                <w:szCs w:val="24"/>
                <w:u w:val="single"/>
              </w:rPr>
            </w:pPr>
            <w:r w:rsidRPr="00F81677">
              <w:rPr>
                <w:rFonts w:ascii="Times New Roman" w:hAnsi="Times New Roman"/>
                <w:i/>
                <w:iCs/>
                <w:sz w:val="24"/>
                <w:szCs w:val="24"/>
                <w:u w:val="single"/>
              </w:rPr>
              <w:t>2.1. Description of the comment</w:t>
            </w:r>
          </w:p>
        </w:tc>
      </w:tr>
      <w:tr w:rsidR="00B7341F" w:rsidRPr="00F81677" w:rsidTr="00B7341F">
        <w:trPr>
          <w:trHeight w:val="555"/>
          <w:jc w:val="center"/>
        </w:trPr>
        <w:tc>
          <w:tcPr>
            <w:tcW w:w="5000" w:type="pct"/>
            <w:gridSpan w:val="4"/>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w:t>
            </w:r>
          </w:p>
          <w:p w:rsidR="00B7341F" w:rsidRPr="00F81677" w:rsidRDefault="00B7341F" w:rsidP="00B7341F">
            <w:pPr>
              <w:suppressAutoHyphens/>
              <w:rPr>
                <w:rFonts w:ascii="Times New Roman" w:hAnsi="Times New Roman" w:cs="Times New Roman"/>
                <w:i/>
                <w:color w:val="0000FF"/>
                <w:sz w:val="24"/>
                <w:szCs w:val="24"/>
              </w:rPr>
            </w:pPr>
          </w:p>
        </w:tc>
      </w:tr>
      <w:tr w:rsidR="00B7341F" w:rsidRPr="00F81677" w:rsidTr="00B7341F">
        <w:trPr>
          <w:trHeight w:val="638"/>
          <w:jc w:val="center"/>
        </w:trPr>
        <w:tc>
          <w:tcPr>
            <w:tcW w:w="5000" w:type="pct"/>
            <w:gridSpan w:val="4"/>
            <w:tcBorders>
              <w:bottom w:val="single" w:sz="4" w:space="0" w:color="auto"/>
            </w:tcBorders>
            <w:shd w:val="clear" w:color="auto" w:fill="F3F3F3"/>
          </w:tcPr>
          <w:p w:rsidR="00B7341F" w:rsidRPr="00F81677" w:rsidRDefault="00B7341F" w:rsidP="00B7341F">
            <w:pPr>
              <w:suppressAutoHyphens/>
              <w:rPr>
                <w:rFonts w:ascii="Times New Roman" w:hAnsi="Times New Roman" w:cs="Times New Roman"/>
                <w:i/>
                <w:iCs/>
                <w:sz w:val="24"/>
                <w:szCs w:val="24"/>
                <w:u w:val="single"/>
              </w:rPr>
            </w:pPr>
            <w:r w:rsidRPr="00F81677">
              <w:rPr>
                <w:rFonts w:ascii="Times New Roman" w:hAnsi="Times New Roman"/>
                <w:i/>
                <w:iCs/>
                <w:sz w:val="24"/>
                <w:szCs w:val="24"/>
                <w:u w:val="single"/>
              </w:rPr>
              <w:t>2.2. Comment</w:t>
            </w:r>
          </w:p>
        </w:tc>
      </w:tr>
      <w:tr w:rsidR="00B7341F" w:rsidRPr="00F81677" w:rsidTr="00B7341F">
        <w:trPr>
          <w:trHeight w:val="637"/>
          <w:jc w:val="center"/>
        </w:trPr>
        <w:tc>
          <w:tcPr>
            <w:tcW w:w="5000" w:type="pct"/>
            <w:gridSpan w:val="4"/>
            <w:shd w:val="clear" w:color="auto" w:fill="FFFFFF"/>
            <w:vAlign w:val="center"/>
          </w:tcPr>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w:t>
            </w:r>
          </w:p>
          <w:p w:rsidR="00B7341F" w:rsidRPr="00F81677" w:rsidRDefault="00B7341F" w:rsidP="00B7341F">
            <w:pPr>
              <w:suppressAutoHyphens/>
              <w:jc w:val="both"/>
              <w:rPr>
                <w:rFonts w:ascii="Times New Roman" w:hAnsi="Times New Roman" w:cs="Times New Roman"/>
                <w:sz w:val="24"/>
                <w:szCs w:val="24"/>
              </w:rPr>
            </w:pPr>
          </w:p>
        </w:tc>
      </w:tr>
      <w:tr w:rsidR="00B7341F" w:rsidRPr="00F81677" w:rsidTr="00B7341F">
        <w:trPr>
          <w:trHeight w:val="660"/>
          <w:jc w:val="center"/>
        </w:trPr>
        <w:tc>
          <w:tcPr>
            <w:tcW w:w="5000" w:type="pct"/>
            <w:gridSpan w:val="4"/>
            <w:shd w:val="clear" w:color="auto" w:fill="F3F3F3"/>
          </w:tcPr>
          <w:p w:rsidR="00B7341F" w:rsidRPr="00F81677" w:rsidRDefault="00B7341F" w:rsidP="00B7341F">
            <w:pPr>
              <w:suppressAutoHyphens/>
              <w:jc w:val="both"/>
              <w:rPr>
                <w:rFonts w:ascii="Times New Roman" w:hAnsi="Times New Roman" w:cs="Times New Roman"/>
                <w:i/>
                <w:iCs/>
                <w:sz w:val="24"/>
                <w:szCs w:val="24"/>
                <w:u w:val="single"/>
              </w:rPr>
            </w:pPr>
            <w:r w:rsidRPr="00F81677">
              <w:rPr>
                <w:rFonts w:ascii="Times New Roman" w:hAnsi="Times New Roman"/>
                <w:i/>
                <w:iCs/>
                <w:sz w:val="24"/>
                <w:szCs w:val="24"/>
                <w:u w:val="single"/>
              </w:rPr>
              <w:t>2.3. Recommendation</w:t>
            </w:r>
          </w:p>
        </w:tc>
      </w:tr>
      <w:tr w:rsidR="00B7341F" w:rsidRPr="00F81677" w:rsidTr="00B7341F">
        <w:trPr>
          <w:trHeight w:val="1187"/>
          <w:jc w:val="center"/>
        </w:trPr>
        <w:tc>
          <w:tcPr>
            <w:tcW w:w="5000" w:type="pct"/>
            <w:gridSpan w:val="4"/>
          </w:tcPr>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Item 5.4.10.2.7 of the PSAR /1/ should be supplemented with the information about complying with the criteria of NP-031-01 when justifying the RPZ strength under seismic effects.</w:t>
            </w:r>
          </w:p>
          <w:p w:rsidR="00B7341F" w:rsidRPr="00F81677" w:rsidRDefault="00B7341F" w:rsidP="00B7341F">
            <w:pPr>
              <w:suppressAutoHyphens/>
              <w:jc w:val="both"/>
              <w:rPr>
                <w:rFonts w:ascii="Times New Roman" w:hAnsi="Times New Roman" w:cs="Times New Roman"/>
                <w:sz w:val="24"/>
                <w:szCs w:val="24"/>
              </w:rPr>
            </w:pPr>
          </w:p>
        </w:tc>
      </w:tr>
      <w:tr w:rsidR="00B7341F" w:rsidRPr="00F81677" w:rsidTr="00B7341F">
        <w:trPr>
          <w:trHeight w:val="400"/>
          <w:jc w:val="center"/>
        </w:trPr>
        <w:tc>
          <w:tcPr>
            <w:tcW w:w="5000" w:type="pct"/>
            <w:gridSpan w:val="4"/>
            <w:shd w:val="clear" w:color="auto" w:fill="F3F3F3"/>
          </w:tcPr>
          <w:p w:rsidR="00B7341F" w:rsidRPr="00F81677" w:rsidRDefault="00B7341F" w:rsidP="00B7341F">
            <w:pPr>
              <w:suppressAutoHyphens/>
              <w:rPr>
                <w:rFonts w:ascii="Times New Roman" w:hAnsi="Times New Roman" w:cs="Times New Roman"/>
                <w:b/>
                <w:sz w:val="24"/>
                <w:szCs w:val="24"/>
                <w:u w:val="single"/>
              </w:rPr>
            </w:pPr>
            <w:r w:rsidRPr="00F81677">
              <w:rPr>
                <w:rFonts w:ascii="Times New Roman" w:hAnsi="Times New Roman"/>
                <w:i/>
                <w:iCs/>
                <w:sz w:val="24"/>
                <w:szCs w:val="24"/>
                <w:u w:val="single"/>
              </w:rPr>
              <w:t>2.4. References</w:t>
            </w:r>
          </w:p>
        </w:tc>
      </w:tr>
      <w:tr w:rsidR="00B7341F" w:rsidRPr="00F81677" w:rsidTr="00B7341F">
        <w:trPr>
          <w:trHeight w:val="1335"/>
          <w:jc w:val="center"/>
        </w:trPr>
        <w:tc>
          <w:tcPr>
            <w:tcW w:w="5000" w:type="pct"/>
            <w:gridSpan w:val="4"/>
          </w:tcPr>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NP-031-01, “Design rules for aseismic nuclear power plants”.</w:t>
            </w:r>
          </w:p>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PNAE G-7-002-086. Regulations for strength analysis of equipment and pipelines of nuclear power installations.</w:t>
            </w:r>
          </w:p>
          <w:p w:rsidR="00B7341F" w:rsidRPr="00F81677" w:rsidRDefault="00B7341F" w:rsidP="00B7341F">
            <w:pPr>
              <w:suppressAutoHyphens/>
              <w:jc w:val="both"/>
              <w:rPr>
                <w:rFonts w:ascii="Times New Roman" w:hAnsi="Times New Roman"/>
                <w:sz w:val="24"/>
                <w:szCs w:val="24"/>
              </w:rPr>
            </w:pPr>
          </w:p>
        </w:tc>
      </w:tr>
    </w:tbl>
    <w:p w:rsidR="00B7341F" w:rsidRDefault="00B7341F" w:rsidP="00B7341F">
      <w:pPr>
        <w:suppressAutoHyphens/>
        <w:spacing w:after="120"/>
        <w:jc w:val="both"/>
      </w:pPr>
      <w:r>
        <w:br w:type="page"/>
      </w:r>
    </w:p>
    <w:p w:rsidR="00F81677" w:rsidRDefault="00F81677" w:rsidP="00B7341F">
      <w:pPr>
        <w:suppressAutoHyphens/>
        <w:spacing w:after="120"/>
        <w:jc w:val="both"/>
        <w:rPr>
          <w:rFonts w:cs="Times New Roman"/>
        </w:rPr>
      </w:pPr>
    </w:p>
    <w:p w:rsidR="00F81677" w:rsidRDefault="00F81677" w:rsidP="00B7341F">
      <w:pPr>
        <w:suppressAutoHyphens/>
        <w:spacing w:after="120"/>
        <w:jc w:val="both"/>
        <w:rPr>
          <w:rFonts w:ascii="Times New Roman" w:hAnsi="Times New Roman" w:cs="Times New Roman"/>
          <w:bCs/>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F81677" w:rsidTr="00B7341F">
        <w:trPr>
          <w:jc w:val="center"/>
        </w:trPr>
        <w:tc>
          <w:tcPr>
            <w:tcW w:w="5000" w:type="pct"/>
            <w:gridSpan w:val="4"/>
            <w:shd w:val="clear" w:color="auto" w:fill="A0A0A0"/>
            <w:vAlign w:val="center"/>
          </w:tcPr>
          <w:p w:rsidR="00B7341F" w:rsidRPr="00F81677" w:rsidRDefault="00B7341F" w:rsidP="00B7341F">
            <w:pPr>
              <w:suppressAutoHyphens/>
              <w:rPr>
                <w:rFonts w:ascii="Times New Roman" w:hAnsi="Times New Roman" w:cs="Times New Roman"/>
                <w:b/>
                <w:sz w:val="24"/>
                <w:szCs w:val="24"/>
              </w:rPr>
            </w:pPr>
            <w:r w:rsidRPr="00F81677">
              <w:rPr>
                <w:sz w:val="24"/>
                <w:szCs w:val="24"/>
              </w:rPr>
              <w:br w:type="page"/>
            </w:r>
            <w:r w:rsidRPr="00F81677">
              <w:rPr>
                <w:sz w:val="24"/>
                <w:szCs w:val="24"/>
              </w:rPr>
              <w:br w:type="page"/>
            </w:r>
            <w:r w:rsidR="006F6D1F" w:rsidRPr="00F81677">
              <w:rPr>
                <w:rFonts w:ascii="Times New Roman" w:hAnsi="Times New Roman"/>
                <w:b/>
                <w:sz w:val="24"/>
                <w:szCs w:val="24"/>
              </w:rPr>
              <w:t>ISSUE SHEET</w:t>
            </w:r>
          </w:p>
        </w:tc>
      </w:tr>
      <w:tr w:rsidR="00B7341F" w:rsidRPr="00F81677" w:rsidTr="00B7341F">
        <w:trPr>
          <w:cantSplit/>
          <w:jc w:val="center"/>
        </w:trPr>
        <w:tc>
          <w:tcPr>
            <w:tcW w:w="2506" w:type="pct"/>
            <w:gridSpan w:val="2"/>
            <w:vMerge w:val="restart"/>
            <w:shd w:val="clear" w:color="auto" w:fill="F3F3F3"/>
            <w:vAlign w:val="center"/>
          </w:tcPr>
          <w:p w:rsidR="00B7341F" w:rsidRPr="00F81677" w:rsidRDefault="00B7341F" w:rsidP="00B7341F">
            <w:pPr>
              <w:suppressAutoHyphens/>
              <w:rPr>
                <w:rFonts w:ascii="Times New Roman" w:hAnsi="Times New Roman" w:cs="Times New Roman"/>
                <w:b/>
                <w:sz w:val="24"/>
                <w:szCs w:val="24"/>
                <w:u w:val="single"/>
              </w:rPr>
            </w:pPr>
            <w:r w:rsidRPr="00F81677">
              <w:rPr>
                <w:rFonts w:ascii="Times New Roman" w:hAnsi="Times New Roman"/>
                <w:b/>
                <w:sz w:val="24"/>
                <w:szCs w:val="24"/>
                <w:u w:val="single"/>
              </w:rPr>
              <w:t>1. IDENTIFICATION OF COMMENT</w:t>
            </w: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Comment No.</w:t>
            </w:r>
          </w:p>
        </w:tc>
        <w:tc>
          <w:tcPr>
            <w:tcW w:w="1344" w:type="pct"/>
            <w:shd w:val="clear" w:color="auto" w:fill="F3F3F3"/>
            <w:vAlign w:val="center"/>
          </w:tcPr>
          <w:p w:rsidR="00B7341F" w:rsidRPr="00F81677" w:rsidRDefault="00F81677" w:rsidP="00F81677">
            <w:pPr>
              <w:suppressAutoHyphens/>
              <w:jc w:val="center"/>
              <w:rPr>
                <w:rFonts w:ascii="Times New Roman" w:hAnsi="Times New Roman" w:cs="Times New Roman"/>
                <w:sz w:val="24"/>
                <w:szCs w:val="24"/>
              </w:rPr>
            </w:pPr>
            <w:r>
              <w:rPr>
                <w:rFonts w:ascii="Times New Roman" w:hAnsi="Times New Roman"/>
                <w:sz w:val="24"/>
                <w:szCs w:val="24"/>
              </w:rPr>
              <w:t>86</w:t>
            </w:r>
          </w:p>
        </w:tc>
      </w:tr>
      <w:tr w:rsidR="00B7341F" w:rsidRPr="00F81677" w:rsidTr="00B7341F">
        <w:trPr>
          <w:cantSplit/>
          <w:jc w:val="center"/>
        </w:trPr>
        <w:tc>
          <w:tcPr>
            <w:tcW w:w="2506" w:type="pct"/>
            <w:gridSpan w:val="2"/>
            <w:vMerge/>
            <w:vAlign w:val="center"/>
          </w:tcPr>
          <w:p w:rsidR="00B7341F" w:rsidRPr="00F81677"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 xml:space="preserve">Section No. </w:t>
            </w:r>
          </w:p>
        </w:tc>
        <w:tc>
          <w:tcPr>
            <w:tcW w:w="1344" w:type="pct"/>
            <w:shd w:val="clear" w:color="auto" w:fill="F3F3F3"/>
            <w:vAlign w:val="center"/>
          </w:tcPr>
          <w:p w:rsidR="00B7341F" w:rsidRPr="00F81677" w:rsidRDefault="00B7341F" w:rsidP="00F81677">
            <w:pPr>
              <w:suppressAutoHyphens/>
              <w:jc w:val="center"/>
              <w:rPr>
                <w:rFonts w:ascii="Times New Roman" w:hAnsi="Times New Roman" w:cs="Times New Roman"/>
                <w:sz w:val="24"/>
                <w:szCs w:val="24"/>
              </w:rPr>
            </w:pPr>
            <w:r w:rsidRPr="00F81677">
              <w:rPr>
                <w:rFonts w:ascii="Times New Roman" w:hAnsi="Times New Roman"/>
                <w:sz w:val="24"/>
                <w:szCs w:val="24"/>
              </w:rPr>
              <w:t>5.4.10 /1/</w:t>
            </w:r>
          </w:p>
        </w:tc>
      </w:tr>
      <w:tr w:rsidR="00B7341F" w:rsidRPr="00F81677" w:rsidTr="00B7341F">
        <w:trPr>
          <w:cantSplit/>
          <w:trHeight w:val="527"/>
          <w:jc w:val="center"/>
        </w:trPr>
        <w:tc>
          <w:tcPr>
            <w:tcW w:w="2506" w:type="pct"/>
            <w:gridSpan w:val="2"/>
            <w:vMerge/>
            <w:vAlign w:val="center"/>
          </w:tcPr>
          <w:p w:rsidR="00B7341F" w:rsidRPr="00F81677"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Page</w:t>
            </w:r>
          </w:p>
        </w:tc>
        <w:tc>
          <w:tcPr>
            <w:tcW w:w="1344" w:type="pct"/>
            <w:shd w:val="clear" w:color="auto" w:fill="F3F3F3"/>
            <w:vAlign w:val="center"/>
          </w:tcPr>
          <w:p w:rsidR="00B7341F" w:rsidRPr="00F81677" w:rsidRDefault="00B7341F" w:rsidP="00F81677">
            <w:pPr>
              <w:suppressAutoHyphens/>
              <w:jc w:val="center"/>
              <w:rPr>
                <w:rFonts w:ascii="Times New Roman" w:hAnsi="Times New Roman" w:cs="Times New Roman"/>
                <w:sz w:val="24"/>
                <w:szCs w:val="24"/>
              </w:rPr>
            </w:pPr>
            <w:r w:rsidRPr="00F81677">
              <w:rPr>
                <w:rFonts w:ascii="Times New Roman" w:hAnsi="Times New Roman"/>
                <w:sz w:val="24"/>
                <w:szCs w:val="24"/>
              </w:rPr>
              <w:t>-</w:t>
            </w:r>
          </w:p>
        </w:tc>
      </w:tr>
      <w:tr w:rsidR="00B7341F" w:rsidRPr="00F81677" w:rsidTr="00B7341F">
        <w:trPr>
          <w:jc w:val="center"/>
        </w:trPr>
        <w:tc>
          <w:tcPr>
            <w:tcW w:w="1640" w:type="pct"/>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Facility</w:t>
            </w:r>
          </w:p>
        </w:tc>
        <w:tc>
          <w:tcPr>
            <w:tcW w:w="3360" w:type="pct"/>
            <w:gridSpan w:val="3"/>
            <w:vAlign w:val="center"/>
          </w:tcPr>
          <w:p w:rsidR="00B7341F" w:rsidRPr="00F81677" w:rsidRDefault="00F81677" w:rsidP="00B7341F">
            <w:pPr>
              <w:suppressAutoHyphens/>
              <w:rPr>
                <w:rFonts w:ascii="Times New Roman" w:hAnsi="Times New Roman" w:cs="Times New Roman"/>
                <w:sz w:val="24"/>
                <w:szCs w:val="24"/>
              </w:rPr>
            </w:pPr>
            <w:r w:rsidRPr="00F81677">
              <w:rPr>
                <w:rFonts w:ascii="Times New Roman" w:hAnsi="Times New Roman"/>
                <w:sz w:val="24"/>
                <w:szCs w:val="24"/>
              </w:rPr>
              <w:t>BUSHEHR-2 NPP UNIT 2</w:t>
            </w:r>
          </w:p>
        </w:tc>
      </w:tr>
      <w:tr w:rsidR="00B7341F" w:rsidRPr="00F81677" w:rsidTr="00B7341F">
        <w:trPr>
          <w:jc w:val="center"/>
        </w:trPr>
        <w:tc>
          <w:tcPr>
            <w:tcW w:w="1640" w:type="pct"/>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Issue title</w:t>
            </w:r>
          </w:p>
        </w:tc>
        <w:tc>
          <w:tcPr>
            <w:tcW w:w="3360" w:type="pct"/>
            <w:gridSpan w:val="3"/>
            <w:vAlign w:val="center"/>
          </w:tcPr>
          <w:p w:rsidR="00B7341F" w:rsidRPr="00F81677" w:rsidRDefault="00B7341F" w:rsidP="00B7341F">
            <w:pPr>
              <w:suppressAutoHyphens/>
              <w:rPr>
                <w:rFonts w:ascii="Times New Roman" w:hAnsi="Times New Roman" w:cs="Times New Roman"/>
                <w:i/>
                <w:color w:val="0000FF"/>
                <w:sz w:val="24"/>
                <w:szCs w:val="24"/>
              </w:rPr>
            </w:pPr>
            <w:r w:rsidRPr="00F81677">
              <w:rPr>
                <w:rFonts w:ascii="Times New Roman" w:hAnsi="Times New Roman"/>
                <w:sz w:val="24"/>
                <w:szCs w:val="24"/>
              </w:rPr>
              <w:t>Strength of the PRZ</w:t>
            </w:r>
          </w:p>
        </w:tc>
      </w:tr>
      <w:tr w:rsidR="00B7341F" w:rsidRPr="00F81677" w:rsidTr="00B7341F">
        <w:trPr>
          <w:jc w:val="center"/>
        </w:trPr>
        <w:tc>
          <w:tcPr>
            <w:tcW w:w="5000" w:type="pct"/>
            <w:gridSpan w:val="4"/>
            <w:vAlign w:val="center"/>
          </w:tcPr>
          <w:p w:rsidR="00B7341F" w:rsidRPr="00F81677" w:rsidRDefault="00B7341F" w:rsidP="00B7341F">
            <w:pPr>
              <w:suppressAutoHyphens/>
              <w:rPr>
                <w:rFonts w:ascii="Times New Roman" w:hAnsi="Times New Roman" w:cs="Times New Roman"/>
                <w:sz w:val="24"/>
                <w:szCs w:val="24"/>
              </w:rPr>
            </w:pPr>
          </w:p>
        </w:tc>
      </w:tr>
      <w:tr w:rsidR="00B7341F" w:rsidRPr="00F81677" w:rsidTr="00B7341F">
        <w:trPr>
          <w:jc w:val="center"/>
        </w:trPr>
        <w:tc>
          <w:tcPr>
            <w:tcW w:w="5000" w:type="pct"/>
            <w:gridSpan w:val="4"/>
            <w:shd w:val="clear" w:color="auto" w:fill="F3F3F3"/>
            <w:vAlign w:val="center"/>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b/>
                <w:sz w:val="24"/>
                <w:szCs w:val="24"/>
                <w:u w:val="single"/>
              </w:rPr>
              <w:t>2. EXPLANATION ON COMMENT</w:t>
            </w:r>
          </w:p>
        </w:tc>
      </w:tr>
      <w:tr w:rsidR="00B7341F" w:rsidRPr="00F81677" w:rsidTr="00B7341F">
        <w:trPr>
          <w:jc w:val="center"/>
        </w:trPr>
        <w:tc>
          <w:tcPr>
            <w:tcW w:w="5000" w:type="pct"/>
            <w:gridSpan w:val="4"/>
            <w:shd w:val="clear" w:color="auto" w:fill="F3F3F3"/>
            <w:vAlign w:val="center"/>
          </w:tcPr>
          <w:p w:rsidR="00B7341F" w:rsidRPr="00F81677" w:rsidRDefault="00B7341F" w:rsidP="00B7341F">
            <w:pPr>
              <w:suppressAutoHyphens/>
              <w:rPr>
                <w:rFonts w:ascii="Times New Roman" w:hAnsi="Times New Roman" w:cs="Times New Roman"/>
                <w:i/>
                <w:iCs/>
                <w:sz w:val="24"/>
                <w:szCs w:val="24"/>
                <w:u w:val="single"/>
              </w:rPr>
            </w:pPr>
            <w:r w:rsidRPr="00F81677">
              <w:rPr>
                <w:rFonts w:ascii="Times New Roman" w:hAnsi="Times New Roman"/>
                <w:i/>
                <w:iCs/>
                <w:sz w:val="24"/>
                <w:szCs w:val="24"/>
                <w:u w:val="single"/>
              </w:rPr>
              <w:t>2.1. Description of the comment</w:t>
            </w:r>
          </w:p>
        </w:tc>
      </w:tr>
      <w:tr w:rsidR="00B7341F" w:rsidRPr="00F81677" w:rsidTr="00B7341F">
        <w:trPr>
          <w:trHeight w:val="677"/>
          <w:jc w:val="center"/>
        </w:trPr>
        <w:tc>
          <w:tcPr>
            <w:tcW w:w="5000" w:type="pct"/>
            <w:gridSpan w:val="4"/>
          </w:tcPr>
          <w:p w:rsidR="00B7341F" w:rsidRPr="00F81677" w:rsidRDefault="00B7341F" w:rsidP="00B7341F">
            <w:pPr>
              <w:suppressAutoHyphens/>
              <w:rPr>
                <w:rFonts w:ascii="Times New Roman" w:hAnsi="Times New Roman" w:cs="Times New Roman"/>
                <w:sz w:val="24"/>
                <w:szCs w:val="24"/>
              </w:rPr>
            </w:pPr>
            <w:r w:rsidRPr="00F81677">
              <w:rPr>
                <w:rFonts w:ascii="Times New Roman" w:hAnsi="Times New Roman"/>
                <w:sz w:val="24"/>
                <w:szCs w:val="24"/>
              </w:rPr>
              <w:t>-</w:t>
            </w:r>
          </w:p>
          <w:p w:rsidR="00B7341F" w:rsidRPr="00F81677" w:rsidRDefault="00B7341F" w:rsidP="00B7341F">
            <w:pPr>
              <w:suppressAutoHyphens/>
              <w:rPr>
                <w:rFonts w:ascii="Times New Roman" w:hAnsi="Times New Roman" w:cs="Times New Roman"/>
                <w:i/>
                <w:color w:val="0000FF"/>
                <w:sz w:val="24"/>
                <w:szCs w:val="24"/>
              </w:rPr>
            </w:pPr>
          </w:p>
        </w:tc>
      </w:tr>
      <w:tr w:rsidR="00B7341F" w:rsidRPr="00F81677" w:rsidTr="00B7341F">
        <w:trPr>
          <w:trHeight w:val="638"/>
          <w:jc w:val="center"/>
        </w:trPr>
        <w:tc>
          <w:tcPr>
            <w:tcW w:w="5000" w:type="pct"/>
            <w:gridSpan w:val="4"/>
            <w:tcBorders>
              <w:bottom w:val="single" w:sz="4" w:space="0" w:color="auto"/>
            </w:tcBorders>
            <w:shd w:val="clear" w:color="auto" w:fill="F3F3F3"/>
          </w:tcPr>
          <w:p w:rsidR="00B7341F" w:rsidRPr="00F81677" w:rsidRDefault="00B7341F" w:rsidP="00B7341F">
            <w:pPr>
              <w:suppressAutoHyphens/>
              <w:rPr>
                <w:rFonts w:ascii="Times New Roman" w:hAnsi="Times New Roman" w:cs="Times New Roman"/>
                <w:i/>
                <w:iCs/>
                <w:sz w:val="24"/>
                <w:szCs w:val="24"/>
                <w:u w:val="single"/>
              </w:rPr>
            </w:pPr>
            <w:r w:rsidRPr="00F81677">
              <w:rPr>
                <w:rFonts w:ascii="Times New Roman" w:hAnsi="Times New Roman"/>
                <w:i/>
                <w:iCs/>
                <w:sz w:val="24"/>
                <w:szCs w:val="24"/>
                <w:u w:val="single"/>
              </w:rPr>
              <w:t>2.2. Comment</w:t>
            </w:r>
          </w:p>
        </w:tc>
      </w:tr>
      <w:tr w:rsidR="00B7341F" w:rsidRPr="00F81677" w:rsidTr="00B7341F">
        <w:trPr>
          <w:trHeight w:val="637"/>
          <w:jc w:val="center"/>
        </w:trPr>
        <w:tc>
          <w:tcPr>
            <w:tcW w:w="5000" w:type="pct"/>
            <w:gridSpan w:val="4"/>
            <w:shd w:val="clear" w:color="auto" w:fill="FFFFFF"/>
            <w:vAlign w:val="center"/>
          </w:tcPr>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w:t>
            </w:r>
          </w:p>
          <w:p w:rsidR="00B7341F" w:rsidRPr="00F81677" w:rsidRDefault="00B7341F" w:rsidP="00B7341F">
            <w:pPr>
              <w:suppressAutoHyphens/>
              <w:jc w:val="both"/>
              <w:rPr>
                <w:rFonts w:ascii="Times New Roman" w:hAnsi="Times New Roman" w:cs="Times New Roman"/>
                <w:sz w:val="24"/>
                <w:szCs w:val="24"/>
              </w:rPr>
            </w:pPr>
          </w:p>
        </w:tc>
      </w:tr>
      <w:tr w:rsidR="00B7341F" w:rsidRPr="00F81677" w:rsidTr="00B7341F">
        <w:trPr>
          <w:trHeight w:val="660"/>
          <w:jc w:val="center"/>
        </w:trPr>
        <w:tc>
          <w:tcPr>
            <w:tcW w:w="5000" w:type="pct"/>
            <w:gridSpan w:val="4"/>
            <w:shd w:val="clear" w:color="auto" w:fill="F3F3F3"/>
          </w:tcPr>
          <w:p w:rsidR="00B7341F" w:rsidRPr="00F81677" w:rsidRDefault="00B7341F" w:rsidP="00B7341F">
            <w:pPr>
              <w:suppressAutoHyphens/>
              <w:jc w:val="both"/>
              <w:rPr>
                <w:rFonts w:ascii="Times New Roman" w:hAnsi="Times New Roman" w:cs="Times New Roman"/>
                <w:i/>
                <w:iCs/>
                <w:sz w:val="24"/>
                <w:szCs w:val="24"/>
                <w:u w:val="single"/>
              </w:rPr>
            </w:pPr>
            <w:r w:rsidRPr="00F81677">
              <w:rPr>
                <w:rFonts w:ascii="Times New Roman" w:hAnsi="Times New Roman"/>
                <w:i/>
                <w:iCs/>
                <w:sz w:val="24"/>
                <w:szCs w:val="24"/>
                <w:u w:val="single"/>
              </w:rPr>
              <w:t>2.3. Recommendation</w:t>
            </w:r>
          </w:p>
        </w:tc>
      </w:tr>
      <w:tr w:rsidR="00B7341F" w:rsidRPr="00F81677" w:rsidTr="00B7341F">
        <w:trPr>
          <w:trHeight w:val="1187"/>
          <w:jc w:val="center"/>
        </w:trPr>
        <w:tc>
          <w:tcPr>
            <w:tcW w:w="5000" w:type="pct"/>
            <w:gridSpan w:val="4"/>
          </w:tcPr>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Section 5.4.10 of the PSAR /1/ should provide the results of the calculation on selection of the PRZ components’ main dimensions (it is stated in item 5.4.10.2.7 of the PSAR /1/ that such calculation is made according to PNAE G-7-002-86).</w:t>
            </w:r>
          </w:p>
          <w:p w:rsidR="00B7341F" w:rsidRPr="00F81677" w:rsidRDefault="00B7341F" w:rsidP="00B7341F">
            <w:pPr>
              <w:suppressAutoHyphens/>
              <w:jc w:val="both"/>
              <w:rPr>
                <w:rFonts w:ascii="Times New Roman" w:hAnsi="Times New Roman" w:cs="Times New Roman"/>
                <w:sz w:val="24"/>
                <w:szCs w:val="24"/>
              </w:rPr>
            </w:pPr>
          </w:p>
        </w:tc>
      </w:tr>
      <w:tr w:rsidR="00B7341F" w:rsidRPr="00F81677" w:rsidTr="00B7341F">
        <w:trPr>
          <w:trHeight w:val="400"/>
          <w:jc w:val="center"/>
        </w:trPr>
        <w:tc>
          <w:tcPr>
            <w:tcW w:w="5000" w:type="pct"/>
            <w:gridSpan w:val="4"/>
            <w:shd w:val="clear" w:color="auto" w:fill="F3F3F3"/>
          </w:tcPr>
          <w:p w:rsidR="00B7341F" w:rsidRPr="00F81677" w:rsidRDefault="00B7341F" w:rsidP="00B7341F">
            <w:pPr>
              <w:suppressAutoHyphens/>
              <w:rPr>
                <w:rFonts w:ascii="Times New Roman" w:hAnsi="Times New Roman" w:cs="Times New Roman"/>
                <w:b/>
                <w:sz w:val="24"/>
                <w:szCs w:val="24"/>
                <w:u w:val="single"/>
              </w:rPr>
            </w:pPr>
            <w:r w:rsidRPr="00F81677">
              <w:rPr>
                <w:rFonts w:ascii="Times New Roman" w:hAnsi="Times New Roman"/>
                <w:i/>
                <w:iCs/>
                <w:sz w:val="24"/>
                <w:szCs w:val="24"/>
                <w:u w:val="single"/>
              </w:rPr>
              <w:t>2.4. References</w:t>
            </w:r>
          </w:p>
        </w:tc>
      </w:tr>
      <w:tr w:rsidR="00B7341F" w:rsidRPr="00F81677" w:rsidTr="00B7341F">
        <w:trPr>
          <w:trHeight w:val="950"/>
          <w:jc w:val="center"/>
        </w:trPr>
        <w:tc>
          <w:tcPr>
            <w:tcW w:w="5000" w:type="pct"/>
            <w:gridSpan w:val="4"/>
          </w:tcPr>
          <w:p w:rsidR="00B7341F" w:rsidRPr="00F81677" w:rsidRDefault="00B7341F" w:rsidP="00B7341F">
            <w:pPr>
              <w:suppressAutoHyphens/>
              <w:jc w:val="both"/>
              <w:rPr>
                <w:rFonts w:ascii="Times New Roman" w:hAnsi="Times New Roman" w:cs="Times New Roman"/>
                <w:sz w:val="24"/>
                <w:szCs w:val="24"/>
              </w:rPr>
            </w:pPr>
            <w:r w:rsidRPr="00F81677">
              <w:rPr>
                <w:rFonts w:ascii="Times New Roman" w:hAnsi="Times New Roman"/>
                <w:sz w:val="24"/>
                <w:szCs w:val="24"/>
              </w:rPr>
              <w:t>PNAE G-7-002-086. Regulations for strength analysis of equipment and pipelines of nuclear power installations.</w:t>
            </w:r>
          </w:p>
          <w:p w:rsidR="00B7341F" w:rsidRPr="00F81677" w:rsidRDefault="00B7341F" w:rsidP="00B7341F">
            <w:pPr>
              <w:suppressAutoHyphens/>
              <w:jc w:val="both"/>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Pr="00FF1F62" w:rsidRDefault="00B7341F" w:rsidP="00B7341F">
      <w:pPr>
        <w:pStyle w:val="3"/>
        <w:rPr>
          <w:sz w:val="28"/>
          <w:szCs w:val="28"/>
        </w:rPr>
      </w:pPr>
      <w:bookmarkStart w:id="55" w:name="_Toc1647222"/>
      <w:r>
        <w:br w:type="page"/>
      </w:r>
      <w:bookmarkStart w:id="56" w:name="_Toc11141057"/>
      <w:r w:rsidR="00F81677">
        <w:rPr>
          <w:sz w:val="28"/>
          <w:szCs w:val="28"/>
        </w:rPr>
        <w:lastRenderedPageBreak/>
        <w:t>3</w:t>
      </w:r>
      <w:r>
        <w:rPr>
          <w:sz w:val="28"/>
          <w:szCs w:val="28"/>
        </w:rPr>
        <w:t>.14. Strength of the PRZ system pipelines</w:t>
      </w:r>
      <w:bookmarkEnd w:id="55"/>
      <w:bookmarkEnd w:id="56"/>
    </w:p>
    <w:p w:rsidR="00B7341F" w:rsidRPr="00FF1F62" w:rsidRDefault="00F81677"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A72300" w:rsidRDefault="00B7341F" w:rsidP="00B7341F">
      <w:pPr>
        <w:suppressAutoHyphens/>
        <w:spacing w:after="120"/>
        <w:jc w:val="both"/>
        <w:rPr>
          <w:rFonts w:ascii="Times New Roman" w:hAnsi="Times New Roman" w:cs="Times New Roman"/>
          <w:bCs/>
          <w:color w:val="FF0000"/>
          <w:sz w:val="24"/>
          <w:szCs w:val="24"/>
        </w:rPr>
      </w:pPr>
      <w:r w:rsidRPr="00A72300">
        <w:rPr>
          <w:rFonts w:ascii="Times New Roman" w:hAnsi="Times New Roman"/>
          <w:sz w:val="24"/>
          <w:szCs w:val="24"/>
        </w:rPr>
        <w:t>The brief information about the reactor upper unit components’ strength analysis is provided in the following sections of the PSAR for Bushehr NPP Unit 2 - 3.2.1, 3.91-3.9.3 /D3/ and 5.2.1, 5.2.3, 5.4.11 /1/.</w:t>
      </w:r>
      <w:r w:rsidRPr="00A72300">
        <w:rPr>
          <w:rFonts w:ascii="Times New Roman" w:hAnsi="Times New Roman"/>
          <w:bCs/>
          <w:color w:val="FF0000"/>
          <w:sz w:val="24"/>
          <w:szCs w:val="24"/>
        </w:rPr>
        <w:t xml:space="preserve"> </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 xml:space="preserve">The information about the PRZ system pipelines’ classification as per requirements of NP-001-15, NP-089-15 and NP-031-01 is provided in section 3.2.1 of the PSAR /D3/. Section 5.2.1, of the PSAR /1/ provides the information about compliance of the MCP with the RF regulatory documentation requirements. </w:t>
      </w:r>
      <w:r w:rsidR="00F81677" w:rsidRPr="00A72300">
        <w:rPr>
          <w:rFonts w:ascii="Times New Roman" w:hAnsi="Times New Roman"/>
          <w:bCs/>
          <w:sz w:val="24"/>
          <w:szCs w:val="24"/>
        </w:rPr>
        <w:t>Thus,</w:t>
      </w:r>
      <w:r w:rsidRPr="00A72300">
        <w:rPr>
          <w:rFonts w:ascii="Times New Roman" w:hAnsi="Times New Roman"/>
          <w:bCs/>
          <w:sz w:val="24"/>
          <w:szCs w:val="24"/>
        </w:rPr>
        <w:t xml:space="preserve"> it is demonstrated that the requirements of item А1.3 of INRA-MA-RE-000-00/02 are fulfilled.</w:t>
      </w:r>
    </w:p>
    <w:p w:rsidR="00B7341F" w:rsidRPr="00A72300" w:rsidRDefault="00B7341F" w:rsidP="00B7341F">
      <w:pPr>
        <w:suppressAutoHyphens/>
        <w:spacing w:after="120"/>
        <w:jc w:val="both"/>
        <w:rPr>
          <w:rFonts w:ascii="Times New Roman" w:hAnsi="Times New Roman" w:cs="Times New Roman"/>
          <w:sz w:val="24"/>
          <w:szCs w:val="24"/>
        </w:rPr>
      </w:pPr>
      <w:r w:rsidRPr="00A72300">
        <w:rPr>
          <w:rFonts w:ascii="Times New Roman" w:hAnsi="Times New Roman"/>
          <w:bCs/>
          <w:sz w:val="24"/>
          <w:szCs w:val="24"/>
        </w:rPr>
        <w:t>The design of the PRZ system pipelines is described in section 5.4.11.2 of the PSAR /1/. According to the PSAR /1/, the PRZ system pipelines comprise:</w:t>
      </w:r>
    </w:p>
    <w:p w:rsidR="00B7341F" w:rsidRPr="00A72300" w:rsidRDefault="00B7341F" w:rsidP="00B7341F">
      <w:pPr>
        <w:autoSpaceDE w:val="0"/>
        <w:autoSpaceDN w:val="0"/>
        <w:adjustRightInd w:val="0"/>
        <w:spacing w:after="120"/>
        <w:rPr>
          <w:rFonts w:ascii="Times New Roman" w:hAnsi="Times New Roman" w:cs="Times New Roman"/>
          <w:sz w:val="24"/>
          <w:szCs w:val="24"/>
        </w:rPr>
      </w:pPr>
      <w:r w:rsidRPr="00A72300">
        <w:rPr>
          <w:rFonts w:ascii="Times New Roman" w:hAnsi="Times New Roman"/>
          <w:sz w:val="24"/>
          <w:szCs w:val="24"/>
        </w:rPr>
        <w:t>- a connecting pipeline connecting the PRZ with the MCP hot leg;</w:t>
      </w:r>
    </w:p>
    <w:p w:rsidR="00B7341F" w:rsidRPr="00A72300" w:rsidRDefault="00B7341F" w:rsidP="00B7341F">
      <w:pPr>
        <w:autoSpaceDE w:val="0"/>
        <w:autoSpaceDN w:val="0"/>
        <w:adjustRightInd w:val="0"/>
        <w:spacing w:after="120"/>
        <w:rPr>
          <w:rFonts w:ascii="Times New Roman" w:hAnsi="Times New Roman" w:cs="Times New Roman"/>
          <w:sz w:val="24"/>
          <w:szCs w:val="24"/>
        </w:rPr>
      </w:pPr>
      <w:r w:rsidRPr="00A72300">
        <w:rPr>
          <w:rFonts w:ascii="Times New Roman" w:hAnsi="Times New Roman"/>
          <w:sz w:val="24"/>
          <w:szCs w:val="24"/>
        </w:rPr>
        <w:t>- a PRZ injection pipeline;</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sz w:val="24"/>
          <w:szCs w:val="24"/>
        </w:rPr>
        <w:t xml:space="preserve">- a PRZ discharge pipeline. </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 xml:space="preserve">The information about the PRZ system pipeline materials and mechanical properties necessary for strength analyses is provided in section 5.2.3 of the PSAR /1/. The regulatory documents listed in Table 5.2.3.2 of the PSAR /1/ for delivery of materials for the relief tank manufacturing are included into the Summary list of documents of standardization /D11/, which meets the requirements of item 85 of NP-089-15. </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The general information on the approaches to carrying out strength analyses for RP equipment and pipelines is provided in Section 3.9 of the PSAR /D3/, which contains:</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 a list of design modes of the RP operation (NOC, AOO, DBA);</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 a list of software tools used in strength analyses as well as information on certification thereof;</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 information about experimental research performed to substantiate the strength of equipment and pipelines;</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 information about the method of determination of loads and stresses in the components of equipment and pipelines.</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 xml:space="preserve">It is stated in section 3.9.2 of the PSAR /D3/ that the programs of </w:t>
      </w:r>
      <w:proofErr w:type="spellStart"/>
      <w:r w:rsidRPr="00A72300">
        <w:rPr>
          <w:rFonts w:ascii="Times New Roman" w:hAnsi="Times New Roman"/>
          <w:bCs/>
          <w:sz w:val="24"/>
          <w:szCs w:val="24"/>
        </w:rPr>
        <w:t>precommissioning</w:t>
      </w:r>
      <w:proofErr w:type="spellEnd"/>
      <w:r w:rsidRPr="00A72300">
        <w:rPr>
          <w:rFonts w:ascii="Times New Roman" w:hAnsi="Times New Roman"/>
          <w:bCs/>
          <w:sz w:val="24"/>
          <w:szCs w:val="24"/>
        </w:rPr>
        <w:t xml:space="preserve"> testing envisage monitoring of vibration and thermal displacement parameters of the VVER main pipelines also including the PRZ system pipelines to confirm the vibration strength of RP equipment and pipelines. It is stated in the PSAR /D3/ that </w:t>
      </w:r>
      <w:proofErr w:type="spellStart"/>
      <w:r w:rsidRPr="00A72300">
        <w:rPr>
          <w:rFonts w:ascii="Times New Roman" w:hAnsi="Times New Roman"/>
          <w:bCs/>
          <w:sz w:val="24"/>
          <w:szCs w:val="24"/>
        </w:rPr>
        <w:t>precommissioning</w:t>
      </w:r>
      <w:proofErr w:type="spellEnd"/>
      <w:r w:rsidRPr="00A72300">
        <w:rPr>
          <w:rFonts w:ascii="Times New Roman" w:hAnsi="Times New Roman"/>
          <w:bCs/>
          <w:sz w:val="24"/>
          <w:szCs w:val="24"/>
        </w:rPr>
        <w:t xml:space="preserve"> vibration measurements on the VVER prototype facility demonstrated that the level of vibration loading of inspected pipelines is not high.</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According to the Section 3.9.3 of the PSAR /D3/ the strength of the PRZ system pipelines is justified in accordance with the requirements of PNAE G-7-002-86 and NP-031-01. The mentioned section also contains the information about the approaches to determination of permissible stresses when making calculations on the static strength, cyclic strength, seismic impact strength and brittle fracture resistance, which meet the requirements of PNAE G-7-002-86 and NP-031-01.</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lastRenderedPageBreak/>
        <w:t xml:space="preserve">According to section 3.9.3.1.10 of the PSAR /D3/, the strength of the PRZ system pipeline components is substantiated for all design modes and all combinations of loads envisaged by the requirements of PNAE G-7-002-86 and NP-031-01 for the pipelines of seismic categories I and II. </w:t>
      </w:r>
      <w:r w:rsidR="00A72300" w:rsidRPr="00A72300">
        <w:rPr>
          <w:rFonts w:ascii="Times New Roman" w:hAnsi="Times New Roman"/>
          <w:bCs/>
          <w:sz w:val="24"/>
          <w:szCs w:val="24"/>
        </w:rPr>
        <w:t>Thus,</w:t>
      </w:r>
      <w:r w:rsidRPr="00A72300">
        <w:rPr>
          <w:rFonts w:ascii="Times New Roman" w:hAnsi="Times New Roman"/>
          <w:bCs/>
          <w:sz w:val="24"/>
          <w:szCs w:val="24"/>
        </w:rPr>
        <w:t xml:space="preserve"> it is demonstrated that the requirements of item E22 of INRA-MA-RE-000-00/02 in terms of seismic loads in PRZ system pipelines’ strength analysis are fulfilled.</w:t>
      </w:r>
    </w:p>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It is also stated in section 3.9.3.1.10 of the PSAR /D3/ that the hydrodynamic loads during actuation of PRZ PORV were also considered in the strength analysis for the discharge pipelines.</w:t>
      </w:r>
    </w:p>
    <w:p w:rsidR="00B7341F" w:rsidRPr="00A72300" w:rsidRDefault="00B7341F" w:rsidP="00B7341F">
      <w:pPr>
        <w:suppressAutoHyphens/>
        <w:spacing w:after="120"/>
        <w:jc w:val="both"/>
        <w:rPr>
          <w:rFonts w:ascii="Times New Roman" w:hAnsi="Times New Roman" w:cs="Times New Roman"/>
          <w:bCs/>
          <w:color w:val="000000" w:themeColor="text1"/>
          <w:sz w:val="24"/>
          <w:szCs w:val="24"/>
        </w:rPr>
      </w:pPr>
      <w:r w:rsidRPr="00A72300">
        <w:rPr>
          <w:rFonts w:ascii="Times New Roman" w:hAnsi="Times New Roman"/>
          <w:bCs/>
          <w:sz w:val="24"/>
          <w:szCs w:val="24"/>
        </w:rPr>
        <w:t>It is stated in the PSAR /D3/ that a full section break of the pipelines with the maximum diameter adjoining the PRZ and MCP, which are not covered by the LBB concept and the rupture of which impacts the stressed-strained state of the pipeline reviewed, was assumed as a DBA for the pressurizer system pipelines. Only the strength of their supporting structures was justified for postulated ruptures of injection and discharge pipelines.</w:t>
      </w:r>
      <w:r w:rsidRPr="00A72300">
        <w:rPr>
          <w:rFonts w:ascii="Times New Roman" w:hAnsi="Times New Roman"/>
          <w:bCs/>
          <w:color w:val="000000" w:themeColor="text1"/>
          <w:sz w:val="24"/>
          <w:szCs w:val="24"/>
        </w:rPr>
        <w:t xml:space="preserve"> </w:t>
      </w:r>
    </w:p>
    <w:p w:rsidR="00B7341F" w:rsidRPr="00A72300" w:rsidRDefault="00B7341F" w:rsidP="00B7341F">
      <w:pPr>
        <w:suppressAutoHyphens/>
        <w:spacing w:after="120"/>
        <w:jc w:val="both"/>
        <w:rPr>
          <w:rFonts w:ascii="Times New Roman" w:hAnsi="Times New Roman" w:cs="Times New Roman"/>
          <w:bCs/>
          <w:color w:val="000000" w:themeColor="text1"/>
          <w:sz w:val="24"/>
          <w:szCs w:val="24"/>
        </w:rPr>
      </w:pPr>
      <w:r w:rsidRPr="00A72300">
        <w:rPr>
          <w:rFonts w:ascii="Times New Roman" w:hAnsi="Times New Roman"/>
          <w:bCs/>
          <w:color w:val="000000" w:themeColor="text1"/>
          <w:sz w:val="24"/>
          <w:szCs w:val="24"/>
        </w:rPr>
        <w:t>Thus, the information provided in items 3.2.1, 3.9.1, 3.9.3 of PSAR Chapter 3 /D3/, and items 5.2.1, 5.2.3, 5.4.11 of PSAR Chapter 5 /1/ regarding the PRA system pipelines strength analysis meets in its structure and content the provisions of items 3.2, 3.9.1, 3.9.3, 5.2.1, 5.2.3, 5.4.11 of Regulatory Guide 1.70.</w:t>
      </w:r>
    </w:p>
    <w:p w:rsidR="00B7341F" w:rsidRPr="00A72300" w:rsidRDefault="00B7341F" w:rsidP="00B7341F">
      <w:pPr>
        <w:suppressAutoHyphens/>
        <w:spacing w:after="120"/>
        <w:jc w:val="both"/>
        <w:rPr>
          <w:rFonts w:ascii="Times New Roman" w:hAnsi="Times New Roman" w:cs="Times New Roman"/>
          <w:bCs/>
          <w:i/>
          <w:sz w:val="24"/>
          <w:szCs w:val="24"/>
          <w:u w:val="single"/>
          <w:lang w:bidi="fa-IR"/>
        </w:rPr>
      </w:pPr>
    </w:p>
    <w:p w:rsidR="00B7341F" w:rsidRPr="00FF1F62" w:rsidRDefault="00A72300"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A72300" w:rsidTr="00B7341F">
        <w:trPr>
          <w:jc w:val="center"/>
        </w:trPr>
        <w:tc>
          <w:tcPr>
            <w:tcW w:w="5000" w:type="pct"/>
            <w:gridSpan w:val="4"/>
            <w:shd w:val="clear" w:color="auto" w:fill="A0A0A0"/>
            <w:vAlign w:val="center"/>
          </w:tcPr>
          <w:p w:rsidR="00B7341F" w:rsidRPr="00A72300" w:rsidRDefault="00B7341F" w:rsidP="00B7341F">
            <w:pPr>
              <w:suppressAutoHyphens/>
              <w:rPr>
                <w:rFonts w:ascii="Times New Roman" w:hAnsi="Times New Roman" w:cs="Times New Roman"/>
                <w:b/>
                <w:sz w:val="24"/>
                <w:szCs w:val="24"/>
              </w:rPr>
            </w:pPr>
            <w:r w:rsidRPr="00A72300">
              <w:rPr>
                <w:sz w:val="24"/>
                <w:szCs w:val="24"/>
              </w:rPr>
              <w:br w:type="page"/>
            </w:r>
            <w:r w:rsidRPr="00A72300">
              <w:rPr>
                <w:sz w:val="24"/>
                <w:szCs w:val="24"/>
              </w:rPr>
              <w:br w:type="page"/>
            </w:r>
            <w:r w:rsidR="006F6D1F" w:rsidRPr="00A72300">
              <w:rPr>
                <w:rFonts w:ascii="Times New Roman" w:hAnsi="Times New Roman"/>
                <w:b/>
                <w:sz w:val="24"/>
                <w:szCs w:val="24"/>
              </w:rPr>
              <w:t>ISSUE SHEET</w:t>
            </w:r>
          </w:p>
        </w:tc>
      </w:tr>
      <w:tr w:rsidR="00B7341F" w:rsidRPr="00A72300" w:rsidTr="00B7341F">
        <w:trPr>
          <w:cantSplit/>
          <w:jc w:val="center"/>
        </w:trPr>
        <w:tc>
          <w:tcPr>
            <w:tcW w:w="2506" w:type="pct"/>
            <w:gridSpan w:val="2"/>
            <w:vMerge w:val="restart"/>
            <w:shd w:val="clear" w:color="auto" w:fill="F3F3F3"/>
            <w:vAlign w:val="center"/>
          </w:tcPr>
          <w:p w:rsidR="00B7341F" w:rsidRPr="00A72300" w:rsidRDefault="00B7341F" w:rsidP="00B7341F">
            <w:pPr>
              <w:suppressAutoHyphens/>
              <w:rPr>
                <w:rFonts w:ascii="Times New Roman" w:hAnsi="Times New Roman" w:cs="Times New Roman"/>
                <w:b/>
                <w:sz w:val="24"/>
                <w:szCs w:val="24"/>
                <w:u w:val="single"/>
              </w:rPr>
            </w:pPr>
            <w:r w:rsidRPr="00A72300">
              <w:rPr>
                <w:rFonts w:ascii="Times New Roman" w:hAnsi="Times New Roman"/>
                <w:b/>
                <w:sz w:val="24"/>
                <w:szCs w:val="24"/>
                <w:u w:val="single"/>
              </w:rPr>
              <w:t>1. IDENTIFICATION OF COMMENT</w:t>
            </w:r>
          </w:p>
        </w:tc>
        <w:tc>
          <w:tcPr>
            <w:tcW w:w="1150" w:type="pct"/>
            <w:shd w:val="clear" w:color="auto" w:fill="F3F3F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Comment No.</w:t>
            </w:r>
          </w:p>
        </w:tc>
        <w:tc>
          <w:tcPr>
            <w:tcW w:w="1344" w:type="pct"/>
            <w:shd w:val="clear" w:color="auto" w:fill="F3F3F3"/>
            <w:vAlign w:val="center"/>
          </w:tcPr>
          <w:p w:rsidR="00B7341F" w:rsidRPr="00A72300" w:rsidRDefault="00A72300" w:rsidP="00A72300">
            <w:pPr>
              <w:suppressAutoHyphens/>
              <w:jc w:val="center"/>
              <w:rPr>
                <w:rFonts w:ascii="Times New Roman" w:hAnsi="Times New Roman" w:cs="Times New Roman"/>
                <w:sz w:val="24"/>
                <w:szCs w:val="24"/>
              </w:rPr>
            </w:pPr>
            <w:r>
              <w:rPr>
                <w:rFonts w:ascii="Times New Roman" w:hAnsi="Times New Roman"/>
                <w:sz w:val="24"/>
                <w:szCs w:val="24"/>
              </w:rPr>
              <w:t>87</w:t>
            </w:r>
          </w:p>
        </w:tc>
      </w:tr>
      <w:tr w:rsidR="00B7341F" w:rsidRPr="00A72300" w:rsidTr="00B7341F">
        <w:trPr>
          <w:cantSplit/>
          <w:jc w:val="center"/>
        </w:trPr>
        <w:tc>
          <w:tcPr>
            <w:tcW w:w="2506" w:type="pct"/>
            <w:gridSpan w:val="2"/>
            <w:vMerge/>
            <w:vAlign w:val="center"/>
          </w:tcPr>
          <w:p w:rsidR="00B7341F" w:rsidRPr="00A7230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 xml:space="preserve">Section No. </w:t>
            </w:r>
          </w:p>
        </w:tc>
        <w:tc>
          <w:tcPr>
            <w:tcW w:w="1344" w:type="pct"/>
            <w:shd w:val="clear" w:color="auto" w:fill="F3F3F3"/>
            <w:vAlign w:val="center"/>
          </w:tcPr>
          <w:p w:rsidR="00B7341F" w:rsidRPr="00A72300" w:rsidRDefault="00B7341F" w:rsidP="00A72300">
            <w:pPr>
              <w:suppressAutoHyphens/>
              <w:jc w:val="center"/>
              <w:rPr>
                <w:rFonts w:ascii="Times New Roman" w:hAnsi="Times New Roman" w:cs="Times New Roman"/>
                <w:sz w:val="24"/>
                <w:szCs w:val="24"/>
              </w:rPr>
            </w:pPr>
            <w:r w:rsidRPr="00A72300">
              <w:rPr>
                <w:rFonts w:ascii="Times New Roman" w:hAnsi="Times New Roman"/>
                <w:sz w:val="24"/>
                <w:szCs w:val="24"/>
              </w:rPr>
              <w:t>5.4.11 /1/</w:t>
            </w:r>
          </w:p>
        </w:tc>
      </w:tr>
      <w:tr w:rsidR="00B7341F" w:rsidRPr="00A72300" w:rsidTr="00B7341F">
        <w:trPr>
          <w:cantSplit/>
          <w:trHeight w:val="527"/>
          <w:jc w:val="center"/>
        </w:trPr>
        <w:tc>
          <w:tcPr>
            <w:tcW w:w="2506" w:type="pct"/>
            <w:gridSpan w:val="2"/>
            <w:vMerge/>
            <w:vAlign w:val="center"/>
          </w:tcPr>
          <w:p w:rsidR="00B7341F" w:rsidRPr="00A7230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Page</w:t>
            </w:r>
          </w:p>
        </w:tc>
        <w:tc>
          <w:tcPr>
            <w:tcW w:w="1344" w:type="pct"/>
            <w:shd w:val="clear" w:color="auto" w:fill="F3F3F3"/>
            <w:vAlign w:val="center"/>
          </w:tcPr>
          <w:p w:rsidR="00B7341F" w:rsidRPr="00A72300" w:rsidRDefault="00B7341F" w:rsidP="00A72300">
            <w:pPr>
              <w:suppressAutoHyphens/>
              <w:jc w:val="center"/>
              <w:rPr>
                <w:rFonts w:ascii="Times New Roman" w:hAnsi="Times New Roman" w:cs="Times New Roman"/>
                <w:sz w:val="24"/>
                <w:szCs w:val="24"/>
              </w:rPr>
            </w:pPr>
            <w:r w:rsidRPr="00A72300">
              <w:rPr>
                <w:rFonts w:ascii="Times New Roman" w:hAnsi="Times New Roman"/>
                <w:sz w:val="24"/>
                <w:szCs w:val="24"/>
              </w:rPr>
              <w:t>-</w:t>
            </w:r>
          </w:p>
        </w:tc>
      </w:tr>
      <w:tr w:rsidR="00B7341F" w:rsidRPr="00A72300" w:rsidTr="00B7341F">
        <w:trPr>
          <w:jc w:val="center"/>
        </w:trPr>
        <w:tc>
          <w:tcPr>
            <w:tcW w:w="1640" w:type="pct"/>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Facility</w:t>
            </w:r>
          </w:p>
        </w:tc>
        <w:tc>
          <w:tcPr>
            <w:tcW w:w="3360" w:type="pct"/>
            <w:gridSpan w:val="3"/>
            <w:vAlign w:val="center"/>
          </w:tcPr>
          <w:p w:rsidR="00B7341F" w:rsidRPr="00A72300" w:rsidRDefault="00A72300" w:rsidP="00B7341F">
            <w:pPr>
              <w:suppressAutoHyphens/>
              <w:rPr>
                <w:rFonts w:ascii="Times New Roman" w:hAnsi="Times New Roman" w:cs="Times New Roman"/>
                <w:sz w:val="24"/>
                <w:szCs w:val="24"/>
              </w:rPr>
            </w:pPr>
            <w:r w:rsidRPr="00A72300">
              <w:rPr>
                <w:rFonts w:ascii="Times New Roman" w:hAnsi="Times New Roman"/>
                <w:sz w:val="24"/>
                <w:szCs w:val="24"/>
              </w:rPr>
              <w:t>BUSHEHR-2 NPP UNIT 2</w:t>
            </w:r>
          </w:p>
        </w:tc>
      </w:tr>
      <w:tr w:rsidR="00B7341F" w:rsidRPr="00A72300" w:rsidTr="00B7341F">
        <w:trPr>
          <w:jc w:val="center"/>
        </w:trPr>
        <w:tc>
          <w:tcPr>
            <w:tcW w:w="1640" w:type="pct"/>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Issue title</w:t>
            </w:r>
          </w:p>
        </w:tc>
        <w:tc>
          <w:tcPr>
            <w:tcW w:w="3360" w:type="pct"/>
            <w:gridSpan w:val="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Strength of the PRZ system pipelines</w:t>
            </w:r>
          </w:p>
        </w:tc>
      </w:tr>
      <w:tr w:rsidR="00B7341F" w:rsidRPr="00A72300" w:rsidTr="00B7341F">
        <w:trPr>
          <w:jc w:val="center"/>
        </w:trPr>
        <w:tc>
          <w:tcPr>
            <w:tcW w:w="5000" w:type="pct"/>
            <w:gridSpan w:val="4"/>
            <w:vAlign w:val="center"/>
          </w:tcPr>
          <w:p w:rsidR="00B7341F" w:rsidRPr="00A72300" w:rsidRDefault="00B7341F" w:rsidP="00B7341F">
            <w:pPr>
              <w:suppressAutoHyphens/>
              <w:rPr>
                <w:rFonts w:ascii="Times New Roman" w:hAnsi="Times New Roman" w:cs="Times New Roman"/>
                <w:sz w:val="24"/>
                <w:szCs w:val="24"/>
              </w:rPr>
            </w:pPr>
          </w:p>
        </w:tc>
      </w:tr>
      <w:tr w:rsidR="00B7341F" w:rsidRPr="00A72300" w:rsidTr="00B7341F">
        <w:trPr>
          <w:jc w:val="center"/>
        </w:trPr>
        <w:tc>
          <w:tcPr>
            <w:tcW w:w="5000" w:type="pct"/>
            <w:gridSpan w:val="4"/>
            <w:shd w:val="clear" w:color="auto" w:fill="F3F3F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b/>
                <w:sz w:val="24"/>
                <w:szCs w:val="24"/>
                <w:u w:val="single"/>
              </w:rPr>
              <w:t>2. EXPLANATION ON COMMENT</w:t>
            </w:r>
          </w:p>
        </w:tc>
      </w:tr>
      <w:tr w:rsidR="00B7341F" w:rsidRPr="00A72300" w:rsidTr="00B7341F">
        <w:trPr>
          <w:jc w:val="center"/>
        </w:trPr>
        <w:tc>
          <w:tcPr>
            <w:tcW w:w="5000" w:type="pct"/>
            <w:gridSpan w:val="4"/>
            <w:shd w:val="clear" w:color="auto" w:fill="F3F3F3"/>
            <w:vAlign w:val="center"/>
          </w:tcPr>
          <w:p w:rsidR="00B7341F" w:rsidRPr="00A72300" w:rsidRDefault="00B7341F" w:rsidP="00B7341F">
            <w:pPr>
              <w:suppressAutoHyphens/>
              <w:rPr>
                <w:rFonts w:ascii="Times New Roman" w:hAnsi="Times New Roman" w:cs="Times New Roman"/>
                <w:i/>
                <w:iCs/>
                <w:sz w:val="24"/>
                <w:szCs w:val="24"/>
                <w:u w:val="single"/>
              </w:rPr>
            </w:pPr>
            <w:r w:rsidRPr="00A72300">
              <w:rPr>
                <w:rFonts w:ascii="Times New Roman" w:hAnsi="Times New Roman"/>
                <w:i/>
                <w:iCs/>
                <w:sz w:val="24"/>
                <w:szCs w:val="24"/>
                <w:u w:val="single"/>
              </w:rPr>
              <w:t>2.1. Description of the comment</w:t>
            </w:r>
          </w:p>
        </w:tc>
      </w:tr>
      <w:tr w:rsidR="00B7341F" w:rsidRPr="00A72300" w:rsidTr="00B7341F">
        <w:trPr>
          <w:trHeight w:val="697"/>
          <w:jc w:val="center"/>
        </w:trPr>
        <w:tc>
          <w:tcPr>
            <w:tcW w:w="5000" w:type="pct"/>
            <w:gridSpan w:val="4"/>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w:t>
            </w:r>
          </w:p>
          <w:p w:rsidR="00B7341F" w:rsidRPr="00A72300" w:rsidRDefault="00B7341F" w:rsidP="00B7341F">
            <w:pPr>
              <w:suppressAutoHyphens/>
              <w:rPr>
                <w:rFonts w:ascii="Times New Roman" w:hAnsi="Times New Roman" w:cs="Times New Roman"/>
                <w:i/>
                <w:sz w:val="24"/>
                <w:szCs w:val="24"/>
              </w:rPr>
            </w:pPr>
          </w:p>
        </w:tc>
      </w:tr>
      <w:tr w:rsidR="00B7341F" w:rsidRPr="00A72300" w:rsidTr="00B7341F">
        <w:trPr>
          <w:trHeight w:val="638"/>
          <w:jc w:val="center"/>
        </w:trPr>
        <w:tc>
          <w:tcPr>
            <w:tcW w:w="5000" w:type="pct"/>
            <w:gridSpan w:val="4"/>
            <w:tcBorders>
              <w:bottom w:val="single" w:sz="4" w:space="0" w:color="auto"/>
            </w:tcBorders>
            <w:shd w:val="clear" w:color="auto" w:fill="F3F3F3"/>
          </w:tcPr>
          <w:p w:rsidR="00B7341F" w:rsidRPr="00A72300" w:rsidRDefault="00B7341F" w:rsidP="00B7341F">
            <w:pPr>
              <w:suppressAutoHyphens/>
              <w:rPr>
                <w:rFonts w:ascii="Times New Roman" w:hAnsi="Times New Roman" w:cs="Times New Roman"/>
                <w:i/>
                <w:iCs/>
                <w:sz w:val="24"/>
                <w:szCs w:val="24"/>
                <w:u w:val="single"/>
              </w:rPr>
            </w:pPr>
            <w:r w:rsidRPr="00A72300">
              <w:rPr>
                <w:rFonts w:ascii="Times New Roman" w:hAnsi="Times New Roman"/>
                <w:i/>
                <w:iCs/>
                <w:sz w:val="24"/>
                <w:szCs w:val="24"/>
                <w:u w:val="single"/>
              </w:rPr>
              <w:t>2.2. Comment</w:t>
            </w:r>
          </w:p>
        </w:tc>
      </w:tr>
      <w:tr w:rsidR="00B7341F" w:rsidRPr="00A72300" w:rsidTr="00B7341F">
        <w:trPr>
          <w:trHeight w:val="637"/>
          <w:jc w:val="center"/>
        </w:trPr>
        <w:tc>
          <w:tcPr>
            <w:tcW w:w="5000" w:type="pct"/>
            <w:gridSpan w:val="4"/>
            <w:shd w:val="clear" w:color="auto" w:fill="FFFFFF"/>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w:t>
            </w:r>
          </w:p>
          <w:p w:rsidR="00B7341F" w:rsidRPr="00A72300" w:rsidRDefault="00B7341F" w:rsidP="00B7341F">
            <w:pPr>
              <w:suppressAutoHyphens/>
              <w:rPr>
                <w:rFonts w:ascii="Times New Roman" w:hAnsi="Times New Roman" w:cs="Times New Roman"/>
                <w:sz w:val="24"/>
                <w:szCs w:val="24"/>
              </w:rPr>
            </w:pPr>
          </w:p>
        </w:tc>
      </w:tr>
      <w:tr w:rsidR="00B7341F" w:rsidRPr="00A72300" w:rsidTr="00B7341F">
        <w:trPr>
          <w:trHeight w:val="660"/>
          <w:jc w:val="center"/>
        </w:trPr>
        <w:tc>
          <w:tcPr>
            <w:tcW w:w="5000" w:type="pct"/>
            <w:gridSpan w:val="4"/>
            <w:shd w:val="clear" w:color="auto" w:fill="F3F3F3"/>
          </w:tcPr>
          <w:p w:rsidR="00B7341F" w:rsidRPr="00A72300" w:rsidRDefault="00B7341F" w:rsidP="00B7341F">
            <w:pPr>
              <w:suppressAutoHyphens/>
              <w:rPr>
                <w:rFonts w:ascii="Times New Roman" w:hAnsi="Times New Roman" w:cs="Times New Roman"/>
                <w:i/>
                <w:iCs/>
                <w:sz w:val="24"/>
                <w:szCs w:val="24"/>
                <w:u w:val="single"/>
              </w:rPr>
            </w:pPr>
            <w:r w:rsidRPr="00A72300">
              <w:rPr>
                <w:rFonts w:ascii="Times New Roman" w:hAnsi="Times New Roman"/>
                <w:i/>
                <w:iCs/>
                <w:sz w:val="24"/>
                <w:szCs w:val="24"/>
                <w:u w:val="single"/>
              </w:rPr>
              <w:t>2.3. Recommendation</w:t>
            </w:r>
          </w:p>
        </w:tc>
      </w:tr>
      <w:tr w:rsidR="00B7341F" w:rsidRPr="00A72300" w:rsidTr="00B7341F">
        <w:trPr>
          <w:trHeight w:val="1187"/>
          <w:jc w:val="center"/>
        </w:trPr>
        <w:tc>
          <w:tcPr>
            <w:tcW w:w="5000" w:type="pct"/>
            <w:gridSpan w:val="4"/>
          </w:tcPr>
          <w:p w:rsidR="00B7341F" w:rsidRPr="00A72300" w:rsidRDefault="00B7341F" w:rsidP="00B7341F">
            <w:pPr>
              <w:suppressAutoHyphens/>
              <w:jc w:val="both"/>
              <w:rPr>
                <w:rFonts w:ascii="Times New Roman" w:hAnsi="Times New Roman" w:cs="Times New Roman"/>
                <w:sz w:val="24"/>
                <w:szCs w:val="24"/>
              </w:rPr>
            </w:pPr>
            <w:r w:rsidRPr="00A72300">
              <w:rPr>
                <w:rFonts w:ascii="Times New Roman" w:hAnsi="Times New Roman"/>
                <w:sz w:val="24"/>
                <w:szCs w:val="24"/>
              </w:rPr>
              <w:t>The PSAR /1/ should provide the results of the strength analyses made for the PRZ system pipeline components envisaged by the requirements of item 1.2.2 of PNAE G-7-002-86 and comprising the calculation for selection of the main dimensions and verification strength calculations.</w:t>
            </w:r>
          </w:p>
          <w:p w:rsidR="00B7341F" w:rsidRPr="00A72300" w:rsidRDefault="00B7341F" w:rsidP="00B7341F">
            <w:pPr>
              <w:suppressAutoHyphens/>
              <w:jc w:val="both"/>
              <w:rPr>
                <w:rFonts w:ascii="Times New Roman" w:hAnsi="Times New Roman" w:cs="Times New Roman"/>
                <w:sz w:val="24"/>
                <w:szCs w:val="24"/>
              </w:rPr>
            </w:pPr>
          </w:p>
        </w:tc>
      </w:tr>
      <w:tr w:rsidR="00B7341F" w:rsidRPr="00A72300" w:rsidTr="00B7341F">
        <w:trPr>
          <w:trHeight w:val="400"/>
          <w:jc w:val="center"/>
        </w:trPr>
        <w:tc>
          <w:tcPr>
            <w:tcW w:w="5000" w:type="pct"/>
            <w:gridSpan w:val="4"/>
            <w:shd w:val="clear" w:color="auto" w:fill="F3F3F3"/>
          </w:tcPr>
          <w:p w:rsidR="00B7341F" w:rsidRPr="00A72300" w:rsidRDefault="00B7341F" w:rsidP="00B7341F">
            <w:pPr>
              <w:suppressAutoHyphens/>
              <w:rPr>
                <w:rFonts w:ascii="Times New Roman" w:hAnsi="Times New Roman" w:cs="Times New Roman"/>
                <w:b/>
                <w:sz w:val="24"/>
                <w:szCs w:val="24"/>
                <w:u w:val="single"/>
              </w:rPr>
            </w:pPr>
            <w:r w:rsidRPr="00A72300">
              <w:rPr>
                <w:rFonts w:ascii="Times New Roman" w:hAnsi="Times New Roman"/>
                <w:i/>
                <w:iCs/>
                <w:sz w:val="24"/>
                <w:szCs w:val="24"/>
                <w:u w:val="single"/>
              </w:rPr>
              <w:t>2.4. References</w:t>
            </w:r>
          </w:p>
        </w:tc>
      </w:tr>
      <w:tr w:rsidR="00B7341F" w:rsidRPr="00A72300" w:rsidTr="00B7341F">
        <w:trPr>
          <w:trHeight w:val="718"/>
          <w:jc w:val="center"/>
        </w:trPr>
        <w:tc>
          <w:tcPr>
            <w:tcW w:w="5000" w:type="pct"/>
            <w:gridSpan w:val="4"/>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PNAE G-7-002-086. Regulations for strength analysis of equipment and pipelines of nuclear power installations.</w:t>
            </w:r>
          </w:p>
          <w:p w:rsidR="00B7341F" w:rsidRPr="00A72300" w:rsidRDefault="00B7341F" w:rsidP="00B7341F">
            <w:pPr>
              <w:suppressAutoHyphens/>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A72300" w:rsidRDefault="00A72300" w:rsidP="00B7341F">
      <w:pPr>
        <w:suppressAutoHyphens/>
        <w:spacing w:after="120"/>
        <w:jc w:val="both"/>
        <w:rPr>
          <w:rFonts w:ascii="Times New Roman" w:hAnsi="Times New Roman" w:cs="Times New Roman"/>
          <w:bCs/>
          <w:lang w:bidi="fa-IR"/>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733ABD" w:rsidTr="00B7341F">
        <w:trPr>
          <w:jc w:val="center"/>
        </w:trPr>
        <w:tc>
          <w:tcPr>
            <w:tcW w:w="5000" w:type="pct"/>
            <w:gridSpan w:val="4"/>
            <w:shd w:val="clear" w:color="auto" w:fill="A0A0A0"/>
            <w:vAlign w:val="center"/>
          </w:tcPr>
          <w:p w:rsidR="00B7341F" w:rsidRPr="00A72300" w:rsidRDefault="00B7341F" w:rsidP="00B7341F">
            <w:pPr>
              <w:suppressAutoHyphens/>
              <w:rPr>
                <w:rFonts w:ascii="Times New Roman" w:hAnsi="Times New Roman" w:cs="Times New Roman"/>
                <w:b/>
                <w:sz w:val="24"/>
                <w:szCs w:val="24"/>
              </w:rPr>
            </w:pPr>
            <w:r w:rsidRPr="00A72300">
              <w:rPr>
                <w:sz w:val="24"/>
                <w:szCs w:val="24"/>
              </w:rPr>
              <w:br w:type="page"/>
            </w:r>
            <w:r w:rsidRPr="00A72300">
              <w:rPr>
                <w:sz w:val="24"/>
                <w:szCs w:val="24"/>
              </w:rPr>
              <w:br w:type="page"/>
            </w:r>
            <w:r w:rsidR="006F6D1F" w:rsidRPr="00A72300">
              <w:rPr>
                <w:rFonts w:ascii="Times New Roman" w:hAnsi="Times New Roman"/>
                <w:b/>
                <w:sz w:val="24"/>
                <w:szCs w:val="24"/>
              </w:rPr>
              <w:t>ISSUE SHEET</w:t>
            </w:r>
          </w:p>
        </w:tc>
      </w:tr>
      <w:tr w:rsidR="00B7341F" w:rsidRPr="00733ABD" w:rsidTr="00B7341F">
        <w:trPr>
          <w:cantSplit/>
          <w:jc w:val="center"/>
        </w:trPr>
        <w:tc>
          <w:tcPr>
            <w:tcW w:w="2506" w:type="pct"/>
            <w:gridSpan w:val="2"/>
            <w:vMerge w:val="restart"/>
            <w:shd w:val="clear" w:color="auto" w:fill="F3F3F3"/>
            <w:vAlign w:val="center"/>
          </w:tcPr>
          <w:p w:rsidR="00B7341F" w:rsidRPr="00A72300" w:rsidRDefault="00B7341F" w:rsidP="00B7341F">
            <w:pPr>
              <w:suppressAutoHyphens/>
              <w:rPr>
                <w:rFonts w:ascii="Times New Roman" w:hAnsi="Times New Roman" w:cs="Times New Roman"/>
                <w:b/>
                <w:sz w:val="24"/>
                <w:szCs w:val="24"/>
                <w:u w:val="single"/>
              </w:rPr>
            </w:pPr>
            <w:r w:rsidRPr="00A72300">
              <w:rPr>
                <w:rFonts w:ascii="Times New Roman" w:hAnsi="Times New Roman"/>
                <w:b/>
                <w:sz w:val="24"/>
                <w:szCs w:val="24"/>
                <w:u w:val="single"/>
              </w:rPr>
              <w:t>1. IDENTIFICATION OF COMMENT</w:t>
            </w:r>
          </w:p>
        </w:tc>
        <w:tc>
          <w:tcPr>
            <w:tcW w:w="1150" w:type="pct"/>
            <w:shd w:val="clear" w:color="auto" w:fill="F3F3F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Comment No.</w:t>
            </w:r>
          </w:p>
        </w:tc>
        <w:tc>
          <w:tcPr>
            <w:tcW w:w="1344" w:type="pct"/>
            <w:shd w:val="clear" w:color="auto" w:fill="F3F3F3"/>
            <w:vAlign w:val="center"/>
          </w:tcPr>
          <w:p w:rsidR="00B7341F" w:rsidRPr="00A72300" w:rsidRDefault="00A72300" w:rsidP="00A72300">
            <w:pPr>
              <w:suppressAutoHyphens/>
              <w:jc w:val="center"/>
              <w:rPr>
                <w:rFonts w:ascii="Times New Roman" w:hAnsi="Times New Roman" w:cs="Times New Roman"/>
                <w:sz w:val="24"/>
                <w:szCs w:val="24"/>
              </w:rPr>
            </w:pPr>
            <w:r>
              <w:rPr>
                <w:rFonts w:ascii="Times New Roman" w:hAnsi="Times New Roman"/>
                <w:sz w:val="24"/>
                <w:szCs w:val="24"/>
              </w:rPr>
              <w:t>88</w:t>
            </w:r>
          </w:p>
        </w:tc>
      </w:tr>
      <w:tr w:rsidR="00B7341F" w:rsidRPr="00733ABD" w:rsidTr="00B7341F">
        <w:trPr>
          <w:cantSplit/>
          <w:jc w:val="center"/>
        </w:trPr>
        <w:tc>
          <w:tcPr>
            <w:tcW w:w="2506" w:type="pct"/>
            <w:gridSpan w:val="2"/>
            <w:vMerge/>
            <w:vAlign w:val="center"/>
          </w:tcPr>
          <w:p w:rsidR="00B7341F" w:rsidRPr="00A7230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 xml:space="preserve">Section No. </w:t>
            </w:r>
          </w:p>
        </w:tc>
        <w:tc>
          <w:tcPr>
            <w:tcW w:w="1344" w:type="pct"/>
            <w:shd w:val="clear" w:color="auto" w:fill="F3F3F3"/>
            <w:vAlign w:val="center"/>
          </w:tcPr>
          <w:p w:rsidR="00B7341F" w:rsidRPr="00A72300" w:rsidRDefault="00B7341F" w:rsidP="00A72300">
            <w:pPr>
              <w:suppressAutoHyphens/>
              <w:jc w:val="center"/>
              <w:rPr>
                <w:rFonts w:ascii="Times New Roman" w:hAnsi="Times New Roman" w:cs="Times New Roman"/>
                <w:bCs/>
                <w:sz w:val="24"/>
                <w:szCs w:val="24"/>
              </w:rPr>
            </w:pPr>
            <w:r w:rsidRPr="00A72300">
              <w:rPr>
                <w:rFonts w:ascii="Times New Roman" w:hAnsi="Times New Roman"/>
                <w:bCs/>
                <w:sz w:val="24"/>
                <w:szCs w:val="24"/>
              </w:rPr>
              <w:t>3.9.3.1.10 /D3/</w:t>
            </w:r>
          </w:p>
        </w:tc>
      </w:tr>
      <w:tr w:rsidR="00B7341F" w:rsidRPr="00733ABD" w:rsidTr="00B7341F">
        <w:trPr>
          <w:cantSplit/>
          <w:trHeight w:val="527"/>
          <w:jc w:val="center"/>
        </w:trPr>
        <w:tc>
          <w:tcPr>
            <w:tcW w:w="2506" w:type="pct"/>
            <w:gridSpan w:val="2"/>
            <w:vMerge/>
            <w:vAlign w:val="center"/>
          </w:tcPr>
          <w:p w:rsidR="00B7341F" w:rsidRPr="00A7230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Page</w:t>
            </w:r>
          </w:p>
        </w:tc>
        <w:tc>
          <w:tcPr>
            <w:tcW w:w="1344" w:type="pct"/>
            <w:shd w:val="clear" w:color="auto" w:fill="F3F3F3"/>
            <w:vAlign w:val="center"/>
          </w:tcPr>
          <w:p w:rsidR="00B7341F" w:rsidRPr="00A72300" w:rsidRDefault="00B7341F" w:rsidP="00A72300">
            <w:pPr>
              <w:suppressAutoHyphens/>
              <w:jc w:val="center"/>
              <w:rPr>
                <w:rFonts w:ascii="Times New Roman" w:hAnsi="Times New Roman" w:cs="Times New Roman"/>
                <w:sz w:val="24"/>
                <w:szCs w:val="24"/>
              </w:rPr>
            </w:pPr>
            <w:r w:rsidRPr="00A72300">
              <w:rPr>
                <w:rFonts w:ascii="Times New Roman" w:hAnsi="Times New Roman"/>
                <w:sz w:val="24"/>
                <w:szCs w:val="24"/>
              </w:rPr>
              <w:t>50 /D3/</w:t>
            </w:r>
          </w:p>
        </w:tc>
      </w:tr>
      <w:tr w:rsidR="00B7341F" w:rsidRPr="00733ABD" w:rsidTr="00B7341F">
        <w:trPr>
          <w:jc w:val="center"/>
        </w:trPr>
        <w:tc>
          <w:tcPr>
            <w:tcW w:w="1640" w:type="pct"/>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Facility</w:t>
            </w:r>
          </w:p>
        </w:tc>
        <w:tc>
          <w:tcPr>
            <w:tcW w:w="3360" w:type="pct"/>
            <w:gridSpan w:val="3"/>
            <w:vAlign w:val="center"/>
          </w:tcPr>
          <w:p w:rsidR="00B7341F" w:rsidRPr="00A72300" w:rsidRDefault="00A72300" w:rsidP="00B7341F">
            <w:pPr>
              <w:suppressAutoHyphens/>
              <w:rPr>
                <w:rFonts w:ascii="Times New Roman" w:hAnsi="Times New Roman" w:cs="Times New Roman"/>
                <w:sz w:val="24"/>
                <w:szCs w:val="24"/>
              </w:rPr>
            </w:pPr>
            <w:r w:rsidRPr="00A72300">
              <w:rPr>
                <w:rFonts w:ascii="Times New Roman" w:hAnsi="Times New Roman"/>
                <w:sz w:val="24"/>
                <w:szCs w:val="24"/>
              </w:rPr>
              <w:t>BUSHEHR-2 NPP UNIT 2</w:t>
            </w:r>
          </w:p>
        </w:tc>
      </w:tr>
      <w:tr w:rsidR="00B7341F" w:rsidRPr="00733ABD" w:rsidTr="00B7341F">
        <w:trPr>
          <w:jc w:val="center"/>
        </w:trPr>
        <w:tc>
          <w:tcPr>
            <w:tcW w:w="1640" w:type="pct"/>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Issue title</w:t>
            </w:r>
          </w:p>
        </w:tc>
        <w:tc>
          <w:tcPr>
            <w:tcW w:w="3360" w:type="pct"/>
            <w:gridSpan w:val="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sz w:val="24"/>
                <w:szCs w:val="24"/>
              </w:rPr>
              <w:t>Strength of the PRZ system pipelines</w:t>
            </w:r>
          </w:p>
        </w:tc>
      </w:tr>
      <w:tr w:rsidR="00B7341F" w:rsidRPr="00733ABD" w:rsidTr="00B7341F">
        <w:trPr>
          <w:jc w:val="center"/>
        </w:trPr>
        <w:tc>
          <w:tcPr>
            <w:tcW w:w="5000" w:type="pct"/>
            <w:gridSpan w:val="4"/>
            <w:vAlign w:val="center"/>
          </w:tcPr>
          <w:p w:rsidR="00B7341F" w:rsidRPr="00A72300" w:rsidRDefault="00B7341F" w:rsidP="00B7341F">
            <w:pPr>
              <w:suppressAutoHyphens/>
              <w:rPr>
                <w:rFonts w:ascii="Times New Roman" w:hAnsi="Times New Roman" w:cs="Times New Roman"/>
                <w:sz w:val="24"/>
                <w:szCs w:val="24"/>
              </w:rPr>
            </w:pPr>
          </w:p>
        </w:tc>
      </w:tr>
      <w:tr w:rsidR="00B7341F" w:rsidRPr="00733ABD" w:rsidTr="00B7341F">
        <w:trPr>
          <w:jc w:val="center"/>
        </w:trPr>
        <w:tc>
          <w:tcPr>
            <w:tcW w:w="5000" w:type="pct"/>
            <w:gridSpan w:val="4"/>
            <w:shd w:val="clear" w:color="auto" w:fill="F3F3F3"/>
            <w:vAlign w:val="center"/>
          </w:tcPr>
          <w:p w:rsidR="00B7341F" w:rsidRPr="00A72300" w:rsidRDefault="00B7341F" w:rsidP="00B7341F">
            <w:pPr>
              <w:suppressAutoHyphens/>
              <w:rPr>
                <w:rFonts w:ascii="Times New Roman" w:hAnsi="Times New Roman" w:cs="Times New Roman"/>
                <w:sz w:val="24"/>
                <w:szCs w:val="24"/>
              </w:rPr>
            </w:pPr>
            <w:r w:rsidRPr="00A72300">
              <w:rPr>
                <w:rFonts w:ascii="Times New Roman" w:hAnsi="Times New Roman"/>
                <w:b/>
                <w:sz w:val="24"/>
                <w:szCs w:val="24"/>
                <w:u w:val="single"/>
              </w:rPr>
              <w:t>2. EXPLANATION ON COMMENT</w:t>
            </w:r>
          </w:p>
        </w:tc>
      </w:tr>
      <w:tr w:rsidR="00B7341F" w:rsidRPr="00733ABD" w:rsidTr="00B7341F">
        <w:trPr>
          <w:jc w:val="center"/>
        </w:trPr>
        <w:tc>
          <w:tcPr>
            <w:tcW w:w="5000" w:type="pct"/>
            <w:gridSpan w:val="4"/>
            <w:shd w:val="clear" w:color="auto" w:fill="F3F3F3"/>
            <w:vAlign w:val="center"/>
          </w:tcPr>
          <w:p w:rsidR="00B7341F" w:rsidRPr="00A72300" w:rsidRDefault="00B7341F" w:rsidP="00B7341F">
            <w:pPr>
              <w:suppressAutoHyphens/>
              <w:rPr>
                <w:rFonts w:ascii="Times New Roman" w:hAnsi="Times New Roman" w:cs="Times New Roman"/>
                <w:i/>
                <w:iCs/>
                <w:sz w:val="24"/>
                <w:szCs w:val="24"/>
                <w:u w:val="single"/>
              </w:rPr>
            </w:pPr>
            <w:r w:rsidRPr="00A72300">
              <w:rPr>
                <w:rFonts w:ascii="Times New Roman" w:hAnsi="Times New Roman"/>
                <w:i/>
                <w:iCs/>
                <w:sz w:val="24"/>
                <w:szCs w:val="24"/>
                <w:u w:val="single"/>
              </w:rPr>
              <w:t>2.1. Description of the comment</w:t>
            </w:r>
          </w:p>
        </w:tc>
      </w:tr>
      <w:tr w:rsidR="00B7341F" w:rsidRPr="00733ABD" w:rsidTr="00B7341F">
        <w:trPr>
          <w:trHeight w:val="1669"/>
          <w:jc w:val="center"/>
        </w:trPr>
        <w:tc>
          <w:tcPr>
            <w:tcW w:w="5000" w:type="pct"/>
            <w:gridSpan w:val="4"/>
          </w:tcPr>
          <w:p w:rsidR="00A72300" w:rsidRDefault="00A72300" w:rsidP="00B7341F">
            <w:pPr>
              <w:suppressAutoHyphens/>
              <w:jc w:val="both"/>
              <w:rPr>
                <w:rFonts w:ascii="Times New Roman" w:hAnsi="Times New Roman"/>
                <w:bCs/>
                <w:sz w:val="24"/>
                <w:szCs w:val="24"/>
              </w:rPr>
            </w:pPr>
          </w:p>
          <w:p w:rsidR="00B7341F" w:rsidRPr="00A72300" w:rsidRDefault="00B7341F" w:rsidP="00B7341F">
            <w:pPr>
              <w:suppressAutoHyphens/>
              <w:jc w:val="both"/>
              <w:rPr>
                <w:rFonts w:ascii="Times New Roman" w:hAnsi="Times New Roman" w:cs="Times New Roman"/>
                <w:bCs/>
                <w:sz w:val="24"/>
                <w:szCs w:val="24"/>
              </w:rPr>
            </w:pPr>
            <w:r w:rsidRPr="00A72300">
              <w:rPr>
                <w:rFonts w:ascii="Times New Roman" w:hAnsi="Times New Roman"/>
                <w:bCs/>
                <w:sz w:val="24"/>
                <w:szCs w:val="24"/>
              </w:rPr>
              <w:t>According to section 3.9.3.1.10 of the PSAR /D3/, the strength of the PRZ system pipeline components (including the supporting structures) is substantiated for all design modes and all combinations of loads envisaged by the requirements of PNAE G-7-002-86 and NP-031-01 for the pipelines of seismic categories I and II.</w:t>
            </w:r>
          </w:p>
          <w:p w:rsidR="00B7341F" w:rsidRPr="00A72300" w:rsidRDefault="00B7341F" w:rsidP="00B7341F">
            <w:pPr>
              <w:suppressAutoHyphens/>
              <w:jc w:val="both"/>
              <w:rPr>
                <w:rFonts w:ascii="Times New Roman" w:hAnsi="Times New Roman" w:cs="Times New Roman"/>
                <w:i/>
                <w:sz w:val="24"/>
                <w:szCs w:val="24"/>
              </w:rPr>
            </w:pPr>
          </w:p>
        </w:tc>
      </w:tr>
      <w:tr w:rsidR="00B7341F" w:rsidRPr="00733ABD" w:rsidTr="00B7341F">
        <w:trPr>
          <w:trHeight w:val="638"/>
          <w:jc w:val="center"/>
        </w:trPr>
        <w:tc>
          <w:tcPr>
            <w:tcW w:w="5000" w:type="pct"/>
            <w:gridSpan w:val="4"/>
            <w:tcBorders>
              <w:bottom w:val="single" w:sz="4" w:space="0" w:color="auto"/>
            </w:tcBorders>
            <w:shd w:val="clear" w:color="auto" w:fill="F3F3F3"/>
          </w:tcPr>
          <w:p w:rsidR="00B7341F" w:rsidRPr="00A72300" w:rsidRDefault="00B7341F" w:rsidP="00B7341F">
            <w:pPr>
              <w:suppressAutoHyphens/>
              <w:rPr>
                <w:rFonts w:ascii="Times New Roman" w:hAnsi="Times New Roman" w:cs="Times New Roman"/>
                <w:i/>
                <w:iCs/>
                <w:sz w:val="24"/>
                <w:szCs w:val="24"/>
                <w:u w:val="single"/>
              </w:rPr>
            </w:pPr>
            <w:r w:rsidRPr="00A72300">
              <w:rPr>
                <w:rFonts w:ascii="Times New Roman" w:hAnsi="Times New Roman"/>
                <w:i/>
                <w:iCs/>
                <w:sz w:val="24"/>
                <w:szCs w:val="24"/>
                <w:u w:val="single"/>
              </w:rPr>
              <w:t>2.2. Comment</w:t>
            </w:r>
          </w:p>
        </w:tc>
      </w:tr>
      <w:tr w:rsidR="00B7341F" w:rsidRPr="007E1A84" w:rsidTr="00B7341F">
        <w:trPr>
          <w:trHeight w:val="637"/>
          <w:jc w:val="center"/>
        </w:trPr>
        <w:tc>
          <w:tcPr>
            <w:tcW w:w="5000" w:type="pct"/>
            <w:gridSpan w:val="4"/>
            <w:shd w:val="clear" w:color="auto" w:fill="FFFFFF"/>
            <w:vAlign w:val="center"/>
          </w:tcPr>
          <w:p w:rsidR="00B7341F" w:rsidRPr="00A72300" w:rsidRDefault="00B7341F" w:rsidP="00B7341F">
            <w:pPr>
              <w:suppressAutoHyphens/>
              <w:spacing w:after="120"/>
              <w:jc w:val="both"/>
              <w:rPr>
                <w:rFonts w:ascii="Times New Roman" w:hAnsi="Times New Roman" w:cs="Times New Roman"/>
                <w:bCs/>
                <w:sz w:val="24"/>
                <w:szCs w:val="24"/>
              </w:rPr>
            </w:pPr>
            <w:r w:rsidRPr="00A72300">
              <w:rPr>
                <w:rFonts w:ascii="Times New Roman" w:hAnsi="Times New Roman"/>
                <w:bCs/>
                <w:sz w:val="24"/>
                <w:szCs w:val="24"/>
              </w:rPr>
              <w:t>According to PSAR Chapter 3 /D3/, the strength of the PRZ system pipeline components (including the supporting structures) is justified in accordance with the requirements of PNAE G-7-002-86 and NP-031-01. However, the requirements of PNAE G-7-002-86, the application scope of which is determined by NP-089-15, don't apply to pipeline supporting structures (see subitem “h” of item 3 of NP-089-15).</w:t>
            </w:r>
          </w:p>
          <w:p w:rsidR="00B7341F" w:rsidRPr="00A72300" w:rsidRDefault="00B7341F" w:rsidP="00B7341F">
            <w:pPr>
              <w:suppressAutoHyphens/>
              <w:rPr>
                <w:rFonts w:ascii="Times New Roman" w:hAnsi="Times New Roman" w:cs="Times New Roman"/>
                <w:sz w:val="24"/>
                <w:szCs w:val="24"/>
              </w:rPr>
            </w:pPr>
          </w:p>
        </w:tc>
      </w:tr>
      <w:tr w:rsidR="00B7341F" w:rsidRPr="00733ABD" w:rsidTr="00B7341F">
        <w:trPr>
          <w:trHeight w:val="660"/>
          <w:jc w:val="center"/>
        </w:trPr>
        <w:tc>
          <w:tcPr>
            <w:tcW w:w="5000" w:type="pct"/>
            <w:gridSpan w:val="4"/>
            <w:shd w:val="clear" w:color="auto" w:fill="F3F3F3"/>
          </w:tcPr>
          <w:p w:rsidR="00B7341F" w:rsidRPr="00A72300" w:rsidRDefault="00B7341F" w:rsidP="00B7341F">
            <w:pPr>
              <w:suppressAutoHyphens/>
              <w:rPr>
                <w:rFonts w:ascii="Times New Roman" w:hAnsi="Times New Roman" w:cs="Times New Roman"/>
                <w:i/>
                <w:iCs/>
                <w:sz w:val="24"/>
                <w:szCs w:val="24"/>
                <w:u w:val="single"/>
              </w:rPr>
            </w:pPr>
            <w:r w:rsidRPr="00A72300">
              <w:rPr>
                <w:rFonts w:ascii="Times New Roman" w:hAnsi="Times New Roman"/>
                <w:i/>
                <w:iCs/>
                <w:sz w:val="24"/>
                <w:szCs w:val="24"/>
                <w:u w:val="single"/>
              </w:rPr>
              <w:t>2.3. Recommendation</w:t>
            </w:r>
          </w:p>
        </w:tc>
      </w:tr>
      <w:tr w:rsidR="00B7341F" w:rsidRPr="00733ABD" w:rsidTr="00B7341F">
        <w:trPr>
          <w:trHeight w:val="1187"/>
          <w:jc w:val="center"/>
        </w:trPr>
        <w:tc>
          <w:tcPr>
            <w:tcW w:w="5000" w:type="pct"/>
            <w:gridSpan w:val="4"/>
          </w:tcPr>
          <w:p w:rsidR="00B7341F" w:rsidRPr="00A72300" w:rsidRDefault="00B7341F" w:rsidP="00B7341F">
            <w:pPr>
              <w:suppressAutoHyphens/>
              <w:jc w:val="both"/>
              <w:rPr>
                <w:rFonts w:ascii="Times New Roman" w:hAnsi="Times New Roman" w:cs="Times New Roman"/>
                <w:sz w:val="24"/>
                <w:szCs w:val="24"/>
              </w:rPr>
            </w:pPr>
            <w:r w:rsidRPr="00A72300">
              <w:rPr>
                <w:rFonts w:ascii="Times New Roman" w:hAnsi="Times New Roman"/>
                <w:bCs/>
                <w:sz w:val="24"/>
                <w:szCs w:val="24"/>
              </w:rPr>
              <w:t>The strength of supporting structures of the pressurizer system pipelines should be justified as per requirements of regulatory documents intended for the strength analysis of supporting structures. One of such documents is ОТТ 1.5.2.01.999.0157-2013 "Support Structures of Components of Nuclear Power Plants with Water-Cooled Water-Moderated Power Reactors. General Technical Requirements."</w:t>
            </w:r>
            <w:r w:rsidRPr="00A72300">
              <w:rPr>
                <w:rFonts w:ascii="Times New Roman" w:hAnsi="Times New Roman"/>
                <w:sz w:val="24"/>
                <w:szCs w:val="24"/>
              </w:rPr>
              <w:t xml:space="preserve">  </w:t>
            </w:r>
          </w:p>
          <w:p w:rsidR="00B7341F" w:rsidRPr="00A72300" w:rsidRDefault="00B7341F" w:rsidP="00B7341F">
            <w:pPr>
              <w:suppressAutoHyphens/>
              <w:jc w:val="both"/>
              <w:rPr>
                <w:rFonts w:ascii="Times New Roman" w:hAnsi="Times New Roman" w:cs="Times New Roman"/>
                <w:sz w:val="24"/>
                <w:szCs w:val="24"/>
              </w:rPr>
            </w:pPr>
          </w:p>
        </w:tc>
      </w:tr>
      <w:tr w:rsidR="00B7341F" w:rsidRPr="00733ABD" w:rsidTr="00B7341F">
        <w:trPr>
          <w:trHeight w:val="400"/>
          <w:jc w:val="center"/>
        </w:trPr>
        <w:tc>
          <w:tcPr>
            <w:tcW w:w="5000" w:type="pct"/>
            <w:gridSpan w:val="4"/>
            <w:shd w:val="clear" w:color="auto" w:fill="F3F3F3"/>
          </w:tcPr>
          <w:p w:rsidR="00B7341F" w:rsidRPr="00A72300" w:rsidRDefault="00B7341F" w:rsidP="00B7341F">
            <w:pPr>
              <w:suppressAutoHyphens/>
              <w:rPr>
                <w:rFonts w:ascii="Times New Roman" w:hAnsi="Times New Roman" w:cs="Times New Roman"/>
                <w:b/>
                <w:sz w:val="24"/>
                <w:szCs w:val="24"/>
                <w:u w:val="single"/>
              </w:rPr>
            </w:pPr>
            <w:r w:rsidRPr="00A72300">
              <w:rPr>
                <w:rFonts w:ascii="Times New Roman" w:hAnsi="Times New Roman"/>
                <w:i/>
                <w:iCs/>
                <w:sz w:val="24"/>
                <w:szCs w:val="24"/>
                <w:u w:val="single"/>
              </w:rPr>
              <w:t>2.4. References</w:t>
            </w:r>
          </w:p>
        </w:tc>
      </w:tr>
      <w:tr w:rsidR="00B7341F" w:rsidRPr="00733ABD" w:rsidTr="00B7341F">
        <w:trPr>
          <w:trHeight w:val="1335"/>
          <w:jc w:val="center"/>
        </w:trPr>
        <w:tc>
          <w:tcPr>
            <w:tcW w:w="5000" w:type="pct"/>
            <w:gridSpan w:val="4"/>
          </w:tcPr>
          <w:p w:rsidR="00B7341F" w:rsidRPr="00A72300" w:rsidRDefault="00B7341F" w:rsidP="00B7341F">
            <w:pPr>
              <w:suppressAutoHyphens/>
              <w:jc w:val="both"/>
              <w:rPr>
                <w:rFonts w:ascii="Times New Roman" w:hAnsi="Times New Roman" w:cs="Times New Roman"/>
                <w:bCs/>
                <w:sz w:val="24"/>
                <w:szCs w:val="24"/>
              </w:rPr>
            </w:pPr>
            <w:r w:rsidRPr="00A72300">
              <w:rPr>
                <w:rFonts w:ascii="Times New Roman" w:hAnsi="Times New Roman"/>
                <w:bCs/>
                <w:sz w:val="24"/>
                <w:szCs w:val="24"/>
              </w:rPr>
              <w:t>NP-031-01. Design Standards for Aseismic Nuclear Power Plants.</w:t>
            </w:r>
          </w:p>
          <w:p w:rsidR="00B7341F" w:rsidRPr="00A72300" w:rsidRDefault="00B7341F" w:rsidP="00B7341F">
            <w:pPr>
              <w:suppressAutoHyphens/>
              <w:jc w:val="both"/>
              <w:rPr>
                <w:rFonts w:ascii="Times New Roman" w:hAnsi="Times New Roman" w:cs="Times New Roman"/>
                <w:bCs/>
                <w:sz w:val="24"/>
                <w:szCs w:val="24"/>
              </w:rPr>
            </w:pPr>
            <w:r w:rsidRPr="00A72300">
              <w:rPr>
                <w:rFonts w:ascii="Times New Roman" w:hAnsi="Times New Roman"/>
                <w:bCs/>
                <w:sz w:val="24"/>
                <w:szCs w:val="24"/>
              </w:rPr>
              <w:t>NP-089-15. Rules for Design and Safe Operation of Components and Pipelines of Nuclear Power Installations.</w:t>
            </w:r>
          </w:p>
          <w:p w:rsidR="00B7341F" w:rsidRPr="00A72300" w:rsidRDefault="00B7341F" w:rsidP="00B7341F">
            <w:pPr>
              <w:suppressAutoHyphens/>
              <w:jc w:val="both"/>
              <w:rPr>
                <w:rFonts w:ascii="Times New Roman" w:hAnsi="Times New Roman" w:cs="Times New Roman"/>
                <w:sz w:val="24"/>
                <w:szCs w:val="24"/>
              </w:rPr>
            </w:pPr>
            <w:r w:rsidRPr="00A72300">
              <w:rPr>
                <w:rFonts w:ascii="Times New Roman" w:hAnsi="Times New Roman"/>
                <w:sz w:val="24"/>
                <w:szCs w:val="24"/>
              </w:rPr>
              <w:t>PNAE G-7-002-086. Regulations for strength analysis of equipment and pipelines of nuclear power installations.</w:t>
            </w:r>
          </w:p>
          <w:p w:rsidR="00B7341F" w:rsidRPr="00A72300" w:rsidRDefault="00B7341F" w:rsidP="00B7341F">
            <w:pPr>
              <w:suppressAutoHyphens/>
              <w:jc w:val="both"/>
              <w:rPr>
                <w:rFonts w:ascii="Times New Roman" w:hAnsi="Times New Roman" w:cs="Times New Roman"/>
                <w:bCs/>
                <w:sz w:val="24"/>
                <w:szCs w:val="24"/>
              </w:rPr>
            </w:pPr>
            <w:r w:rsidRPr="00A72300">
              <w:rPr>
                <w:rFonts w:ascii="Times New Roman" w:hAnsi="Times New Roman"/>
                <w:bCs/>
                <w:sz w:val="24"/>
                <w:szCs w:val="24"/>
              </w:rPr>
              <w:t>OTT 1.5.2.01.999.0157-2013. Support Structures of Components of Nuclear Power Plants with Water-Cooled Water-Moderated Power Reactors. General Technical Requirements.</w:t>
            </w:r>
          </w:p>
          <w:p w:rsidR="00B7341F" w:rsidRPr="00A72300" w:rsidRDefault="00B7341F" w:rsidP="00B7341F">
            <w:pPr>
              <w:suppressAutoHyphens/>
              <w:jc w:val="both"/>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Pr="00D55BCE" w:rsidRDefault="00A72300" w:rsidP="00B7341F">
      <w:pPr>
        <w:pStyle w:val="3"/>
        <w:pageBreakBefore/>
        <w:rPr>
          <w:sz w:val="28"/>
          <w:szCs w:val="28"/>
        </w:rPr>
      </w:pPr>
      <w:bookmarkStart w:id="57" w:name="_Toc1647223"/>
      <w:bookmarkStart w:id="58" w:name="_Toc11141058"/>
      <w:r>
        <w:rPr>
          <w:sz w:val="28"/>
          <w:szCs w:val="28"/>
        </w:rPr>
        <w:lastRenderedPageBreak/>
        <w:t>3</w:t>
      </w:r>
      <w:r w:rsidR="00B7341F">
        <w:rPr>
          <w:sz w:val="28"/>
          <w:szCs w:val="28"/>
        </w:rPr>
        <w:t>.15. Strength of the pressure relief tank</w:t>
      </w:r>
      <w:bookmarkEnd w:id="57"/>
      <w:bookmarkEnd w:id="58"/>
    </w:p>
    <w:p w:rsidR="00B7341F" w:rsidRPr="00D55BCE" w:rsidRDefault="00A72300"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461910" w:rsidRDefault="00B7341F" w:rsidP="00B7341F">
      <w:pPr>
        <w:tabs>
          <w:tab w:val="left" w:pos="0"/>
          <w:tab w:val="left" w:pos="8647"/>
        </w:tabs>
        <w:spacing w:afterLines="40" w:after="96"/>
        <w:jc w:val="both"/>
        <w:rPr>
          <w:rFonts w:ascii="Times New Roman" w:hAnsi="Times New Roman" w:cs="Times New Roman"/>
          <w:color w:val="FF0000"/>
          <w:sz w:val="24"/>
          <w:szCs w:val="24"/>
        </w:rPr>
      </w:pPr>
      <w:r w:rsidRPr="00461910">
        <w:rPr>
          <w:rFonts w:ascii="Times New Roman" w:hAnsi="Times New Roman"/>
          <w:sz w:val="24"/>
          <w:szCs w:val="24"/>
        </w:rPr>
        <w:t>The brief information about the reactor upper unit components’ strength analysis is provided in the following sections of the PSAR for Bushehr NPP Unit 2 - 3.2.1, 3.9.1, 3.9.3 /D3/ and 5.2.3, 5.4.11 /1/.</w:t>
      </w:r>
      <w:r w:rsidRPr="00461910">
        <w:rPr>
          <w:rFonts w:ascii="Times New Roman" w:hAnsi="Times New Roman"/>
          <w:color w:val="000000" w:themeColor="text1"/>
          <w:sz w:val="24"/>
          <w:szCs w:val="24"/>
        </w:rPr>
        <w:t xml:space="preserve"> </w:t>
      </w:r>
    </w:p>
    <w:p w:rsidR="00B7341F" w:rsidRPr="00461910" w:rsidRDefault="00B7341F" w:rsidP="00B7341F">
      <w:pPr>
        <w:tabs>
          <w:tab w:val="left" w:pos="0"/>
          <w:tab w:val="left" w:pos="8647"/>
        </w:tabs>
        <w:spacing w:afterLines="40" w:after="96"/>
        <w:jc w:val="both"/>
        <w:rPr>
          <w:rFonts w:ascii="Times New Roman" w:hAnsi="Times New Roman" w:cs="Times New Roman"/>
          <w:color w:val="FF0000"/>
          <w:sz w:val="24"/>
          <w:szCs w:val="24"/>
          <w:highlight w:val="cyan"/>
        </w:rPr>
      </w:pPr>
      <w:r w:rsidRPr="00461910">
        <w:rPr>
          <w:rFonts w:ascii="Times New Roman" w:hAnsi="Times New Roman"/>
          <w:sz w:val="24"/>
          <w:szCs w:val="24"/>
        </w:rPr>
        <w:t>The information about the pressure relief tank classification as per requirements of NP-001-15, NP-089-15 and NP-031-01 is provided in section 3.2.1 of the PSAR /D3/.</w:t>
      </w:r>
      <w:r w:rsidRPr="00461910">
        <w:rPr>
          <w:rFonts w:ascii="Times New Roman" w:hAnsi="Times New Roman"/>
          <w:color w:val="FF0000"/>
          <w:sz w:val="24"/>
          <w:szCs w:val="24"/>
        </w:rPr>
        <w:t xml:space="preserve"> </w:t>
      </w:r>
    </w:p>
    <w:p w:rsidR="00B7341F" w:rsidRPr="00461910" w:rsidRDefault="00B7341F" w:rsidP="00B7341F">
      <w:pPr>
        <w:tabs>
          <w:tab w:val="left" w:pos="0"/>
          <w:tab w:val="left" w:pos="8647"/>
        </w:tabs>
        <w:spacing w:afterLines="40" w:after="96"/>
        <w:jc w:val="both"/>
        <w:rPr>
          <w:rFonts w:ascii="Times New Roman" w:hAnsi="Times New Roman" w:cs="Times New Roman"/>
          <w:sz w:val="24"/>
          <w:szCs w:val="24"/>
        </w:rPr>
      </w:pPr>
      <w:r w:rsidRPr="00461910">
        <w:rPr>
          <w:rFonts w:ascii="Times New Roman" w:hAnsi="Times New Roman"/>
          <w:sz w:val="24"/>
          <w:szCs w:val="24"/>
        </w:rPr>
        <w:t>The design of the pressure relief tank is described in section 5.4.11.2 of the PSAR /1/.</w:t>
      </w:r>
    </w:p>
    <w:p w:rsidR="00B7341F" w:rsidRPr="00461910" w:rsidRDefault="00B7341F" w:rsidP="00B7341F">
      <w:pPr>
        <w:tabs>
          <w:tab w:val="left" w:pos="0"/>
          <w:tab w:val="left" w:pos="8647"/>
        </w:tabs>
        <w:spacing w:afterLines="40" w:after="96"/>
        <w:jc w:val="both"/>
        <w:rPr>
          <w:rFonts w:ascii="Times New Roman" w:hAnsi="Times New Roman" w:cs="Times New Roman"/>
          <w:color w:val="FF0000"/>
          <w:sz w:val="24"/>
          <w:szCs w:val="24"/>
        </w:rPr>
      </w:pPr>
      <w:r w:rsidRPr="00461910">
        <w:rPr>
          <w:rFonts w:ascii="Times New Roman" w:hAnsi="Times New Roman"/>
          <w:sz w:val="24"/>
          <w:szCs w:val="24"/>
        </w:rPr>
        <w:t>The information about the relief tank materials and mechanical properties necessary for strength analyses is provided in section 5.2.3 of the PSAR /1/. The regulatory documents listed in Table 5.2.3.2 of the PSAR /1/ for delivery of materials for the relief tank manufacturing are included into the Summary list of documents of standardization /D11/, which meets the requirements of item 85 of NP-089-15.</w:t>
      </w:r>
      <w:r w:rsidRPr="00461910">
        <w:rPr>
          <w:rFonts w:ascii="Times New Roman" w:hAnsi="Times New Roman"/>
          <w:color w:val="FF0000"/>
          <w:sz w:val="24"/>
          <w:szCs w:val="24"/>
        </w:rPr>
        <w:t xml:space="preserve"> </w:t>
      </w:r>
    </w:p>
    <w:p w:rsidR="00B7341F" w:rsidRPr="00461910" w:rsidRDefault="00B7341F" w:rsidP="00B7341F">
      <w:pPr>
        <w:tabs>
          <w:tab w:val="left" w:pos="0"/>
          <w:tab w:val="left" w:pos="8647"/>
        </w:tabs>
        <w:spacing w:afterLines="40" w:after="96"/>
        <w:jc w:val="both"/>
        <w:rPr>
          <w:rFonts w:ascii="Times New Roman" w:hAnsi="Times New Roman" w:cs="Times New Roman"/>
          <w:sz w:val="24"/>
          <w:szCs w:val="24"/>
        </w:rPr>
      </w:pPr>
      <w:r w:rsidRPr="00461910">
        <w:rPr>
          <w:rFonts w:ascii="Times New Roman" w:hAnsi="Times New Roman"/>
          <w:sz w:val="24"/>
          <w:szCs w:val="24"/>
        </w:rPr>
        <w:t>The general information on the approaches to carrying out strength analyses for RP equipment and pipelines is provided in Section 3.9 of the PSAR /D3/, which contains:</w:t>
      </w:r>
    </w:p>
    <w:p w:rsidR="00B7341F" w:rsidRPr="00461910" w:rsidRDefault="00B7341F" w:rsidP="00B7341F">
      <w:pPr>
        <w:tabs>
          <w:tab w:val="left" w:pos="0"/>
          <w:tab w:val="left" w:pos="8647"/>
        </w:tabs>
        <w:spacing w:afterLines="40" w:after="96"/>
        <w:jc w:val="both"/>
        <w:rPr>
          <w:rFonts w:ascii="Times New Roman" w:hAnsi="Times New Roman" w:cs="Times New Roman"/>
          <w:sz w:val="24"/>
          <w:szCs w:val="24"/>
        </w:rPr>
      </w:pPr>
      <w:r w:rsidRPr="00461910">
        <w:rPr>
          <w:rFonts w:ascii="Times New Roman" w:hAnsi="Times New Roman"/>
          <w:sz w:val="24"/>
          <w:szCs w:val="24"/>
        </w:rPr>
        <w:t>- a list of design modes of the RP operation (NOC, AOO, DBA);</w:t>
      </w:r>
    </w:p>
    <w:p w:rsidR="00B7341F" w:rsidRPr="00461910" w:rsidRDefault="00B7341F" w:rsidP="00B7341F">
      <w:pPr>
        <w:tabs>
          <w:tab w:val="left" w:pos="0"/>
          <w:tab w:val="left" w:pos="8647"/>
        </w:tabs>
        <w:spacing w:afterLines="40" w:after="96"/>
        <w:jc w:val="both"/>
        <w:rPr>
          <w:rFonts w:ascii="Times New Roman" w:hAnsi="Times New Roman" w:cs="Times New Roman"/>
          <w:sz w:val="24"/>
          <w:szCs w:val="24"/>
        </w:rPr>
      </w:pPr>
      <w:r w:rsidRPr="00461910">
        <w:rPr>
          <w:rFonts w:ascii="Times New Roman" w:hAnsi="Times New Roman"/>
          <w:sz w:val="24"/>
          <w:szCs w:val="24"/>
        </w:rPr>
        <w:t>- a list of software tools used in strength analyses as well as information on certification thereof;</w:t>
      </w:r>
    </w:p>
    <w:p w:rsidR="00B7341F" w:rsidRPr="00461910" w:rsidRDefault="00B7341F" w:rsidP="00B7341F">
      <w:pPr>
        <w:tabs>
          <w:tab w:val="left" w:pos="0"/>
          <w:tab w:val="left" w:pos="8647"/>
        </w:tabs>
        <w:spacing w:afterLines="40" w:after="96"/>
        <w:jc w:val="both"/>
        <w:rPr>
          <w:rFonts w:ascii="Times New Roman" w:hAnsi="Times New Roman" w:cs="Times New Roman"/>
          <w:sz w:val="24"/>
          <w:szCs w:val="24"/>
        </w:rPr>
      </w:pPr>
      <w:r w:rsidRPr="00461910">
        <w:rPr>
          <w:rFonts w:ascii="Times New Roman" w:hAnsi="Times New Roman"/>
          <w:sz w:val="24"/>
          <w:szCs w:val="24"/>
        </w:rPr>
        <w:t>- information about experimental research performed to substantiate the strength of equipment and pipelines;</w:t>
      </w:r>
    </w:p>
    <w:p w:rsidR="00B7341F" w:rsidRPr="00461910" w:rsidRDefault="00B7341F" w:rsidP="00B7341F">
      <w:pPr>
        <w:tabs>
          <w:tab w:val="left" w:pos="0"/>
          <w:tab w:val="left" w:pos="8647"/>
        </w:tabs>
        <w:spacing w:afterLines="40" w:after="96"/>
        <w:jc w:val="both"/>
        <w:rPr>
          <w:rFonts w:ascii="Times New Roman" w:hAnsi="Times New Roman" w:cs="Times New Roman"/>
          <w:sz w:val="24"/>
          <w:szCs w:val="24"/>
        </w:rPr>
      </w:pPr>
      <w:r w:rsidRPr="00461910">
        <w:rPr>
          <w:rFonts w:ascii="Times New Roman" w:hAnsi="Times New Roman"/>
          <w:sz w:val="24"/>
          <w:szCs w:val="24"/>
        </w:rPr>
        <w:t>- information about the method of determination of loads and stresses in the components of equipment and pipelines.</w:t>
      </w:r>
    </w:p>
    <w:p w:rsidR="00B7341F" w:rsidRPr="00461910" w:rsidRDefault="00B7341F" w:rsidP="00B7341F">
      <w:pPr>
        <w:tabs>
          <w:tab w:val="left" w:pos="0"/>
          <w:tab w:val="left" w:pos="8647"/>
        </w:tabs>
        <w:spacing w:afterLines="40" w:after="96" w:line="300" w:lineRule="exact"/>
        <w:jc w:val="both"/>
        <w:rPr>
          <w:rFonts w:ascii="Times New Roman" w:hAnsi="Times New Roman" w:cs="Times New Roman"/>
          <w:sz w:val="24"/>
          <w:szCs w:val="24"/>
        </w:rPr>
      </w:pPr>
      <w:r w:rsidRPr="00461910">
        <w:rPr>
          <w:rFonts w:ascii="Times New Roman" w:hAnsi="Times New Roman"/>
          <w:sz w:val="24"/>
          <w:szCs w:val="24"/>
        </w:rPr>
        <w:t>According to Section 3.9.3 of the PSAR /D3/ the strength of the relief tank is justified in accordance with the requirements of PNAE G-7-002-86 and NP-031-01. The mentioned section also contains the information about the approaches to determination of permissible stresses when making calculations on the static strength, cyclic strength, seismic impact strength and brittle fracture resistance, which meet the requirements of PNAE G-7-002-86 and NP-031-01.</w:t>
      </w:r>
    </w:p>
    <w:p w:rsidR="00B7341F" w:rsidRPr="00461910" w:rsidRDefault="00B7341F" w:rsidP="00B7341F">
      <w:pPr>
        <w:tabs>
          <w:tab w:val="left" w:pos="0"/>
          <w:tab w:val="left" w:pos="8647"/>
        </w:tabs>
        <w:spacing w:afterLines="40" w:after="96" w:line="300" w:lineRule="exact"/>
        <w:jc w:val="both"/>
        <w:rPr>
          <w:rFonts w:ascii="Times New Roman" w:hAnsi="Times New Roman" w:cs="Times New Roman"/>
          <w:color w:val="000000" w:themeColor="text1"/>
          <w:sz w:val="24"/>
          <w:szCs w:val="24"/>
        </w:rPr>
      </w:pPr>
      <w:r w:rsidRPr="00461910">
        <w:rPr>
          <w:rFonts w:ascii="Times New Roman" w:hAnsi="Times New Roman"/>
          <w:sz w:val="24"/>
          <w:szCs w:val="24"/>
        </w:rPr>
        <w:t xml:space="preserve">According to section 3.9.3.1.13 of the PSAR /D3/, the strength of the relief tank components is substantiated for all design modes and all combinations of loads envisaged by the requirements of PNAE G-7-002-86 and NP-031-01 for the pipelines of seismic categories I and II. </w:t>
      </w:r>
      <w:r w:rsidR="009E0010" w:rsidRPr="00461910">
        <w:rPr>
          <w:rFonts w:ascii="Times New Roman" w:hAnsi="Times New Roman"/>
          <w:sz w:val="24"/>
          <w:szCs w:val="24"/>
        </w:rPr>
        <w:t>Thus,</w:t>
      </w:r>
      <w:r w:rsidRPr="00461910">
        <w:rPr>
          <w:rFonts w:ascii="Times New Roman" w:hAnsi="Times New Roman"/>
          <w:sz w:val="24"/>
          <w:szCs w:val="24"/>
        </w:rPr>
        <w:t xml:space="preserve"> it is demonstrated that the requirements of item E22 of INRA-MA-RE-000-00/02 in terms of seismic loads in the relief tank strength analysis are fulfilled.</w:t>
      </w:r>
    </w:p>
    <w:p w:rsidR="00B7341F" w:rsidRPr="00D55BCE" w:rsidRDefault="00B7341F" w:rsidP="00B7341F">
      <w:pPr>
        <w:tabs>
          <w:tab w:val="left" w:pos="0"/>
          <w:tab w:val="left" w:pos="8647"/>
        </w:tabs>
        <w:spacing w:afterLines="40" w:after="96" w:line="300" w:lineRule="exact"/>
        <w:jc w:val="both"/>
        <w:rPr>
          <w:rFonts w:ascii="Times New Roman" w:hAnsi="Times New Roman" w:cs="Times New Roman"/>
          <w:color w:val="000000" w:themeColor="text1"/>
          <w:sz w:val="28"/>
          <w:szCs w:val="28"/>
        </w:rPr>
      </w:pPr>
      <w:r w:rsidRPr="00461910">
        <w:rPr>
          <w:rFonts w:ascii="Times New Roman" w:hAnsi="Times New Roman"/>
          <w:color w:val="000000" w:themeColor="text1"/>
          <w:sz w:val="24"/>
          <w:szCs w:val="24"/>
        </w:rPr>
        <w:t>Thus, the information provided in items 3.2.1, 3.9.1, 3.9.3 of PSAR Chapter 3 /D3/, and items 5.2.3, 5.4.11 of PSAR Chapter 5 /1/ regarding the relief tank strength analysis meets in its structure and content the provisions of items 3.2, 3.9.1, 3.9.3, 5.2.3, 5.4.3 of Regulatory Guide 1.70.</w:t>
      </w:r>
    </w:p>
    <w:p w:rsidR="00B7341F" w:rsidRPr="00D55BCE" w:rsidRDefault="009E0010"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9E0010" w:rsidTr="00B7341F">
        <w:trPr>
          <w:jc w:val="center"/>
        </w:trPr>
        <w:tc>
          <w:tcPr>
            <w:tcW w:w="5000" w:type="pct"/>
            <w:gridSpan w:val="4"/>
            <w:shd w:val="clear" w:color="auto" w:fill="A0A0A0"/>
            <w:vAlign w:val="center"/>
          </w:tcPr>
          <w:p w:rsidR="00B7341F" w:rsidRPr="009E0010" w:rsidRDefault="00B7341F" w:rsidP="00B7341F">
            <w:pPr>
              <w:suppressAutoHyphens/>
              <w:rPr>
                <w:rFonts w:ascii="Times New Roman" w:hAnsi="Times New Roman" w:cs="Times New Roman"/>
                <w:b/>
                <w:sz w:val="24"/>
                <w:szCs w:val="24"/>
              </w:rPr>
            </w:pPr>
            <w:r w:rsidRPr="009E0010">
              <w:rPr>
                <w:sz w:val="24"/>
                <w:szCs w:val="24"/>
              </w:rPr>
              <w:br w:type="page"/>
            </w:r>
            <w:r w:rsidRPr="009E0010">
              <w:rPr>
                <w:sz w:val="24"/>
                <w:szCs w:val="24"/>
              </w:rPr>
              <w:br w:type="page"/>
            </w:r>
            <w:r w:rsidR="006F6D1F" w:rsidRPr="009E0010">
              <w:rPr>
                <w:rFonts w:ascii="Times New Roman" w:hAnsi="Times New Roman"/>
                <w:b/>
                <w:sz w:val="24"/>
                <w:szCs w:val="24"/>
              </w:rPr>
              <w:t>ISSUE SHEET</w:t>
            </w:r>
          </w:p>
        </w:tc>
      </w:tr>
      <w:tr w:rsidR="00B7341F" w:rsidRPr="009E0010" w:rsidTr="00B7341F">
        <w:trPr>
          <w:cantSplit/>
          <w:jc w:val="center"/>
        </w:trPr>
        <w:tc>
          <w:tcPr>
            <w:tcW w:w="2506" w:type="pct"/>
            <w:gridSpan w:val="2"/>
            <w:vMerge w:val="restart"/>
            <w:shd w:val="clear" w:color="auto" w:fill="F3F3F3"/>
            <w:vAlign w:val="center"/>
          </w:tcPr>
          <w:p w:rsidR="00B7341F" w:rsidRPr="009E0010" w:rsidRDefault="00B7341F" w:rsidP="00B7341F">
            <w:pPr>
              <w:suppressAutoHyphens/>
              <w:rPr>
                <w:rFonts w:ascii="Times New Roman" w:hAnsi="Times New Roman" w:cs="Times New Roman"/>
                <w:b/>
                <w:sz w:val="24"/>
                <w:szCs w:val="24"/>
                <w:u w:val="single"/>
              </w:rPr>
            </w:pPr>
            <w:r w:rsidRPr="009E0010">
              <w:rPr>
                <w:rFonts w:ascii="Times New Roman" w:hAnsi="Times New Roman"/>
                <w:b/>
                <w:sz w:val="24"/>
                <w:szCs w:val="24"/>
                <w:u w:val="single"/>
              </w:rPr>
              <w:t>1. IDENTIFICATION OF COMMENT</w:t>
            </w: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Comment No.</w:t>
            </w:r>
          </w:p>
        </w:tc>
        <w:tc>
          <w:tcPr>
            <w:tcW w:w="1344" w:type="pct"/>
            <w:shd w:val="clear" w:color="auto" w:fill="F3F3F3"/>
            <w:vAlign w:val="center"/>
          </w:tcPr>
          <w:p w:rsidR="00B7341F" w:rsidRPr="009E0010" w:rsidRDefault="009E0010" w:rsidP="009E0010">
            <w:pPr>
              <w:suppressAutoHyphens/>
              <w:jc w:val="center"/>
              <w:rPr>
                <w:rFonts w:ascii="Times New Roman" w:hAnsi="Times New Roman" w:cs="Times New Roman"/>
                <w:sz w:val="24"/>
                <w:szCs w:val="24"/>
              </w:rPr>
            </w:pPr>
            <w:r>
              <w:rPr>
                <w:rFonts w:ascii="Times New Roman" w:hAnsi="Times New Roman"/>
                <w:sz w:val="24"/>
                <w:szCs w:val="24"/>
              </w:rPr>
              <w:t>89</w:t>
            </w:r>
          </w:p>
        </w:tc>
      </w:tr>
      <w:tr w:rsidR="00B7341F" w:rsidRPr="009E0010" w:rsidTr="00B7341F">
        <w:trPr>
          <w:cantSplit/>
          <w:jc w:val="center"/>
        </w:trPr>
        <w:tc>
          <w:tcPr>
            <w:tcW w:w="2506" w:type="pct"/>
            <w:gridSpan w:val="2"/>
            <w:vMerge/>
            <w:vAlign w:val="center"/>
          </w:tcPr>
          <w:p w:rsidR="00B7341F" w:rsidRPr="009E001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 xml:space="preserve">Section No. </w:t>
            </w:r>
          </w:p>
        </w:tc>
        <w:tc>
          <w:tcPr>
            <w:tcW w:w="1344" w:type="pct"/>
            <w:shd w:val="clear" w:color="auto" w:fill="F3F3F3"/>
            <w:vAlign w:val="center"/>
          </w:tcPr>
          <w:p w:rsidR="00B7341F" w:rsidRPr="009E0010" w:rsidRDefault="00B7341F" w:rsidP="009E0010">
            <w:pPr>
              <w:suppressAutoHyphens/>
              <w:jc w:val="center"/>
              <w:rPr>
                <w:rFonts w:ascii="Times New Roman" w:hAnsi="Times New Roman" w:cs="Times New Roman"/>
                <w:sz w:val="24"/>
                <w:szCs w:val="24"/>
              </w:rPr>
            </w:pPr>
            <w:r w:rsidRPr="009E0010">
              <w:rPr>
                <w:rFonts w:ascii="Times New Roman" w:hAnsi="Times New Roman"/>
                <w:sz w:val="24"/>
                <w:szCs w:val="24"/>
              </w:rPr>
              <w:t>5.4.11 /1/</w:t>
            </w:r>
          </w:p>
        </w:tc>
      </w:tr>
      <w:tr w:rsidR="00B7341F" w:rsidRPr="009E0010" w:rsidTr="00B7341F">
        <w:trPr>
          <w:cantSplit/>
          <w:trHeight w:val="527"/>
          <w:jc w:val="center"/>
        </w:trPr>
        <w:tc>
          <w:tcPr>
            <w:tcW w:w="2506" w:type="pct"/>
            <w:gridSpan w:val="2"/>
            <w:vMerge/>
            <w:vAlign w:val="center"/>
          </w:tcPr>
          <w:p w:rsidR="00B7341F" w:rsidRPr="009E001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Page</w:t>
            </w:r>
          </w:p>
        </w:tc>
        <w:tc>
          <w:tcPr>
            <w:tcW w:w="1344" w:type="pct"/>
            <w:shd w:val="clear" w:color="auto" w:fill="F3F3F3"/>
            <w:vAlign w:val="center"/>
          </w:tcPr>
          <w:p w:rsidR="00B7341F" w:rsidRPr="009E0010" w:rsidRDefault="00B7341F" w:rsidP="009E0010">
            <w:pPr>
              <w:suppressAutoHyphens/>
              <w:jc w:val="center"/>
              <w:rPr>
                <w:rFonts w:ascii="Times New Roman" w:hAnsi="Times New Roman" w:cs="Times New Roman"/>
                <w:sz w:val="24"/>
                <w:szCs w:val="24"/>
              </w:rPr>
            </w:pPr>
            <w:r w:rsidRPr="009E0010">
              <w:rPr>
                <w:rFonts w:ascii="Times New Roman" w:hAnsi="Times New Roman"/>
                <w:sz w:val="24"/>
                <w:szCs w:val="24"/>
              </w:rPr>
              <w:t>-</w:t>
            </w:r>
          </w:p>
        </w:tc>
      </w:tr>
      <w:tr w:rsidR="00B7341F" w:rsidRPr="009E0010" w:rsidTr="00B7341F">
        <w:trPr>
          <w:jc w:val="center"/>
        </w:trPr>
        <w:tc>
          <w:tcPr>
            <w:tcW w:w="1640" w:type="pct"/>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Facility</w:t>
            </w:r>
          </w:p>
        </w:tc>
        <w:tc>
          <w:tcPr>
            <w:tcW w:w="3360" w:type="pct"/>
            <w:gridSpan w:val="3"/>
            <w:vAlign w:val="center"/>
          </w:tcPr>
          <w:p w:rsidR="00B7341F" w:rsidRPr="009E0010" w:rsidRDefault="009E0010" w:rsidP="00B7341F">
            <w:pPr>
              <w:suppressAutoHyphens/>
              <w:rPr>
                <w:rFonts w:ascii="Times New Roman" w:hAnsi="Times New Roman" w:cs="B Nazanin"/>
                <w:sz w:val="24"/>
                <w:szCs w:val="24"/>
              </w:rPr>
            </w:pPr>
            <w:r w:rsidRPr="009E0010">
              <w:rPr>
                <w:rFonts w:ascii="Times New Roman" w:hAnsi="Times New Roman"/>
                <w:sz w:val="24"/>
                <w:szCs w:val="24"/>
              </w:rPr>
              <w:t>BUSHEHR-2 NPP UNIT 2</w:t>
            </w:r>
          </w:p>
        </w:tc>
      </w:tr>
      <w:tr w:rsidR="00B7341F" w:rsidRPr="009E0010" w:rsidTr="00B7341F">
        <w:trPr>
          <w:jc w:val="center"/>
        </w:trPr>
        <w:tc>
          <w:tcPr>
            <w:tcW w:w="1640" w:type="pct"/>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Issue title</w:t>
            </w:r>
          </w:p>
        </w:tc>
        <w:tc>
          <w:tcPr>
            <w:tcW w:w="3360" w:type="pct"/>
            <w:gridSpan w:val="3"/>
            <w:vAlign w:val="center"/>
          </w:tcPr>
          <w:p w:rsidR="00B7341F" w:rsidRPr="009E0010" w:rsidRDefault="00B7341F" w:rsidP="00B7341F">
            <w:pPr>
              <w:suppressAutoHyphens/>
              <w:rPr>
                <w:rFonts w:ascii="Times New Roman" w:hAnsi="Times New Roman" w:cs="B Nazanin"/>
                <w:sz w:val="24"/>
                <w:szCs w:val="24"/>
              </w:rPr>
            </w:pPr>
            <w:r w:rsidRPr="009E0010">
              <w:rPr>
                <w:rFonts w:ascii="Times New Roman" w:hAnsi="Times New Roman"/>
                <w:sz w:val="24"/>
                <w:szCs w:val="24"/>
              </w:rPr>
              <w:t>Strength of the pressure relief tank</w:t>
            </w:r>
          </w:p>
        </w:tc>
      </w:tr>
      <w:tr w:rsidR="00B7341F" w:rsidRPr="009E0010" w:rsidTr="00B7341F">
        <w:trPr>
          <w:jc w:val="center"/>
        </w:trPr>
        <w:tc>
          <w:tcPr>
            <w:tcW w:w="5000" w:type="pct"/>
            <w:gridSpan w:val="4"/>
            <w:vAlign w:val="center"/>
          </w:tcPr>
          <w:p w:rsidR="00B7341F" w:rsidRPr="009E0010" w:rsidRDefault="00B7341F" w:rsidP="00B7341F">
            <w:pPr>
              <w:suppressAutoHyphens/>
              <w:rPr>
                <w:rFonts w:ascii="Times New Roman" w:hAnsi="Times New Roman" w:cs="Times New Roman"/>
                <w:sz w:val="24"/>
                <w:szCs w:val="24"/>
              </w:rPr>
            </w:pPr>
          </w:p>
        </w:tc>
      </w:tr>
      <w:tr w:rsidR="00B7341F" w:rsidRPr="009E0010" w:rsidTr="00B7341F">
        <w:trPr>
          <w:jc w:val="center"/>
        </w:trPr>
        <w:tc>
          <w:tcPr>
            <w:tcW w:w="5000" w:type="pct"/>
            <w:gridSpan w:val="4"/>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b/>
                <w:sz w:val="24"/>
                <w:szCs w:val="24"/>
                <w:u w:val="single"/>
              </w:rPr>
              <w:t>2. EXPLANATION ON COMMENT</w:t>
            </w:r>
          </w:p>
        </w:tc>
      </w:tr>
      <w:tr w:rsidR="00B7341F" w:rsidRPr="009E0010" w:rsidTr="00B7341F">
        <w:trPr>
          <w:jc w:val="center"/>
        </w:trPr>
        <w:tc>
          <w:tcPr>
            <w:tcW w:w="5000" w:type="pct"/>
            <w:gridSpan w:val="4"/>
            <w:shd w:val="clear" w:color="auto" w:fill="F3F3F3"/>
            <w:vAlign w:val="center"/>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2.1. Description of the comment</w:t>
            </w:r>
          </w:p>
        </w:tc>
      </w:tr>
      <w:tr w:rsidR="00B7341F" w:rsidRPr="009E0010" w:rsidTr="00B7341F">
        <w:trPr>
          <w:trHeight w:val="839"/>
          <w:jc w:val="center"/>
        </w:trPr>
        <w:tc>
          <w:tcPr>
            <w:tcW w:w="5000" w:type="pct"/>
            <w:gridSpan w:val="4"/>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w:t>
            </w:r>
          </w:p>
          <w:p w:rsidR="00B7341F" w:rsidRPr="009E0010" w:rsidRDefault="00B7341F" w:rsidP="00B7341F">
            <w:pPr>
              <w:suppressAutoHyphens/>
              <w:rPr>
                <w:rFonts w:ascii="Times New Roman" w:hAnsi="Times New Roman" w:cs="Times New Roman"/>
                <w:i/>
                <w:sz w:val="24"/>
                <w:szCs w:val="24"/>
              </w:rPr>
            </w:pPr>
          </w:p>
        </w:tc>
      </w:tr>
      <w:tr w:rsidR="00B7341F" w:rsidRPr="009E0010" w:rsidTr="00B7341F">
        <w:trPr>
          <w:trHeight w:val="638"/>
          <w:jc w:val="center"/>
        </w:trPr>
        <w:tc>
          <w:tcPr>
            <w:tcW w:w="5000" w:type="pct"/>
            <w:gridSpan w:val="4"/>
            <w:tcBorders>
              <w:bottom w:val="single" w:sz="4" w:space="0" w:color="auto"/>
            </w:tcBorders>
            <w:shd w:val="clear" w:color="auto" w:fill="F3F3F3"/>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2.2. Comment</w:t>
            </w:r>
          </w:p>
        </w:tc>
      </w:tr>
      <w:tr w:rsidR="00B7341F" w:rsidRPr="009E0010" w:rsidTr="00B7341F">
        <w:trPr>
          <w:trHeight w:val="637"/>
          <w:jc w:val="center"/>
        </w:trPr>
        <w:tc>
          <w:tcPr>
            <w:tcW w:w="5000" w:type="pct"/>
            <w:gridSpan w:val="4"/>
            <w:shd w:val="clear" w:color="auto" w:fill="FFFFFF"/>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w:t>
            </w:r>
          </w:p>
          <w:p w:rsidR="00B7341F" w:rsidRPr="009E0010" w:rsidRDefault="00B7341F" w:rsidP="00B7341F">
            <w:pPr>
              <w:suppressAutoHyphens/>
              <w:rPr>
                <w:rFonts w:ascii="Times New Roman" w:hAnsi="Times New Roman" w:cs="Times New Roman"/>
                <w:sz w:val="24"/>
                <w:szCs w:val="24"/>
              </w:rPr>
            </w:pPr>
          </w:p>
        </w:tc>
      </w:tr>
      <w:tr w:rsidR="00B7341F" w:rsidRPr="009E0010" w:rsidTr="00B7341F">
        <w:trPr>
          <w:trHeight w:val="660"/>
          <w:jc w:val="center"/>
        </w:trPr>
        <w:tc>
          <w:tcPr>
            <w:tcW w:w="5000" w:type="pct"/>
            <w:gridSpan w:val="4"/>
            <w:shd w:val="clear" w:color="auto" w:fill="F3F3F3"/>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2.3. Recommendation</w:t>
            </w:r>
          </w:p>
        </w:tc>
      </w:tr>
      <w:tr w:rsidR="00B7341F" w:rsidRPr="009E0010" w:rsidTr="00B7341F">
        <w:trPr>
          <w:trHeight w:val="1187"/>
          <w:jc w:val="center"/>
        </w:trPr>
        <w:tc>
          <w:tcPr>
            <w:tcW w:w="5000" w:type="pct"/>
            <w:gridSpan w:val="4"/>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The PSAR /1/ should be supplemented with the information about the strength analyses made for the relief tank envisaged by the requirements of item 1.2.2 of PNAE G-7-002-86 and comprising the calculation for selection of the main dimensions and verification strength calculations, as well as provide the main results of such calculations.</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400"/>
          <w:jc w:val="center"/>
        </w:trPr>
        <w:tc>
          <w:tcPr>
            <w:tcW w:w="5000" w:type="pct"/>
            <w:gridSpan w:val="4"/>
            <w:shd w:val="clear" w:color="auto" w:fill="F3F3F3"/>
          </w:tcPr>
          <w:p w:rsidR="00B7341F" w:rsidRPr="009E0010" w:rsidRDefault="00B7341F" w:rsidP="00B7341F">
            <w:pPr>
              <w:suppressAutoHyphens/>
              <w:rPr>
                <w:rFonts w:ascii="Times New Roman" w:hAnsi="Times New Roman" w:cs="Times New Roman"/>
                <w:b/>
                <w:sz w:val="24"/>
                <w:szCs w:val="24"/>
                <w:u w:val="single"/>
              </w:rPr>
            </w:pPr>
            <w:r w:rsidRPr="009E0010">
              <w:rPr>
                <w:rFonts w:ascii="Times New Roman" w:hAnsi="Times New Roman"/>
                <w:i/>
                <w:iCs/>
                <w:sz w:val="24"/>
                <w:szCs w:val="24"/>
                <w:u w:val="single"/>
              </w:rPr>
              <w:t>2.4. References</w:t>
            </w:r>
          </w:p>
        </w:tc>
      </w:tr>
      <w:tr w:rsidR="00B7341F" w:rsidRPr="009E0010" w:rsidTr="00B7341F">
        <w:trPr>
          <w:trHeight w:val="423"/>
          <w:jc w:val="center"/>
        </w:trPr>
        <w:tc>
          <w:tcPr>
            <w:tcW w:w="5000" w:type="pct"/>
            <w:gridSpan w:val="4"/>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PNAE G-7-002-086. Regulations for strength analysis of equipment and pipelines of nuclear power installations.</w:t>
            </w:r>
          </w:p>
          <w:p w:rsidR="00B7341F" w:rsidRPr="009E0010" w:rsidRDefault="00B7341F" w:rsidP="00B7341F">
            <w:pPr>
              <w:suppressAutoHyphens/>
              <w:rPr>
                <w:rFonts w:ascii="Times New Roman" w:hAnsi="Times New Roman" w:cs="Times New Roman"/>
                <w:sz w:val="24"/>
                <w:szCs w:val="24"/>
              </w:rPr>
            </w:pPr>
          </w:p>
        </w:tc>
      </w:tr>
    </w:tbl>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9E0010" w:rsidRDefault="009E0010" w:rsidP="00B7341F">
      <w:pPr>
        <w:pStyle w:val="3"/>
        <w:rPr>
          <w:b w:val="0"/>
          <w:color w:val="FF0000"/>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9E0010" w:rsidTr="00B7341F">
        <w:trPr>
          <w:jc w:val="center"/>
        </w:trPr>
        <w:tc>
          <w:tcPr>
            <w:tcW w:w="5000" w:type="pct"/>
            <w:gridSpan w:val="4"/>
            <w:shd w:val="clear" w:color="auto" w:fill="A0A0A0"/>
            <w:vAlign w:val="center"/>
          </w:tcPr>
          <w:p w:rsidR="00B7341F" w:rsidRPr="009E0010" w:rsidRDefault="00B7341F" w:rsidP="00B7341F">
            <w:pPr>
              <w:suppressAutoHyphens/>
              <w:rPr>
                <w:rFonts w:ascii="Times New Roman" w:hAnsi="Times New Roman" w:cs="Times New Roman"/>
                <w:b/>
                <w:sz w:val="24"/>
                <w:szCs w:val="24"/>
              </w:rPr>
            </w:pPr>
            <w:r w:rsidRPr="009E0010">
              <w:rPr>
                <w:sz w:val="24"/>
                <w:szCs w:val="24"/>
              </w:rPr>
              <w:br w:type="page"/>
            </w:r>
            <w:r w:rsidRPr="009E0010">
              <w:rPr>
                <w:sz w:val="24"/>
                <w:szCs w:val="24"/>
              </w:rPr>
              <w:br w:type="page"/>
            </w:r>
            <w:r w:rsidR="006F6D1F" w:rsidRPr="009E0010">
              <w:rPr>
                <w:rFonts w:ascii="Times New Roman" w:hAnsi="Times New Roman"/>
                <w:b/>
                <w:sz w:val="24"/>
                <w:szCs w:val="24"/>
              </w:rPr>
              <w:t>ISSUE SHEET</w:t>
            </w:r>
          </w:p>
        </w:tc>
      </w:tr>
      <w:tr w:rsidR="00B7341F" w:rsidRPr="009E0010" w:rsidTr="00B7341F">
        <w:trPr>
          <w:cantSplit/>
          <w:jc w:val="center"/>
        </w:trPr>
        <w:tc>
          <w:tcPr>
            <w:tcW w:w="2506" w:type="pct"/>
            <w:gridSpan w:val="2"/>
            <w:vMerge w:val="restart"/>
            <w:shd w:val="clear" w:color="auto" w:fill="F3F3F3"/>
            <w:vAlign w:val="center"/>
          </w:tcPr>
          <w:p w:rsidR="00B7341F" w:rsidRPr="009E0010" w:rsidRDefault="00B7341F" w:rsidP="00B7341F">
            <w:pPr>
              <w:suppressAutoHyphens/>
              <w:rPr>
                <w:rFonts w:ascii="Times New Roman" w:hAnsi="Times New Roman" w:cs="Times New Roman"/>
                <w:b/>
                <w:sz w:val="24"/>
                <w:szCs w:val="24"/>
                <w:u w:val="single"/>
              </w:rPr>
            </w:pPr>
            <w:r w:rsidRPr="009E0010">
              <w:rPr>
                <w:rFonts w:ascii="Times New Roman" w:hAnsi="Times New Roman"/>
                <w:b/>
                <w:sz w:val="24"/>
                <w:szCs w:val="24"/>
                <w:u w:val="single"/>
              </w:rPr>
              <w:t>1. IDENTIFICATION OF COMMENT</w:t>
            </w: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Comment No.</w:t>
            </w:r>
          </w:p>
        </w:tc>
        <w:tc>
          <w:tcPr>
            <w:tcW w:w="1344" w:type="pct"/>
            <w:shd w:val="clear" w:color="auto" w:fill="F3F3F3"/>
            <w:vAlign w:val="center"/>
          </w:tcPr>
          <w:p w:rsidR="00B7341F" w:rsidRPr="009E0010" w:rsidRDefault="009E0010" w:rsidP="009E0010">
            <w:pPr>
              <w:suppressAutoHyphens/>
              <w:jc w:val="center"/>
              <w:rPr>
                <w:rFonts w:ascii="Times New Roman" w:hAnsi="Times New Roman" w:cs="Times New Roman"/>
                <w:sz w:val="24"/>
                <w:szCs w:val="24"/>
                <w:highlight w:val="yellow"/>
              </w:rPr>
            </w:pPr>
            <w:r>
              <w:rPr>
                <w:rFonts w:ascii="Times New Roman" w:hAnsi="Times New Roman"/>
                <w:sz w:val="24"/>
                <w:szCs w:val="24"/>
              </w:rPr>
              <w:t>90</w:t>
            </w:r>
          </w:p>
        </w:tc>
      </w:tr>
      <w:tr w:rsidR="00B7341F" w:rsidRPr="009E0010" w:rsidTr="00B7341F">
        <w:trPr>
          <w:cantSplit/>
          <w:jc w:val="center"/>
        </w:trPr>
        <w:tc>
          <w:tcPr>
            <w:tcW w:w="2506" w:type="pct"/>
            <w:gridSpan w:val="2"/>
            <w:vMerge/>
            <w:vAlign w:val="center"/>
          </w:tcPr>
          <w:p w:rsidR="00B7341F" w:rsidRPr="009E001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 xml:space="preserve">Section No. </w:t>
            </w:r>
          </w:p>
        </w:tc>
        <w:tc>
          <w:tcPr>
            <w:tcW w:w="1344" w:type="pct"/>
            <w:shd w:val="clear" w:color="auto" w:fill="F3F3F3"/>
            <w:vAlign w:val="center"/>
          </w:tcPr>
          <w:p w:rsidR="00B7341F" w:rsidRPr="009E0010" w:rsidRDefault="00B7341F" w:rsidP="009E0010">
            <w:pPr>
              <w:suppressAutoHyphens/>
              <w:jc w:val="center"/>
              <w:rPr>
                <w:rFonts w:ascii="Times New Roman" w:hAnsi="Times New Roman" w:cs="Times New Roman"/>
                <w:sz w:val="24"/>
                <w:szCs w:val="24"/>
                <w:highlight w:val="yellow"/>
              </w:rPr>
            </w:pPr>
            <w:r w:rsidRPr="009E0010">
              <w:rPr>
                <w:rFonts w:ascii="Times New Roman" w:hAnsi="Times New Roman"/>
                <w:sz w:val="24"/>
                <w:szCs w:val="24"/>
              </w:rPr>
              <w:t>3.9.3.1.13 /D3/</w:t>
            </w:r>
          </w:p>
        </w:tc>
      </w:tr>
      <w:tr w:rsidR="00B7341F" w:rsidRPr="009E0010" w:rsidTr="00B7341F">
        <w:trPr>
          <w:cantSplit/>
          <w:trHeight w:val="527"/>
          <w:jc w:val="center"/>
        </w:trPr>
        <w:tc>
          <w:tcPr>
            <w:tcW w:w="2506" w:type="pct"/>
            <w:gridSpan w:val="2"/>
            <w:vMerge/>
            <w:vAlign w:val="center"/>
          </w:tcPr>
          <w:p w:rsidR="00B7341F" w:rsidRPr="009E001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Page</w:t>
            </w:r>
          </w:p>
        </w:tc>
        <w:tc>
          <w:tcPr>
            <w:tcW w:w="1344" w:type="pct"/>
            <w:shd w:val="clear" w:color="auto" w:fill="F3F3F3"/>
            <w:vAlign w:val="center"/>
          </w:tcPr>
          <w:p w:rsidR="00B7341F" w:rsidRPr="009E0010" w:rsidRDefault="00B7341F" w:rsidP="009E0010">
            <w:pPr>
              <w:suppressAutoHyphens/>
              <w:jc w:val="center"/>
              <w:rPr>
                <w:rFonts w:ascii="Times New Roman" w:hAnsi="Times New Roman" w:cs="Times New Roman"/>
                <w:sz w:val="24"/>
                <w:szCs w:val="24"/>
              </w:rPr>
            </w:pPr>
            <w:r w:rsidRPr="009E0010">
              <w:rPr>
                <w:rFonts w:ascii="Times New Roman" w:hAnsi="Times New Roman"/>
                <w:sz w:val="24"/>
                <w:szCs w:val="24"/>
              </w:rPr>
              <w:t>51-52 /D3/</w:t>
            </w:r>
          </w:p>
        </w:tc>
      </w:tr>
      <w:tr w:rsidR="00B7341F" w:rsidRPr="009E0010" w:rsidTr="00B7341F">
        <w:trPr>
          <w:jc w:val="center"/>
        </w:trPr>
        <w:tc>
          <w:tcPr>
            <w:tcW w:w="1640" w:type="pct"/>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Facility</w:t>
            </w:r>
          </w:p>
        </w:tc>
        <w:tc>
          <w:tcPr>
            <w:tcW w:w="3360" w:type="pct"/>
            <w:gridSpan w:val="3"/>
            <w:vAlign w:val="center"/>
          </w:tcPr>
          <w:p w:rsidR="00B7341F" w:rsidRPr="009E0010" w:rsidRDefault="009E0010" w:rsidP="00B7341F">
            <w:pPr>
              <w:suppressAutoHyphens/>
              <w:rPr>
                <w:rFonts w:ascii="Times New Roman" w:hAnsi="Times New Roman" w:cs="B Nazanin"/>
                <w:sz w:val="24"/>
                <w:szCs w:val="24"/>
              </w:rPr>
            </w:pPr>
            <w:r w:rsidRPr="009E0010">
              <w:rPr>
                <w:rFonts w:ascii="Times New Roman" w:hAnsi="Times New Roman"/>
                <w:sz w:val="24"/>
                <w:szCs w:val="24"/>
              </w:rPr>
              <w:t>BUSHEHR-2 NPP UNIT 2</w:t>
            </w:r>
          </w:p>
        </w:tc>
      </w:tr>
      <w:tr w:rsidR="00B7341F" w:rsidRPr="009E0010" w:rsidTr="00B7341F">
        <w:trPr>
          <w:jc w:val="center"/>
        </w:trPr>
        <w:tc>
          <w:tcPr>
            <w:tcW w:w="1640" w:type="pct"/>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Issue title</w:t>
            </w:r>
          </w:p>
        </w:tc>
        <w:tc>
          <w:tcPr>
            <w:tcW w:w="3360" w:type="pct"/>
            <w:gridSpan w:val="3"/>
            <w:vAlign w:val="center"/>
          </w:tcPr>
          <w:p w:rsidR="00B7341F" w:rsidRPr="009E0010" w:rsidRDefault="00B7341F" w:rsidP="00B7341F">
            <w:pPr>
              <w:suppressAutoHyphens/>
              <w:rPr>
                <w:rFonts w:ascii="Times New Roman" w:hAnsi="Times New Roman" w:cs="B Nazanin"/>
                <w:sz w:val="24"/>
                <w:szCs w:val="24"/>
              </w:rPr>
            </w:pPr>
            <w:r w:rsidRPr="009E0010">
              <w:rPr>
                <w:rFonts w:ascii="Times New Roman" w:hAnsi="Times New Roman"/>
                <w:sz w:val="24"/>
                <w:szCs w:val="24"/>
              </w:rPr>
              <w:t>Strength of the pressure relief tank</w:t>
            </w:r>
          </w:p>
        </w:tc>
      </w:tr>
      <w:tr w:rsidR="00B7341F" w:rsidRPr="009E0010" w:rsidTr="00B7341F">
        <w:trPr>
          <w:jc w:val="center"/>
        </w:trPr>
        <w:tc>
          <w:tcPr>
            <w:tcW w:w="5000" w:type="pct"/>
            <w:gridSpan w:val="4"/>
            <w:vAlign w:val="center"/>
          </w:tcPr>
          <w:p w:rsidR="00B7341F" w:rsidRPr="009E0010" w:rsidRDefault="00B7341F" w:rsidP="00B7341F">
            <w:pPr>
              <w:suppressAutoHyphens/>
              <w:rPr>
                <w:rFonts w:ascii="Times New Roman" w:hAnsi="Times New Roman" w:cs="Times New Roman"/>
                <w:sz w:val="24"/>
                <w:szCs w:val="24"/>
              </w:rPr>
            </w:pPr>
          </w:p>
        </w:tc>
      </w:tr>
      <w:tr w:rsidR="00B7341F" w:rsidRPr="009E0010" w:rsidTr="00B7341F">
        <w:trPr>
          <w:jc w:val="center"/>
        </w:trPr>
        <w:tc>
          <w:tcPr>
            <w:tcW w:w="5000" w:type="pct"/>
            <w:gridSpan w:val="4"/>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b/>
                <w:sz w:val="24"/>
                <w:szCs w:val="24"/>
                <w:u w:val="single"/>
              </w:rPr>
              <w:t>2. EXPLANATION ON COMMENT</w:t>
            </w:r>
          </w:p>
        </w:tc>
      </w:tr>
      <w:tr w:rsidR="00B7341F" w:rsidRPr="009E0010" w:rsidTr="00B7341F">
        <w:trPr>
          <w:jc w:val="center"/>
        </w:trPr>
        <w:tc>
          <w:tcPr>
            <w:tcW w:w="5000" w:type="pct"/>
            <w:gridSpan w:val="4"/>
            <w:shd w:val="clear" w:color="auto" w:fill="F3F3F3"/>
            <w:vAlign w:val="center"/>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2.1. Description of the comment</w:t>
            </w:r>
          </w:p>
        </w:tc>
      </w:tr>
      <w:tr w:rsidR="00B7341F" w:rsidRPr="009E0010" w:rsidTr="00B7341F">
        <w:trPr>
          <w:trHeight w:val="677"/>
          <w:jc w:val="center"/>
        </w:trPr>
        <w:tc>
          <w:tcPr>
            <w:tcW w:w="5000" w:type="pct"/>
            <w:gridSpan w:val="4"/>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w:t>
            </w:r>
          </w:p>
          <w:p w:rsidR="00B7341F" w:rsidRPr="009E0010" w:rsidRDefault="00B7341F" w:rsidP="00B7341F">
            <w:pPr>
              <w:suppressAutoHyphens/>
              <w:jc w:val="both"/>
              <w:rPr>
                <w:rFonts w:ascii="Times New Roman" w:hAnsi="Times New Roman" w:cs="Times New Roman"/>
                <w:i/>
                <w:sz w:val="24"/>
                <w:szCs w:val="24"/>
              </w:rPr>
            </w:pPr>
          </w:p>
        </w:tc>
      </w:tr>
      <w:tr w:rsidR="00B7341F" w:rsidRPr="009E0010" w:rsidTr="00B7341F">
        <w:trPr>
          <w:trHeight w:val="638"/>
          <w:jc w:val="center"/>
        </w:trPr>
        <w:tc>
          <w:tcPr>
            <w:tcW w:w="5000" w:type="pct"/>
            <w:gridSpan w:val="4"/>
            <w:tcBorders>
              <w:bottom w:val="single" w:sz="4" w:space="0" w:color="auto"/>
            </w:tcBorders>
            <w:shd w:val="clear" w:color="auto" w:fill="F3F3F3"/>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2.2. Comment</w:t>
            </w:r>
          </w:p>
        </w:tc>
      </w:tr>
      <w:tr w:rsidR="00B7341F" w:rsidRPr="009E0010" w:rsidTr="00B7341F">
        <w:trPr>
          <w:trHeight w:val="637"/>
          <w:jc w:val="center"/>
        </w:trPr>
        <w:tc>
          <w:tcPr>
            <w:tcW w:w="5000" w:type="pct"/>
            <w:gridSpan w:val="4"/>
            <w:shd w:val="clear" w:color="auto" w:fill="FFFFFF"/>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 xml:space="preserve"> -</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660"/>
          <w:jc w:val="center"/>
        </w:trPr>
        <w:tc>
          <w:tcPr>
            <w:tcW w:w="5000" w:type="pct"/>
            <w:gridSpan w:val="4"/>
            <w:shd w:val="clear" w:color="auto" w:fill="F3F3F3"/>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2.3. Recommendation</w:t>
            </w:r>
          </w:p>
        </w:tc>
      </w:tr>
      <w:tr w:rsidR="00B7341F" w:rsidRPr="009E0010" w:rsidTr="00B7341F">
        <w:trPr>
          <w:trHeight w:val="973"/>
          <w:jc w:val="center"/>
        </w:trPr>
        <w:tc>
          <w:tcPr>
            <w:tcW w:w="5000" w:type="pct"/>
            <w:gridSpan w:val="4"/>
          </w:tcPr>
          <w:p w:rsidR="009E0010" w:rsidRDefault="009E0010" w:rsidP="00B7341F">
            <w:pPr>
              <w:suppressAutoHyphens/>
              <w:jc w:val="both"/>
              <w:rPr>
                <w:rFonts w:ascii="Times New Roman" w:hAnsi="Times New Roman"/>
                <w:sz w:val="24"/>
                <w:szCs w:val="24"/>
              </w:rPr>
            </w:pPr>
          </w:p>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 xml:space="preserve">Section 3.9.3.1.13 of the PSAR /D3/ should provide the results of the strength analysis for the relief tank supporting structures. </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400"/>
          <w:jc w:val="center"/>
        </w:trPr>
        <w:tc>
          <w:tcPr>
            <w:tcW w:w="5000" w:type="pct"/>
            <w:gridSpan w:val="4"/>
            <w:shd w:val="clear" w:color="auto" w:fill="F3F3F3"/>
          </w:tcPr>
          <w:p w:rsidR="00B7341F" w:rsidRPr="009E0010" w:rsidRDefault="00B7341F" w:rsidP="00B7341F">
            <w:pPr>
              <w:suppressAutoHyphens/>
              <w:rPr>
                <w:rFonts w:ascii="Times New Roman" w:hAnsi="Times New Roman" w:cs="Times New Roman"/>
                <w:b/>
                <w:sz w:val="24"/>
                <w:szCs w:val="24"/>
                <w:u w:val="single"/>
              </w:rPr>
            </w:pPr>
            <w:r w:rsidRPr="009E0010">
              <w:rPr>
                <w:rFonts w:ascii="Times New Roman" w:hAnsi="Times New Roman"/>
                <w:i/>
                <w:iCs/>
                <w:sz w:val="24"/>
                <w:szCs w:val="24"/>
                <w:u w:val="single"/>
              </w:rPr>
              <w:t>2.4. References</w:t>
            </w:r>
          </w:p>
        </w:tc>
      </w:tr>
      <w:tr w:rsidR="00B7341F" w:rsidRPr="009E0010" w:rsidTr="00B7341F">
        <w:trPr>
          <w:trHeight w:val="723"/>
          <w:jc w:val="center"/>
        </w:trPr>
        <w:tc>
          <w:tcPr>
            <w:tcW w:w="5000" w:type="pct"/>
            <w:gridSpan w:val="4"/>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w:t>
            </w:r>
          </w:p>
          <w:p w:rsidR="00B7341F" w:rsidRPr="009E0010" w:rsidRDefault="00B7341F" w:rsidP="00B7341F">
            <w:pPr>
              <w:pStyle w:val="13"/>
              <w:rPr>
                <w:sz w:val="24"/>
                <w:szCs w:val="24"/>
              </w:rPr>
            </w:pPr>
          </w:p>
        </w:tc>
      </w:tr>
    </w:tbl>
    <w:p w:rsidR="00B7341F" w:rsidRPr="001420C2" w:rsidRDefault="00B7341F" w:rsidP="00B7341F">
      <w:pPr>
        <w:pStyle w:val="3"/>
        <w:rPr>
          <w:b w:val="0"/>
          <w:color w:val="FF0000"/>
        </w:rPr>
      </w:pPr>
    </w:p>
    <w:p w:rsidR="00B7341F" w:rsidRPr="001420C2"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Default="00B7341F" w:rsidP="00B7341F">
      <w:pPr>
        <w:pStyle w:val="3"/>
        <w:rPr>
          <w:b w:val="0"/>
          <w:color w:val="FF0000"/>
        </w:rPr>
      </w:pPr>
    </w:p>
    <w:p w:rsidR="00B7341F" w:rsidRPr="001420C2" w:rsidRDefault="00B7341F" w:rsidP="00B7341F">
      <w:pPr>
        <w:pStyle w:val="3"/>
        <w:rPr>
          <w:b w:val="0"/>
          <w:color w:val="FF0000"/>
        </w:rPr>
      </w:pPr>
    </w:p>
    <w:p w:rsidR="00B7341F" w:rsidRPr="001420C2" w:rsidRDefault="00B7341F" w:rsidP="00B7341F">
      <w:pPr>
        <w:pStyle w:val="3"/>
        <w:rPr>
          <w:b w:val="0"/>
          <w:color w:val="FF0000"/>
        </w:rPr>
      </w:pPr>
    </w:p>
    <w:p w:rsidR="00B7341F" w:rsidRDefault="00B7341F" w:rsidP="00B7341F">
      <w:pPr>
        <w:suppressAutoHyphens/>
        <w:spacing w:after="120"/>
        <w:jc w:val="both"/>
        <w:rPr>
          <w:rFonts w:ascii="Times New Roman" w:hAnsi="Times New Roman" w:cs="Times New Roman"/>
          <w:bCs/>
          <w:lang w:bidi="fa-IR"/>
        </w:rPr>
      </w:pPr>
    </w:p>
    <w:p w:rsidR="00B7341F" w:rsidRPr="00D55BCE" w:rsidRDefault="00B7341F" w:rsidP="00B7341F">
      <w:pPr>
        <w:pStyle w:val="3"/>
        <w:rPr>
          <w:sz w:val="28"/>
          <w:szCs w:val="28"/>
        </w:rPr>
      </w:pPr>
      <w:bookmarkStart w:id="59" w:name="_Toc1647224"/>
      <w:r>
        <w:br w:type="page"/>
      </w:r>
      <w:bookmarkStart w:id="60" w:name="_Toc11141059"/>
      <w:r w:rsidR="009E0010">
        <w:rPr>
          <w:sz w:val="28"/>
          <w:szCs w:val="28"/>
        </w:rPr>
        <w:lastRenderedPageBreak/>
        <w:t>3</w:t>
      </w:r>
      <w:r>
        <w:rPr>
          <w:sz w:val="28"/>
          <w:szCs w:val="28"/>
        </w:rPr>
        <w:t>.16. Strength of the valves</w:t>
      </w:r>
      <w:bookmarkEnd w:id="59"/>
      <w:bookmarkEnd w:id="60"/>
    </w:p>
    <w:p w:rsidR="00B7341F" w:rsidRPr="00D55BCE" w:rsidRDefault="009E0010"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sz w:val="24"/>
          <w:szCs w:val="24"/>
        </w:rPr>
        <w:t xml:space="preserve">According to the requirements of sections </w:t>
      </w:r>
      <w:r w:rsidRPr="009E0010">
        <w:rPr>
          <w:rFonts w:ascii="Times New Roman" w:hAnsi="Times New Roman"/>
          <w:bCs/>
          <w:sz w:val="24"/>
          <w:szCs w:val="24"/>
        </w:rPr>
        <w:t xml:space="preserve">3.9.1, 3.9.2, 3.9.3, and 5.4 </w:t>
      </w:r>
      <w:r w:rsidRPr="009E0010">
        <w:rPr>
          <w:rFonts w:ascii="Times New Roman" w:hAnsi="Times New Roman"/>
          <w:sz w:val="24"/>
          <w:szCs w:val="24"/>
        </w:rPr>
        <w:t xml:space="preserve">of </w:t>
      </w:r>
      <w:r w:rsidRPr="009E0010">
        <w:rPr>
          <w:rFonts w:ascii="Times New Roman" w:hAnsi="Times New Roman"/>
          <w:color w:val="000000" w:themeColor="text1"/>
          <w:sz w:val="24"/>
          <w:szCs w:val="24"/>
        </w:rPr>
        <w:t>Regulatory Guide</w:t>
      </w:r>
      <w:r w:rsidRPr="009E0010">
        <w:rPr>
          <w:rFonts w:ascii="Times New Roman" w:hAnsi="Times New Roman"/>
          <w:bCs/>
          <w:sz w:val="24"/>
          <w:szCs w:val="24"/>
        </w:rPr>
        <w:t xml:space="preserve"> 1.70, sections 3.9.1, 3.9.2, 3.9.3 of PSAR Chapter 3 /D3/ and 5.4.12 of PSAR Chapter 5 /1/ provide the information about the strength analysis of valves installed within the V-528 RP primary circuit boundaries.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xml:space="preserve">The information about the </w:t>
      </w:r>
      <w:r w:rsidR="009E0010" w:rsidRPr="009E0010">
        <w:rPr>
          <w:rFonts w:ascii="Times New Roman" w:hAnsi="Times New Roman"/>
          <w:bCs/>
          <w:sz w:val="24"/>
          <w:szCs w:val="24"/>
        </w:rPr>
        <w:t>valve’s</w:t>
      </w:r>
      <w:r w:rsidRPr="009E0010">
        <w:rPr>
          <w:rFonts w:ascii="Times New Roman" w:hAnsi="Times New Roman"/>
          <w:bCs/>
          <w:sz w:val="24"/>
          <w:szCs w:val="24"/>
        </w:rPr>
        <w:t xml:space="preserve"> materials and mechanical properties necessary for strength analyses is provided in section 5.2.3 of the PSAR /1/. According to the data of subsection 5.4.12.3 of the PSAR /1/, the valves’ materials are compatible with the environmental and working media, and also are decontaminating solution-resistant, which meets the requirements of item 2.1.4 of PNAE G-7-008-89.</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The general information on the approaches to carrying out strength analyses for RP equipment and pipelines is provided in Section 3.9.1 of the PSAR /D3/, which contains: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a list of RP design operating modes (NO, AOO, DBA);</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a list of software tools used in strength analyses;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information about experimental research performed to substantiate the strength of equipment and pipelines;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information about the method of determination of loads and stresses in equipment components and pipelines under emergency conditions.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Subsection 3.9.2.2 of the PSAR /D3/ provides the information about the qualification seismic tests of valves, whereby the seismic tests of valves are performed as per requirements of section 2.5 of NP-068-05.</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The general provisions and assessment criteria of valves’ strength are provided in subsection 3.9.3.1 of the PSAR /D3/ as per requirements of PNAE G-7-002-86.</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Subsection 3.9.3.2 of the PSAR /D3/ provides the criteria for ensuring operability of valves as per requirements of section 3.5 of NP-068-05; it also provides the information about the strength analysis of valves including the following:</w:t>
      </w:r>
    </w:p>
    <w:p w:rsidR="00B7341F" w:rsidRPr="009E0010" w:rsidRDefault="00B7341F" w:rsidP="009E0010">
      <w:pPr>
        <w:pStyle w:val="ListParagraph"/>
        <w:tabs>
          <w:tab w:val="left" w:pos="1134"/>
        </w:tabs>
        <w:suppressAutoHyphens/>
        <w:bidi w:val="0"/>
        <w:spacing w:after="120" w:line="240" w:lineRule="auto"/>
        <w:ind w:left="0"/>
        <w:jc w:val="both"/>
        <w:rPr>
          <w:rFonts w:ascii="Times New Roman" w:hAnsi="Times New Roman"/>
          <w:bCs/>
          <w:sz w:val="24"/>
          <w:szCs w:val="24"/>
        </w:rPr>
      </w:pPr>
      <w:r w:rsidRPr="009E0010">
        <w:rPr>
          <w:rFonts w:ascii="Times New Roman" w:hAnsi="Times New Roman"/>
          <w:bCs/>
          <w:sz w:val="24"/>
          <w:szCs w:val="24"/>
        </w:rPr>
        <w:t>- all design modes and all design loads and combinations thereof were considered during designing of valves (compliance with the requirements of item 5.1.2 of PNAE G-7-002-86, item 5.4 of NP-031-01 and item 2.3.17 of NP-068-05);</w:t>
      </w:r>
    </w:p>
    <w:p w:rsidR="00B7341F" w:rsidRPr="009E0010" w:rsidRDefault="00B7341F" w:rsidP="009E0010">
      <w:pPr>
        <w:pStyle w:val="ListParagraph"/>
        <w:tabs>
          <w:tab w:val="left" w:pos="1134"/>
        </w:tabs>
        <w:suppressAutoHyphens/>
        <w:bidi w:val="0"/>
        <w:spacing w:after="120" w:line="240" w:lineRule="auto"/>
        <w:ind w:left="0"/>
        <w:jc w:val="both"/>
        <w:rPr>
          <w:rFonts w:ascii="Times New Roman" w:hAnsi="Times New Roman"/>
          <w:bCs/>
          <w:sz w:val="24"/>
          <w:szCs w:val="24"/>
        </w:rPr>
      </w:pPr>
      <w:r w:rsidRPr="009E0010">
        <w:rPr>
          <w:rFonts w:ascii="Times New Roman" w:hAnsi="Times New Roman"/>
          <w:bCs/>
          <w:sz w:val="24"/>
          <w:szCs w:val="24"/>
        </w:rPr>
        <w:t>- permissible stresses are assumed as per requirements of items 5.4.2, 5.11.2.11 ÷ 5.11.2.13 of PNAE G-7-002-86;</w:t>
      </w:r>
    </w:p>
    <w:p w:rsidR="00B7341F" w:rsidRPr="009E0010" w:rsidRDefault="00B7341F" w:rsidP="009E0010">
      <w:pPr>
        <w:pStyle w:val="ListParagraph"/>
        <w:tabs>
          <w:tab w:val="left" w:pos="1134"/>
        </w:tabs>
        <w:suppressAutoHyphens/>
        <w:bidi w:val="0"/>
        <w:spacing w:after="120" w:line="240" w:lineRule="auto"/>
        <w:ind w:left="0"/>
        <w:jc w:val="both"/>
        <w:rPr>
          <w:rFonts w:ascii="Times New Roman" w:hAnsi="Times New Roman"/>
          <w:bCs/>
          <w:sz w:val="24"/>
          <w:szCs w:val="24"/>
        </w:rPr>
      </w:pPr>
      <w:r w:rsidRPr="009E0010">
        <w:rPr>
          <w:rFonts w:ascii="Times New Roman" w:hAnsi="Times New Roman"/>
          <w:bCs/>
          <w:sz w:val="24"/>
          <w:szCs w:val="24"/>
        </w:rPr>
        <w:t>- the design analysis of the valves’ strength was made as per requirements of NP-068-05 and PNAE G-7-002-86.</w:t>
      </w:r>
    </w:p>
    <w:p w:rsidR="00B7341F" w:rsidRPr="009E0010" w:rsidRDefault="00B7341F" w:rsidP="009E0010">
      <w:pPr>
        <w:pStyle w:val="ListParagraph"/>
        <w:tabs>
          <w:tab w:val="left" w:pos="1134"/>
        </w:tabs>
        <w:suppressAutoHyphens/>
        <w:bidi w:val="0"/>
        <w:spacing w:after="120" w:line="240" w:lineRule="auto"/>
        <w:ind w:left="0"/>
        <w:jc w:val="both"/>
        <w:rPr>
          <w:rFonts w:ascii="Times New Roman" w:hAnsi="Times New Roman"/>
          <w:bCs/>
          <w:sz w:val="24"/>
          <w:szCs w:val="24"/>
        </w:rPr>
      </w:pPr>
      <w:r w:rsidRPr="009E0010">
        <w:rPr>
          <w:rFonts w:ascii="Times New Roman" w:hAnsi="Times New Roman"/>
          <w:bCs/>
          <w:sz w:val="24"/>
          <w:szCs w:val="24"/>
        </w:rPr>
        <w:t>- It is stated in subsection 5.4.12.1 of the PSAR /1/ that permissible stresses in strength calculations are assumed according to the requirements of items 5.4.2, 5.11.2.11 ÷ 5.11.2.13 of PNAE G-7-002-86.</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according to the data provided in subsection 5.4.12.1 of the PSAR /1/, the valves (as per calculation results) are designed to withstand the effects of design transients (variations of pressure and temperature of the working medium) occurring under normal operating conditions, operational occurrences and design basis accidents specified in subsection 3.9.1.1 of the PSAR /D3/.</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lastRenderedPageBreak/>
        <w:t xml:space="preserve">It is stated in subsection 5.4.12.1 of the PSAR /1/ that in calculating the valves as per requirements of item 2.3.17 of NP-068-05 the loads acting on the </w:t>
      </w:r>
      <w:r w:rsidR="009E0010" w:rsidRPr="009E0010">
        <w:rPr>
          <w:rFonts w:ascii="Times New Roman" w:hAnsi="Times New Roman"/>
          <w:bCs/>
          <w:sz w:val="24"/>
          <w:szCs w:val="24"/>
        </w:rPr>
        <w:t>valve’s</w:t>
      </w:r>
      <w:r w:rsidRPr="009E0010">
        <w:rPr>
          <w:rFonts w:ascii="Times New Roman" w:hAnsi="Times New Roman"/>
          <w:bCs/>
          <w:sz w:val="24"/>
          <w:szCs w:val="24"/>
        </w:rPr>
        <w:t xml:space="preserve"> nozzles from the pipelines under NOC, operational occurrences, design basis accidents and loads from seismic impacts including SSE are taken into account. It is also stated in this section that the seismic stability of valves is proved by calculations or experimentally.</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xml:space="preserve">According to item 5.4.12.4.1 of the PSAR /1/, the strength of all valves within the reactor coolant system pressure boundary meets the requirements of PNAE G-7-002-86. </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According to item 5.4.12.1.19 of the PSAR /1/, the service life of the body parts of the valves is 60 years.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sz w:val="24"/>
          <w:szCs w:val="24"/>
        </w:rPr>
        <w:t xml:space="preserve">Therefore, the information about the valves’ strength provided in sections 3.9.1, 3.9.2, 3.9.3 of PSAR Chapter 3 /D3/ and 5.4.12 of PSAR Chapter 5 /1/ meets the requirements of sections </w:t>
      </w:r>
      <w:r w:rsidRPr="009E0010">
        <w:rPr>
          <w:rFonts w:ascii="Times New Roman" w:hAnsi="Times New Roman"/>
          <w:bCs/>
          <w:sz w:val="24"/>
          <w:szCs w:val="24"/>
        </w:rPr>
        <w:t xml:space="preserve">3.9.1, 3.9.2, 3.9.3 and 5.4 of </w:t>
      </w:r>
      <w:r w:rsidRPr="009E0010">
        <w:rPr>
          <w:rFonts w:ascii="Times New Roman" w:hAnsi="Times New Roman"/>
          <w:sz w:val="24"/>
          <w:szCs w:val="24"/>
        </w:rPr>
        <w:t xml:space="preserve">Regulatory Guide </w:t>
      </w:r>
      <w:r w:rsidRPr="009E0010">
        <w:rPr>
          <w:rFonts w:ascii="Times New Roman" w:hAnsi="Times New Roman"/>
          <w:color w:val="000000" w:themeColor="text1"/>
          <w:sz w:val="24"/>
          <w:szCs w:val="24"/>
        </w:rPr>
        <w:t>1.70.</w:t>
      </w:r>
    </w:p>
    <w:p w:rsidR="009E0010" w:rsidRDefault="009E0010" w:rsidP="009E0010">
      <w:pPr>
        <w:suppressAutoHyphens/>
        <w:spacing w:after="120"/>
        <w:jc w:val="both"/>
        <w:rPr>
          <w:sz w:val="24"/>
          <w:szCs w:val="24"/>
        </w:rPr>
      </w:pPr>
      <w:r>
        <w:rPr>
          <w:sz w:val="24"/>
          <w:szCs w:val="24"/>
        </w:rPr>
        <w:t xml:space="preserve"> </w:t>
      </w:r>
    </w:p>
    <w:p w:rsidR="009E0010" w:rsidRDefault="009E0010">
      <w:pPr>
        <w:rPr>
          <w:sz w:val="24"/>
          <w:szCs w:val="24"/>
        </w:rPr>
      </w:pPr>
      <w:r>
        <w:rPr>
          <w:sz w:val="24"/>
          <w:szCs w:val="24"/>
        </w:rPr>
        <w:br w:type="page"/>
      </w:r>
    </w:p>
    <w:p w:rsidR="00B7341F" w:rsidRPr="00D55BCE" w:rsidRDefault="00B7341F" w:rsidP="009E0010">
      <w:pPr>
        <w:suppressAutoHyphens/>
        <w:spacing w:after="120"/>
        <w:jc w:val="both"/>
        <w:rPr>
          <w:rFonts w:ascii="Times New Roman" w:hAnsi="Times New Roman" w:cs="Times New Roman"/>
          <w:bCs/>
          <w:i/>
          <w:sz w:val="28"/>
          <w:szCs w:val="28"/>
          <w:u w:val="single"/>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9E0010" w:rsidTr="00B7341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0A0A0"/>
            <w:vAlign w:val="center"/>
            <w:hideMark/>
          </w:tcPr>
          <w:p w:rsidR="00B7341F" w:rsidRPr="009E0010" w:rsidRDefault="00B7341F" w:rsidP="00B7341F">
            <w:pPr>
              <w:suppressAutoHyphens/>
              <w:spacing w:line="256" w:lineRule="auto"/>
              <w:rPr>
                <w:rFonts w:ascii="Times New Roman" w:hAnsi="Times New Roman" w:cs="Times New Roman"/>
                <w:b/>
                <w:sz w:val="24"/>
                <w:szCs w:val="24"/>
              </w:rPr>
            </w:pPr>
            <w:r w:rsidRPr="009E0010">
              <w:rPr>
                <w:sz w:val="24"/>
                <w:szCs w:val="24"/>
              </w:rPr>
              <w:br w:type="page"/>
            </w:r>
            <w:r w:rsidRPr="009E0010">
              <w:rPr>
                <w:sz w:val="24"/>
                <w:szCs w:val="24"/>
              </w:rPr>
              <w:br w:type="page"/>
            </w:r>
            <w:r w:rsidR="006F6D1F" w:rsidRPr="009E0010">
              <w:rPr>
                <w:rFonts w:ascii="Times New Roman" w:hAnsi="Times New Roman"/>
                <w:b/>
                <w:sz w:val="24"/>
                <w:szCs w:val="24"/>
              </w:rPr>
              <w:t>ISSUE SHEET</w:t>
            </w:r>
          </w:p>
        </w:tc>
      </w:tr>
      <w:tr w:rsidR="00B7341F" w:rsidRPr="009E0010" w:rsidTr="00B7341F">
        <w:trPr>
          <w:cantSplit/>
          <w:jc w:val="center"/>
        </w:trPr>
        <w:tc>
          <w:tcPr>
            <w:tcW w:w="2506" w:type="pct"/>
            <w:gridSpan w:val="2"/>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B7341F" w:rsidP="00B7341F">
            <w:pPr>
              <w:suppressAutoHyphens/>
              <w:spacing w:line="256" w:lineRule="auto"/>
              <w:rPr>
                <w:rFonts w:ascii="Times New Roman" w:hAnsi="Times New Roman" w:cs="Times New Roman"/>
                <w:b/>
                <w:sz w:val="24"/>
                <w:szCs w:val="24"/>
                <w:u w:val="single"/>
              </w:rPr>
            </w:pPr>
            <w:r w:rsidRPr="009E0010">
              <w:rPr>
                <w:rFonts w:ascii="Times New Roman" w:hAnsi="Times New Roman"/>
                <w:b/>
                <w:sz w:val="24"/>
                <w:szCs w:val="24"/>
                <w:u w:val="single"/>
              </w:rPr>
              <w:t>1. IDENTIFICATION OF COMMENT</w:t>
            </w:r>
          </w:p>
        </w:tc>
        <w:tc>
          <w:tcPr>
            <w:tcW w:w="1150"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B7341F" w:rsidP="00B7341F">
            <w:pPr>
              <w:suppressAutoHyphens/>
              <w:spacing w:line="256" w:lineRule="auto"/>
              <w:rPr>
                <w:rFonts w:ascii="Times New Roman" w:hAnsi="Times New Roman" w:cs="Times New Roman"/>
                <w:sz w:val="24"/>
                <w:szCs w:val="24"/>
              </w:rPr>
            </w:pPr>
            <w:r w:rsidRPr="009E0010">
              <w:rPr>
                <w:rFonts w:ascii="Times New Roman" w:hAnsi="Times New Roman"/>
                <w:sz w:val="24"/>
                <w:szCs w:val="24"/>
              </w:rPr>
              <w:t>Comment No.</w:t>
            </w:r>
          </w:p>
        </w:tc>
        <w:tc>
          <w:tcPr>
            <w:tcW w:w="1344"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9E0010" w:rsidP="009E0010">
            <w:pPr>
              <w:suppressAutoHyphens/>
              <w:spacing w:line="256" w:lineRule="auto"/>
              <w:jc w:val="center"/>
              <w:rPr>
                <w:rFonts w:ascii="Times New Roman" w:hAnsi="Times New Roman" w:cs="Times New Roman"/>
                <w:sz w:val="24"/>
                <w:szCs w:val="24"/>
              </w:rPr>
            </w:pPr>
            <w:r>
              <w:rPr>
                <w:rFonts w:ascii="Times New Roman" w:hAnsi="Times New Roman"/>
                <w:sz w:val="24"/>
                <w:szCs w:val="24"/>
              </w:rPr>
              <w:t>91</w:t>
            </w:r>
          </w:p>
        </w:tc>
      </w:tr>
      <w:tr w:rsidR="00B7341F" w:rsidRPr="009E0010" w:rsidTr="00B7341F">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341F" w:rsidRPr="009E0010" w:rsidRDefault="00B7341F" w:rsidP="00B7341F">
            <w:pPr>
              <w:spacing w:line="256" w:lineRule="auto"/>
              <w:rPr>
                <w:rFonts w:ascii="Times New Roman" w:hAnsi="Times New Roman" w:cs="Times New Roman"/>
                <w:b/>
                <w:sz w:val="24"/>
                <w:szCs w:val="24"/>
                <w:u w:val="single"/>
              </w:rPr>
            </w:pPr>
          </w:p>
        </w:tc>
        <w:tc>
          <w:tcPr>
            <w:tcW w:w="1150"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B7341F" w:rsidP="00B7341F">
            <w:pPr>
              <w:suppressAutoHyphens/>
              <w:spacing w:line="256" w:lineRule="auto"/>
              <w:rPr>
                <w:rFonts w:ascii="Times New Roman" w:hAnsi="Times New Roman" w:cs="Times New Roman"/>
                <w:sz w:val="24"/>
                <w:szCs w:val="24"/>
              </w:rPr>
            </w:pPr>
            <w:r w:rsidRPr="009E0010">
              <w:rPr>
                <w:rFonts w:ascii="Times New Roman" w:hAnsi="Times New Roman"/>
                <w:sz w:val="24"/>
                <w:szCs w:val="24"/>
              </w:rPr>
              <w:t xml:space="preserve">Section No. </w:t>
            </w:r>
          </w:p>
        </w:tc>
        <w:tc>
          <w:tcPr>
            <w:tcW w:w="1344"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B7341F" w:rsidP="009E0010">
            <w:pPr>
              <w:suppressAutoHyphens/>
              <w:spacing w:line="256" w:lineRule="auto"/>
              <w:jc w:val="center"/>
              <w:rPr>
                <w:rFonts w:ascii="Times New Roman" w:hAnsi="Times New Roman" w:cs="Times New Roman"/>
                <w:sz w:val="24"/>
                <w:szCs w:val="24"/>
              </w:rPr>
            </w:pPr>
            <w:r w:rsidRPr="009E0010">
              <w:rPr>
                <w:rFonts w:ascii="Times New Roman" w:hAnsi="Times New Roman"/>
                <w:sz w:val="24"/>
                <w:szCs w:val="24"/>
              </w:rPr>
              <w:t>5.4.12 /1/</w:t>
            </w:r>
          </w:p>
        </w:tc>
      </w:tr>
      <w:tr w:rsidR="00B7341F" w:rsidRPr="009E0010" w:rsidTr="00B7341F">
        <w:trPr>
          <w:cantSplit/>
          <w:trHeight w:val="52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341F" w:rsidRPr="009E0010" w:rsidRDefault="00B7341F" w:rsidP="00B7341F">
            <w:pPr>
              <w:spacing w:line="256" w:lineRule="auto"/>
              <w:rPr>
                <w:rFonts w:ascii="Times New Roman" w:hAnsi="Times New Roman" w:cs="Times New Roman"/>
                <w:b/>
                <w:sz w:val="24"/>
                <w:szCs w:val="24"/>
                <w:u w:val="single"/>
              </w:rPr>
            </w:pPr>
          </w:p>
        </w:tc>
        <w:tc>
          <w:tcPr>
            <w:tcW w:w="1150"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B7341F" w:rsidP="00B7341F">
            <w:pPr>
              <w:suppressAutoHyphens/>
              <w:spacing w:line="256" w:lineRule="auto"/>
              <w:rPr>
                <w:rFonts w:ascii="Times New Roman" w:hAnsi="Times New Roman" w:cs="Times New Roman"/>
                <w:sz w:val="24"/>
                <w:szCs w:val="24"/>
              </w:rPr>
            </w:pPr>
            <w:r w:rsidRPr="009E0010">
              <w:rPr>
                <w:rFonts w:ascii="Times New Roman" w:hAnsi="Times New Roman"/>
                <w:sz w:val="24"/>
                <w:szCs w:val="24"/>
              </w:rPr>
              <w:t>Page</w:t>
            </w:r>
          </w:p>
        </w:tc>
        <w:tc>
          <w:tcPr>
            <w:tcW w:w="1344"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B7341F" w:rsidP="009E0010">
            <w:pPr>
              <w:suppressAutoHyphens/>
              <w:spacing w:line="256" w:lineRule="auto"/>
              <w:jc w:val="center"/>
              <w:rPr>
                <w:rFonts w:ascii="Times New Roman" w:hAnsi="Times New Roman" w:cs="Times New Roman"/>
                <w:sz w:val="24"/>
                <w:szCs w:val="24"/>
              </w:rPr>
            </w:pPr>
            <w:r w:rsidRPr="009E0010">
              <w:rPr>
                <w:rFonts w:ascii="Times New Roman" w:hAnsi="Times New Roman"/>
                <w:sz w:val="24"/>
                <w:szCs w:val="24"/>
              </w:rPr>
              <w:t>4 /1/</w:t>
            </w:r>
          </w:p>
        </w:tc>
      </w:tr>
      <w:tr w:rsidR="00B7341F" w:rsidRPr="009E0010" w:rsidTr="00B7341F">
        <w:trPr>
          <w:jc w:val="center"/>
        </w:trPr>
        <w:tc>
          <w:tcPr>
            <w:tcW w:w="1640" w:type="pct"/>
            <w:tcBorders>
              <w:top w:val="single" w:sz="4" w:space="0" w:color="auto"/>
              <w:left w:val="single" w:sz="4" w:space="0" w:color="auto"/>
              <w:bottom w:val="single" w:sz="4" w:space="0" w:color="auto"/>
              <w:right w:val="single" w:sz="4" w:space="0" w:color="auto"/>
            </w:tcBorders>
            <w:vAlign w:val="center"/>
            <w:hideMark/>
          </w:tcPr>
          <w:p w:rsidR="00B7341F" w:rsidRPr="009E0010" w:rsidRDefault="00B7341F" w:rsidP="00B7341F">
            <w:pPr>
              <w:suppressAutoHyphens/>
              <w:spacing w:line="256" w:lineRule="auto"/>
              <w:rPr>
                <w:rFonts w:ascii="Times New Roman" w:hAnsi="Times New Roman" w:cs="Times New Roman"/>
                <w:sz w:val="24"/>
                <w:szCs w:val="24"/>
              </w:rPr>
            </w:pPr>
            <w:r w:rsidRPr="009E0010">
              <w:rPr>
                <w:rFonts w:ascii="Times New Roman" w:hAnsi="Times New Roman"/>
                <w:sz w:val="24"/>
                <w:szCs w:val="24"/>
              </w:rPr>
              <w:t>Facility</w:t>
            </w:r>
          </w:p>
        </w:tc>
        <w:tc>
          <w:tcPr>
            <w:tcW w:w="3360" w:type="pct"/>
            <w:gridSpan w:val="3"/>
            <w:tcBorders>
              <w:top w:val="single" w:sz="4" w:space="0" w:color="auto"/>
              <w:left w:val="single" w:sz="4" w:space="0" w:color="auto"/>
              <w:bottom w:val="single" w:sz="4" w:space="0" w:color="auto"/>
              <w:right w:val="single" w:sz="4" w:space="0" w:color="auto"/>
            </w:tcBorders>
            <w:vAlign w:val="center"/>
            <w:hideMark/>
          </w:tcPr>
          <w:p w:rsidR="00B7341F" w:rsidRPr="009E0010" w:rsidRDefault="009E0010" w:rsidP="00B7341F">
            <w:pPr>
              <w:suppressAutoHyphens/>
              <w:spacing w:line="256" w:lineRule="auto"/>
              <w:rPr>
                <w:rFonts w:ascii="Times New Roman" w:hAnsi="Times New Roman" w:cs="B Nazanin"/>
                <w:sz w:val="24"/>
                <w:szCs w:val="24"/>
              </w:rPr>
            </w:pPr>
            <w:r w:rsidRPr="009E0010">
              <w:rPr>
                <w:rFonts w:ascii="Times New Roman" w:hAnsi="Times New Roman"/>
                <w:sz w:val="24"/>
                <w:szCs w:val="24"/>
              </w:rPr>
              <w:t>BUSHEHR-2 NPP UNIT 2</w:t>
            </w:r>
          </w:p>
        </w:tc>
      </w:tr>
      <w:tr w:rsidR="00B7341F" w:rsidRPr="009E0010" w:rsidTr="00B7341F">
        <w:trPr>
          <w:jc w:val="center"/>
        </w:trPr>
        <w:tc>
          <w:tcPr>
            <w:tcW w:w="1640" w:type="pct"/>
            <w:tcBorders>
              <w:top w:val="single" w:sz="4" w:space="0" w:color="auto"/>
              <w:left w:val="single" w:sz="4" w:space="0" w:color="auto"/>
              <w:bottom w:val="single" w:sz="4" w:space="0" w:color="auto"/>
              <w:right w:val="single" w:sz="4" w:space="0" w:color="auto"/>
            </w:tcBorders>
            <w:vAlign w:val="center"/>
            <w:hideMark/>
          </w:tcPr>
          <w:p w:rsidR="00B7341F" w:rsidRPr="009E0010" w:rsidRDefault="00B7341F" w:rsidP="00B7341F">
            <w:pPr>
              <w:suppressAutoHyphens/>
              <w:spacing w:line="256" w:lineRule="auto"/>
              <w:rPr>
                <w:rFonts w:ascii="Times New Roman" w:hAnsi="Times New Roman" w:cs="Times New Roman"/>
                <w:sz w:val="24"/>
                <w:szCs w:val="24"/>
              </w:rPr>
            </w:pPr>
            <w:r w:rsidRPr="009E0010">
              <w:rPr>
                <w:rFonts w:ascii="Times New Roman" w:hAnsi="Times New Roman"/>
                <w:sz w:val="24"/>
                <w:szCs w:val="24"/>
              </w:rPr>
              <w:t>Issue title</w:t>
            </w:r>
          </w:p>
        </w:tc>
        <w:tc>
          <w:tcPr>
            <w:tcW w:w="3360" w:type="pct"/>
            <w:gridSpan w:val="3"/>
            <w:tcBorders>
              <w:top w:val="single" w:sz="4" w:space="0" w:color="auto"/>
              <w:left w:val="single" w:sz="4" w:space="0" w:color="auto"/>
              <w:bottom w:val="single" w:sz="4" w:space="0" w:color="auto"/>
              <w:right w:val="single" w:sz="4" w:space="0" w:color="auto"/>
            </w:tcBorders>
            <w:vAlign w:val="center"/>
            <w:hideMark/>
          </w:tcPr>
          <w:p w:rsidR="00B7341F" w:rsidRPr="009E0010" w:rsidRDefault="00B7341F" w:rsidP="00B7341F">
            <w:pPr>
              <w:suppressAutoHyphens/>
              <w:spacing w:line="256" w:lineRule="auto"/>
              <w:rPr>
                <w:rFonts w:ascii="Times New Roman" w:hAnsi="Times New Roman" w:cs="B Nazanin"/>
                <w:i/>
                <w:color w:val="0000FF"/>
                <w:sz w:val="24"/>
                <w:szCs w:val="24"/>
              </w:rPr>
            </w:pPr>
            <w:r w:rsidRPr="009E0010">
              <w:rPr>
                <w:rFonts w:ascii="Times New Roman" w:hAnsi="Times New Roman"/>
                <w:sz w:val="24"/>
                <w:szCs w:val="24"/>
              </w:rPr>
              <w:t>Strength of the valves</w:t>
            </w:r>
          </w:p>
        </w:tc>
      </w:tr>
      <w:tr w:rsidR="00B7341F" w:rsidRPr="009E0010" w:rsidTr="00B7341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7341F" w:rsidRPr="009E0010" w:rsidRDefault="00B7341F" w:rsidP="00B7341F">
            <w:pPr>
              <w:suppressAutoHyphens/>
              <w:spacing w:line="256" w:lineRule="auto"/>
              <w:rPr>
                <w:rFonts w:ascii="Times New Roman" w:hAnsi="Times New Roman" w:cs="Times New Roman"/>
                <w:sz w:val="24"/>
                <w:szCs w:val="24"/>
              </w:rPr>
            </w:pPr>
          </w:p>
        </w:tc>
      </w:tr>
      <w:tr w:rsidR="00B7341F" w:rsidRPr="009E0010" w:rsidTr="00B7341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B7341F" w:rsidP="00B7341F">
            <w:pPr>
              <w:suppressAutoHyphens/>
              <w:spacing w:line="256" w:lineRule="auto"/>
              <w:rPr>
                <w:rFonts w:ascii="Times New Roman" w:hAnsi="Times New Roman" w:cs="Times New Roman"/>
                <w:sz w:val="24"/>
                <w:szCs w:val="24"/>
              </w:rPr>
            </w:pPr>
            <w:r w:rsidRPr="009E0010">
              <w:rPr>
                <w:rFonts w:ascii="Times New Roman" w:hAnsi="Times New Roman"/>
                <w:b/>
                <w:sz w:val="24"/>
                <w:szCs w:val="24"/>
                <w:u w:val="single"/>
              </w:rPr>
              <w:t>2. EXPLANATION ON COMMENT</w:t>
            </w:r>
          </w:p>
        </w:tc>
      </w:tr>
      <w:tr w:rsidR="00B7341F" w:rsidRPr="009E0010" w:rsidTr="00B7341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B7341F" w:rsidRPr="009E0010" w:rsidRDefault="00B7341F" w:rsidP="00B7341F">
            <w:pPr>
              <w:suppressAutoHyphens/>
              <w:spacing w:line="256" w:lineRule="auto"/>
              <w:rPr>
                <w:rFonts w:ascii="Times New Roman" w:hAnsi="Times New Roman" w:cs="Times New Roman"/>
                <w:i/>
                <w:iCs/>
                <w:sz w:val="24"/>
                <w:szCs w:val="24"/>
                <w:u w:val="single"/>
              </w:rPr>
            </w:pPr>
            <w:r w:rsidRPr="009E0010">
              <w:rPr>
                <w:rFonts w:ascii="Times New Roman" w:hAnsi="Times New Roman"/>
                <w:i/>
                <w:iCs/>
                <w:sz w:val="24"/>
                <w:szCs w:val="24"/>
                <w:u w:val="single"/>
              </w:rPr>
              <w:t>2.1. Description of the comment</w:t>
            </w:r>
          </w:p>
        </w:tc>
      </w:tr>
      <w:tr w:rsidR="00B7341F" w:rsidRPr="009E0010" w:rsidTr="00B7341F">
        <w:trPr>
          <w:trHeight w:val="1842"/>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 xml:space="preserve">It is stated in section 5.4.12.1 of the PSAR /1/ that the seismic stability of valves is proved by calculations or experimentally. However, according to the requirements of item 2.5.2 of NP-068-05, seismic stability of the valves shall be confirmed on the basis of calculations, while seismic resistance is to be confirmed by calculations and/ or experiments. </w:t>
            </w:r>
            <w:proofErr w:type="gramStart"/>
            <w:r w:rsidRPr="009E0010">
              <w:rPr>
                <w:rFonts w:ascii="Times New Roman" w:hAnsi="Times New Roman"/>
                <w:sz w:val="24"/>
                <w:szCs w:val="24"/>
              </w:rPr>
              <w:t>It</w:t>
            </w:r>
            <w:proofErr w:type="gramEnd"/>
            <w:r w:rsidRPr="009E0010">
              <w:rPr>
                <w:rFonts w:ascii="Times New Roman" w:hAnsi="Times New Roman"/>
                <w:sz w:val="24"/>
                <w:szCs w:val="24"/>
              </w:rPr>
              <w:t xml:space="preserve"> addition to this, it is stated in item 2.5.1 of NP-068-05 that the valves assigned to seismic category I as per NP-031-01 shall be seismic resistant. The valves installed within the V-528 RP primary circuit boundaries is assigned to seismic category I as per NP-031-01.</w:t>
            </w:r>
          </w:p>
          <w:p w:rsidR="00B7341F" w:rsidRPr="009E0010" w:rsidRDefault="00B7341F" w:rsidP="00B7341F">
            <w:pPr>
              <w:suppressAutoHyphens/>
              <w:spacing w:line="256" w:lineRule="auto"/>
              <w:rPr>
                <w:rFonts w:ascii="Times New Roman" w:hAnsi="Times New Roman" w:cs="Times New Roman"/>
                <w:i/>
                <w:color w:val="0000FF"/>
                <w:sz w:val="24"/>
                <w:szCs w:val="24"/>
              </w:rPr>
            </w:pPr>
          </w:p>
        </w:tc>
      </w:tr>
      <w:tr w:rsidR="00B7341F" w:rsidRPr="009E0010" w:rsidTr="00B7341F">
        <w:trPr>
          <w:trHeight w:val="63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rsidR="00B7341F" w:rsidRPr="009E0010" w:rsidRDefault="00B7341F" w:rsidP="00B7341F">
            <w:pPr>
              <w:suppressAutoHyphens/>
              <w:spacing w:line="256" w:lineRule="auto"/>
              <w:rPr>
                <w:rFonts w:ascii="Times New Roman" w:hAnsi="Times New Roman" w:cs="Times New Roman"/>
                <w:i/>
                <w:iCs/>
                <w:sz w:val="24"/>
                <w:szCs w:val="24"/>
                <w:u w:val="single"/>
              </w:rPr>
            </w:pPr>
            <w:r w:rsidRPr="009E0010">
              <w:rPr>
                <w:rFonts w:ascii="Times New Roman" w:hAnsi="Times New Roman"/>
                <w:i/>
                <w:iCs/>
                <w:sz w:val="24"/>
                <w:szCs w:val="24"/>
                <w:u w:val="single"/>
              </w:rPr>
              <w:t>2.2. Comment</w:t>
            </w:r>
          </w:p>
        </w:tc>
      </w:tr>
      <w:tr w:rsidR="00B7341F" w:rsidRPr="009E0010" w:rsidTr="00B7341F">
        <w:trPr>
          <w:trHeight w:val="63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It is incorrectly stated in section 5.4.12.1 of the PSAR /1/ that the seismic stability of valves is proved by calculations or experimentally.</w:t>
            </w:r>
          </w:p>
          <w:p w:rsidR="00B7341F" w:rsidRPr="009E0010" w:rsidRDefault="00B7341F" w:rsidP="00B7341F">
            <w:pPr>
              <w:suppressAutoHyphens/>
              <w:jc w:val="both"/>
              <w:rPr>
                <w:rFonts w:ascii="Times New Roman" w:hAnsi="Times New Roman" w:cs="Times New Roman"/>
                <w:i/>
                <w:sz w:val="24"/>
                <w:szCs w:val="24"/>
              </w:rPr>
            </w:pPr>
            <w:r w:rsidRPr="009E0010">
              <w:rPr>
                <w:rFonts w:ascii="Times New Roman" w:hAnsi="Times New Roman"/>
                <w:i/>
                <w:sz w:val="24"/>
                <w:szCs w:val="24"/>
              </w:rPr>
              <w:t>(editorial comment)</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66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rsidR="00B7341F" w:rsidRPr="009E0010" w:rsidRDefault="00B7341F" w:rsidP="00B7341F">
            <w:pPr>
              <w:suppressAutoHyphens/>
              <w:spacing w:line="256" w:lineRule="auto"/>
              <w:jc w:val="both"/>
              <w:rPr>
                <w:rFonts w:ascii="Times New Roman" w:hAnsi="Times New Roman" w:cs="Times New Roman"/>
                <w:i/>
                <w:iCs/>
                <w:sz w:val="24"/>
                <w:szCs w:val="24"/>
                <w:u w:val="single"/>
              </w:rPr>
            </w:pPr>
            <w:r w:rsidRPr="009E0010">
              <w:rPr>
                <w:rFonts w:ascii="Times New Roman" w:hAnsi="Times New Roman"/>
                <w:i/>
                <w:iCs/>
                <w:sz w:val="24"/>
                <w:szCs w:val="24"/>
                <w:u w:val="single"/>
              </w:rPr>
              <w:t>2.3. Recommendation</w:t>
            </w:r>
          </w:p>
        </w:tc>
      </w:tr>
      <w:tr w:rsidR="00B7341F" w:rsidRPr="009E0010" w:rsidTr="00B7341F">
        <w:trPr>
          <w:trHeight w:val="577"/>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It is recommended that the term “seismic resistance” should be used in section 5.4.12.1 of the PSAR /1/ instead of “seismic stability”.</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4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rsidR="00B7341F" w:rsidRPr="009E0010" w:rsidRDefault="00B7341F" w:rsidP="00B7341F">
            <w:pPr>
              <w:suppressAutoHyphens/>
              <w:spacing w:line="256" w:lineRule="auto"/>
              <w:rPr>
                <w:rFonts w:ascii="Times New Roman" w:hAnsi="Times New Roman" w:cs="Times New Roman"/>
                <w:b/>
                <w:sz w:val="24"/>
                <w:szCs w:val="24"/>
                <w:u w:val="single"/>
              </w:rPr>
            </w:pPr>
            <w:r w:rsidRPr="009E0010">
              <w:rPr>
                <w:rFonts w:ascii="Times New Roman" w:hAnsi="Times New Roman"/>
                <w:i/>
                <w:iCs/>
                <w:sz w:val="24"/>
                <w:szCs w:val="24"/>
                <w:u w:val="single"/>
              </w:rPr>
              <w:t>2.4. References</w:t>
            </w:r>
          </w:p>
        </w:tc>
      </w:tr>
      <w:tr w:rsidR="00B7341F" w:rsidRPr="009E0010" w:rsidTr="00B7341F">
        <w:trPr>
          <w:trHeight w:val="1335"/>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NP-031-01. Design Standards for Aseismic Nuclear Power Plants.</w:t>
            </w:r>
          </w:p>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NP-068-05. Piping Valves for Nuclear Power Plants. General Technical Requirements.</w:t>
            </w:r>
          </w:p>
          <w:p w:rsidR="00B7341F" w:rsidRPr="009E0010" w:rsidRDefault="00B7341F" w:rsidP="00B7341F">
            <w:pPr>
              <w:suppressAutoHyphens/>
              <w:jc w:val="both"/>
              <w:rPr>
                <w:rFonts w:ascii="Times New Roman" w:hAnsi="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9E0010" w:rsidRDefault="009E0010" w:rsidP="00B7341F">
      <w:pPr>
        <w:suppressAutoHyphens/>
        <w:spacing w:after="120"/>
        <w:jc w:val="both"/>
      </w:pPr>
    </w:p>
    <w:p w:rsidR="009E0010" w:rsidRDefault="009E0010" w:rsidP="00B7341F">
      <w:pPr>
        <w:suppressAutoHyphens/>
        <w:spacing w:after="120"/>
        <w:jc w:val="both"/>
      </w:pPr>
    </w:p>
    <w:p w:rsidR="009E0010" w:rsidRDefault="009E0010" w:rsidP="00B7341F">
      <w:pPr>
        <w:suppressAutoHyphens/>
        <w:spacing w:after="120"/>
        <w:jc w:val="both"/>
      </w:pPr>
    </w:p>
    <w:p w:rsidR="009E0010" w:rsidRDefault="009E0010" w:rsidP="00B7341F">
      <w:pPr>
        <w:suppressAutoHyphens/>
        <w:spacing w:after="120"/>
        <w:jc w:val="both"/>
      </w:pPr>
    </w:p>
    <w:p w:rsidR="009E0010" w:rsidRDefault="009E0010" w:rsidP="00B7341F">
      <w:pPr>
        <w:suppressAutoHyphens/>
        <w:spacing w:after="120"/>
        <w:jc w:val="both"/>
      </w:pPr>
    </w:p>
    <w:p w:rsidR="009E0010" w:rsidRDefault="009E0010" w:rsidP="00B7341F">
      <w:pPr>
        <w:suppressAutoHyphens/>
        <w:spacing w:after="120"/>
        <w:jc w:val="both"/>
      </w:pPr>
    </w:p>
    <w:p w:rsidR="009E0010" w:rsidRDefault="009E0010" w:rsidP="00B7341F">
      <w:pPr>
        <w:suppressAutoHyphens/>
        <w:spacing w:after="120"/>
        <w:jc w:val="both"/>
      </w:pPr>
    </w:p>
    <w:p w:rsidR="009E0010" w:rsidRDefault="009E0010" w:rsidP="00B7341F">
      <w:pPr>
        <w:suppressAutoHyphens/>
        <w:spacing w:after="120"/>
        <w:jc w:val="both"/>
      </w:pPr>
    </w:p>
    <w:p w:rsidR="009E0010" w:rsidRDefault="009E0010" w:rsidP="00B7341F">
      <w:pPr>
        <w:suppressAutoHyphens/>
        <w:spacing w:after="120"/>
        <w:jc w:val="both"/>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9E0010" w:rsidTr="00B7341F">
        <w:trPr>
          <w:jc w:val="center"/>
        </w:trPr>
        <w:tc>
          <w:tcPr>
            <w:tcW w:w="5000" w:type="pct"/>
            <w:gridSpan w:val="4"/>
            <w:shd w:val="clear" w:color="auto" w:fill="A0A0A0"/>
            <w:vAlign w:val="center"/>
          </w:tcPr>
          <w:p w:rsidR="00B7341F" w:rsidRPr="009E0010" w:rsidRDefault="00B7341F" w:rsidP="00B7341F">
            <w:pPr>
              <w:suppressAutoHyphens/>
              <w:rPr>
                <w:rFonts w:ascii="Times New Roman" w:hAnsi="Times New Roman" w:cs="Times New Roman"/>
                <w:b/>
                <w:sz w:val="24"/>
                <w:szCs w:val="24"/>
              </w:rPr>
            </w:pPr>
            <w:r w:rsidRPr="009E0010">
              <w:rPr>
                <w:sz w:val="24"/>
                <w:szCs w:val="24"/>
              </w:rPr>
              <w:br w:type="page"/>
            </w:r>
            <w:r w:rsidRPr="009E0010">
              <w:rPr>
                <w:sz w:val="24"/>
                <w:szCs w:val="24"/>
              </w:rPr>
              <w:br w:type="page"/>
            </w:r>
            <w:r w:rsidR="006F6D1F" w:rsidRPr="009E0010">
              <w:rPr>
                <w:rFonts w:ascii="Times New Roman" w:hAnsi="Times New Roman"/>
                <w:b/>
                <w:sz w:val="24"/>
                <w:szCs w:val="24"/>
              </w:rPr>
              <w:t>ISSUE SHEET</w:t>
            </w:r>
          </w:p>
        </w:tc>
      </w:tr>
      <w:tr w:rsidR="00B7341F" w:rsidRPr="009E0010" w:rsidTr="00B7341F">
        <w:trPr>
          <w:cantSplit/>
          <w:jc w:val="center"/>
        </w:trPr>
        <w:tc>
          <w:tcPr>
            <w:tcW w:w="2506" w:type="pct"/>
            <w:gridSpan w:val="2"/>
            <w:vMerge w:val="restart"/>
            <w:shd w:val="clear" w:color="auto" w:fill="F3F3F3"/>
            <w:vAlign w:val="center"/>
          </w:tcPr>
          <w:p w:rsidR="00B7341F" w:rsidRPr="009E0010" w:rsidRDefault="00B7341F" w:rsidP="00B7341F">
            <w:pPr>
              <w:suppressAutoHyphens/>
              <w:rPr>
                <w:rFonts w:ascii="Times New Roman" w:hAnsi="Times New Roman" w:cs="Times New Roman"/>
                <w:b/>
                <w:sz w:val="24"/>
                <w:szCs w:val="24"/>
                <w:u w:val="single"/>
              </w:rPr>
            </w:pPr>
            <w:r w:rsidRPr="009E0010">
              <w:rPr>
                <w:rFonts w:ascii="Times New Roman" w:hAnsi="Times New Roman"/>
                <w:b/>
                <w:sz w:val="24"/>
                <w:szCs w:val="24"/>
                <w:u w:val="single"/>
              </w:rPr>
              <w:t>1. IDENTIFICATION OF COMMENT</w:t>
            </w: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Comment No.</w:t>
            </w:r>
          </w:p>
        </w:tc>
        <w:tc>
          <w:tcPr>
            <w:tcW w:w="1344" w:type="pct"/>
            <w:shd w:val="clear" w:color="auto" w:fill="F3F3F3"/>
            <w:vAlign w:val="center"/>
          </w:tcPr>
          <w:p w:rsidR="00B7341F" w:rsidRPr="009E0010" w:rsidRDefault="009E0010" w:rsidP="009E0010">
            <w:pPr>
              <w:suppressAutoHyphens/>
              <w:jc w:val="center"/>
              <w:rPr>
                <w:rFonts w:ascii="Times New Roman" w:hAnsi="Times New Roman" w:cs="Times New Roman"/>
                <w:sz w:val="24"/>
                <w:szCs w:val="24"/>
              </w:rPr>
            </w:pPr>
            <w:r>
              <w:rPr>
                <w:rFonts w:ascii="Times New Roman" w:hAnsi="Times New Roman"/>
                <w:sz w:val="24"/>
                <w:szCs w:val="24"/>
              </w:rPr>
              <w:t>92</w:t>
            </w:r>
          </w:p>
        </w:tc>
      </w:tr>
      <w:tr w:rsidR="00B7341F" w:rsidRPr="009E0010" w:rsidTr="00B7341F">
        <w:trPr>
          <w:cantSplit/>
          <w:jc w:val="center"/>
        </w:trPr>
        <w:tc>
          <w:tcPr>
            <w:tcW w:w="2506" w:type="pct"/>
            <w:gridSpan w:val="2"/>
            <w:vMerge/>
            <w:vAlign w:val="center"/>
          </w:tcPr>
          <w:p w:rsidR="00B7341F" w:rsidRPr="009E001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 xml:space="preserve">Section No. </w:t>
            </w:r>
          </w:p>
        </w:tc>
        <w:tc>
          <w:tcPr>
            <w:tcW w:w="1344" w:type="pct"/>
            <w:shd w:val="clear" w:color="auto" w:fill="F3F3F3"/>
            <w:vAlign w:val="center"/>
          </w:tcPr>
          <w:p w:rsidR="00B7341F" w:rsidRPr="009E0010" w:rsidRDefault="00B7341F" w:rsidP="009E0010">
            <w:pPr>
              <w:suppressAutoHyphens/>
              <w:jc w:val="center"/>
              <w:rPr>
                <w:rFonts w:ascii="Times New Roman" w:hAnsi="Times New Roman" w:cs="Times New Roman"/>
                <w:sz w:val="24"/>
                <w:szCs w:val="24"/>
              </w:rPr>
            </w:pPr>
            <w:r w:rsidRPr="009E0010">
              <w:rPr>
                <w:rFonts w:ascii="Times New Roman" w:hAnsi="Times New Roman"/>
                <w:sz w:val="24"/>
                <w:szCs w:val="24"/>
              </w:rPr>
              <w:t>5.4.12 /1/</w:t>
            </w:r>
          </w:p>
        </w:tc>
      </w:tr>
      <w:tr w:rsidR="00B7341F" w:rsidRPr="009E0010" w:rsidTr="00B7341F">
        <w:trPr>
          <w:cantSplit/>
          <w:trHeight w:val="527"/>
          <w:jc w:val="center"/>
        </w:trPr>
        <w:tc>
          <w:tcPr>
            <w:tcW w:w="2506" w:type="pct"/>
            <w:gridSpan w:val="2"/>
            <w:vMerge/>
            <w:vAlign w:val="center"/>
          </w:tcPr>
          <w:p w:rsidR="00B7341F" w:rsidRPr="009E001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Page</w:t>
            </w:r>
          </w:p>
        </w:tc>
        <w:tc>
          <w:tcPr>
            <w:tcW w:w="1344" w:type="pct"/>
            <w:shd w:val="clear" w:color="auto" w:fill="F3F3F3"/>
            <w:vAlign w:val="center"/>
          </w:tcPr>
          <w:p w:rsidR="00B7341F" w:rsidRPr="009E0010" w:rsidRDefault="00B7341F" w:rsidP="009E0010">
            <w:pPr>
              <w:suppressAutoHyphens/>
              <w:jc w:val="center"/>
              <w:rPr>
                <w:rFonts w:ascii="Times New Roman" w:hAnsi="Times New Roman" w:cs="Times New Roman"/>
                <w:sz w:val="24"/>
                <w:szCs w:val="24"/>
              </w:rPr>
            </w:pPr>
            <w:r w:rsidRPr="009E0010">
              <w:rPr>
                <w:rFonts w:ascii="Times New Roman" w:hAnsi="Times New Roman"/>
                <w:sz w:val="24"/>
                <w:szCs w:val="24"/>
              </w:rPr>
              <w:t>4 /1/</w:t>
            </w:r>
          </w:p>
        </w:tc>
      </w:tr>
      <w:tr w:rsidR="00B7341F" w:rsidRPr="009E0010" w:rsidTr="00B7341F">
        <w:trPr>
          <w:jc w:val="center"/>
        </w:trPr>
        <w:tc>
          <w:tcPr>
            <w:tcW w:w="1640" w:type="pct"/>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Facility</w:t>
            </w:r>
          </w:p>
        </w:tc>
        <w:tc>
          <w:tcPr>
            <w:tcW w:w="3360" w:type="pct"/>
            <w:gridSpan w:val="3"/>
            <w:vAlign w:val="center"/>
          </w:tcPr>
          <w:p w:rsidR="00B7341F" w:rsidRPr="009E0010" w:rsidRDefault="009E0010" w:rsidP="00B7341F">
            <w:pPr>
              <w:suppressAutoHyphens/>
              <w:rPr>
                <w:rFonts w:ascii="Times New Roman" w:hAnsi="Times New Roman" w:cs="B Nazanin"/>
                <w:sz w:val="24"/>
                <w:szCs w:val="24"/>
              </w:rPr>
            </w:pPr>
            <w:r w:rsidRPr="009E0010">
              <w:rPr>
                <w:rFonts w:ascii="Times New Roman" w:hAnsi="Times New Roman"/>
                <w:sz w:val="24"/>
                <w:szCs w:val="24"/>
              </w:rPr>
              <w:t>BUSHEHR-2 NPP UNIT 2</w:t>
            </w:r>
          </w:p>
        </w:tc>
      </w:tr>
      <w:tr w:rsidR="00B7341F" w:rsidRPr="009E0010" w:rsidTr="00B7341F">
        <w:trPr>
          <w:jc w:val="center"/>
        </w:trPr>
        <w:tc>
          <w:tcPr>
            <w:tcW w:w="1640" w:type="pct"/>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Issue title</w:t>
            </w:r>
          </w:p>
        </w:tc>
        <w:tc>
          <w:tcPr>
            <w:tcW w:w="3360" w:type="pct"/>
            <w:gridSpan w:val="3"/>
            <w:vAlign w:val="center"/>
          </w:tcPr>
          <w:p w:rsidR="00B7341F" w:rsidRPr="009E0010" w:rsidRDefault="00B7341F" w:rsidP="00B7341F">
            <w:pPr>
              <w:suppressAutoHyphens/>
              <w:rPr>
                <w:rFonts w:ascii="Times New Roman" w:hAnsi="Times New Roman" w:cs="B Nazanin"/>
                <w:i/>
                <w:color w:val="0000FF"/>
                <w:sz w:val="24"/>
                <w:szCs w:val="24"/>
              </w:rPr>
            </w:pPr>
            <w:r w:rsidRPr="009E0010">
              <w:rPr>
                <w:rFonts w:ascii="Times New Roman" w:hAnsi="Times New Roman"/>
                <w:sz w:val="24"/>
                <w:szCs w:val="24"/>
              </w:rPr>
              <w:t>Strength of the valves</w:t>
            </w:r>
          </w:p>
        </w:tc>
      </w:tr>
      <w:tr w:rsidR="00B7341F" w:rsidRPr="009E0010" w:rsidTr="00B7341F">
        <w:trPr>
          <w:jc w:val="center"/>
        </w:trPr>
        <w:tc>
          <w:tcPr>
            <w:tcW w:w="5000" w:type="pct"/>
            <w:gridSpan w:val="4"/>
            <w:vAlign w:val="center"/>
          </w:tcPr>
          <w:p w:rsidR="00B7341F" w:rsidRPr="009E0010" w:rsidRDefault="00B7341F" w:rsidP="00B7341F">
            <w:pPr>
              <w:suppressAutoHyphens/>
              <w:rPr>
                <w:rFonts w:ascii="Times New Roman" w:hAnsi="Times New Roman" w:cs="Times New Roman"/>
                <w:sz w:val="24"/>
                <w:szCs w:val="24"/>
              </w:rPr>
            </w:pPr>
          </w:p>
        </w:tc>
      </w:tr>
      <w:tr w:rsidR="00B7341F" w:rsidRPr="009E0010" w:rsidTr="00B7341F">
        <w:trPr>
          <w:jc w:val="center"/>
        </w:trPr>
        <w:tc>
          <w:tcPr>
            <w:tcW w:w="5000" w:type="pct"/>
            <w:gridSpan w:val="4"/>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b/>
                <w:sz w:val="24"/>
                <w:szCs w:val="24"/>
                <w:u w:val="single"/>
              </w:rPr>
              <w:t>2. EXPLANATION ON COMMENT</w:t>
            </w:r>
          </w:p>
        </w:tc>
      </w:tr>
      <w:tr w:rsidR="00B7341F" w:rsidRPr="009E0010" w:rsidTr="00B7341F">
        <w:trPr>
          <w:jc w:val="center"/>
        </w:trPr>
        <w:tc>
          <w:tcPr>
            <w:tcW w:w="5000" w:type="pct"/>
            <w:gridSpan w:val="4"/>
            <w:shd w:val="clear" w:color="auto" w:fill="F3F3F3"/>
            <w:vAlign w:val="center"/>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2.1. Description of the comment</w:t>
            </w:r>
          </w:p>
        </w:tc>
      </w:tr>
      <w:tr w:rsidR="00B7341F" w:rsidRPr="009E0010" w:rsidTr="00B7341F">
        <w:trPr>
          <w:trHeight w:val="252"/>
          <w:jc w:val="center"/>
        </w:trPr>
        <w:tc>
          <w:tcPr>
            <w:tcW w:w="5000" w:type="pct"/>
            <w:gridSpan w:val="4"/>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w:t>
            </w:r>
          </w:p>
          <w:p w:rsidR="00B7341F" w:rsidRPr="009E0010" w:rsidRDefault="00B7341F" w:rsidP="00B7341F">
            <w:pPr>
              <w:suppressAutoHyphens/>
              <w:rPr>
                <w:rFonts w:ascii="Times New Roman" w:hAnsi="Times New Roman" w:cs="Times New Roman"/>
                <w:i/>
                <w:color w:val="0000FF"/>
                <w:sz w:val="24"/>
                <w:szCs w:val="24"/>
              </w:rPr>
            </w:pPr>
          </w:p>
        </w:tc>
      </w:tr>
      <w:tr w:rsidR="00B7341F" w:rsidRPr="009E0010" w:rsidTr="00B7341F">
        <w:trPr>
          <w:trHeight w:val="638"/>
          <w:jc w:val="center"/>
        </w:trPr>
        <w:tc>
          <w:tcPr>
            <w:tcW w:w="5000" w:type="pct"/>
            <w:gridSpan w:val="4"/>
            <w:tcBorders>
              <w:bottom w:val="single" w:sz="4" w:space="0" w:color="auto"/>
            </w:tcBorders>
            <w:shd w:val="clear" w:color="auto" w:fill="F3F3F3"/>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2.2. Comment</w:t>
            </w:r>
          </w:p>
        </w:tc>
      </w:tr>
      <w:tr w:rsidR="00B7341F" w:rsidRPr="009E0010" w:rsidTr="00B7341F">
        <w:trPr>
          <w:trHeight w:val="637"/>
          <w:jc w:val="center"/>
        </w:trPr>
        <w:tc>
          <w:tcPr>
            <w:tcW w:w="5000" w:type="pct"/>
            <w:gridSpan w:val="4"/>
            <w:shd w:val="clear" w:color="auto" w:fill="FFFFFF"/>
            <w:vAlign w:val="center"/>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660"/>
          <w:jc w:val="center"/>
        </w:trPr>
        <w:tc>
          <w:tcPr>
            <w:tcW w:w="5000" w:type="pct"/>
            <w:gridSpan w:val="4"/>
            <w:shd w:val="clear" w:color="auto" w:fill="F3F3F3"/>
          </w:tcPr>
          <w:p w:rsidR="00B7341F" w:rsidRPr="009E0010" w:rsidRDefault="00B7341F" w:rsidP="00B7341F">
            <w:pPr>
              <w:suppressAutoHyphens/>
              <w:jc w:val="both"/>
              <w:rPr>
                <w:rFonts w:ascii="Times New Roman" w:hAnsi="Times New Roman" w:cs="Times New Roman"/>
                <w:i/>
                <w:iCs/>
                <w:sz w:val="24"/>
                <w:szCs w:val="24"/>
                <w:u w:val="single"/>
              </w:rPr>
            </w:pPr>
            <w:r w:rsidRPr="009E0010">
              <w:rPr>
                <w:rFonts w:ascii="Times New Roman" w:hAnsi="Times New Roman"/>
                <w:i/>
                <w:iCs/>
                <w:sz w:val="24"/>
                <w:szCs w:val="24"/>
                <w:u w:val="single"/>
              </w:rPr>
              <w:t>2.3. Recommendation</w:t>
            </w:r>
          </w:p>
        </w:tc>
      </w:tr>
      <w:tr w:rsidR="00B7341F" w:rsidRPr="009E0010" w:rsidTr="00B7341F">
        <w:trPr>
          <w:trHeight w:val="1187"/>
          <w:jc w:val="center"/>
        </w:trPr>
        <w:tc>
          <w:tcPr>
            <w:tcW w:w="5000" w:type="pct"/>
            <w:gridSpan w:val="4"/>
          </w:tcPr>
          <w:p w:rsidR="00B7341F" w:rsidRPr="009E0010" w:rsidRDefault="00B7341F" w:rsidP="00B7341F">
            <w:pPr>
              <w:suppressAutoHyphens/>
              <w:jc w:val="both"/>
              <w:rPr>
                <w:rFonts w:ascii="Times New Roman" w:hAnsi="Times New Roman"/>
                <w:sz w:val="24"/>
                <w:szCs w:val="24"/>
              </w:rPr>
            </w:pPr>
            <w:r w:rsidRPr="009E0010">
              <w:rPr>
                <w:rFonts w:ascii="Times New Roman" w:hAnsi="Times New Roman"/>
                <w:sz w:val="24"/>
                <w:szCs w:val="24"/>
              </w:rPr>
              <w:t>Item 5.4.12.1.1 of the PSAR /1/ should provide the results of the valves’ cyclic strength analysis and calculation for selection of the valve components’ main dimensions (it is stated in item 5.4.12.1.1 of the PSAR /1/ that the design strength analyses of valves have been made in accordance with the requirements of PNAE G-7-002-86).</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400"/>
          <w:jc w:val="center"/>
        </w:trPr>
        <w:tc>
          <w:tcPr>
            <w:tcW w:w="5000" w:type="pct"/>
            <w:gridSpan w:val="4"/>
            <w:shd w:val="clear" w:color="auto" w:fill="F3F3F3"/>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2.4. References</w:t>
            </w:r>
          </w:p>
          <w:p w:rsidR="00B7341F" w:rsidRPr="009E0010" w:rsidRDefault="00B7341F" w:rsidP="00B7341F">
            <w:pPr>
              <w:suppressAutoHyphens/>
              <w:jc w:val="both"/>
              <w:rPr>
                <w:rFonts w:ascii="Times New Roman" w:hAnsi="Times New Roman" w:cs="Times New Roman"/>
                <w:b/>
                <w:sz w:val="24"/>
                <w:szCs w:val="24"/>
              </w:rPr>
            </w:pPr>
          </w:p>
        </w:tc>
      </w:tr>
      <w:tr w:rsidR="00B7341F" w:rsidRPr="009E0010" w:rsidTr="00B7341F">
        <w:trPr>
          <w:trHeight w:val="274"/>
          <w:jc w:val="center"/>
        </w:trPr>
        <w:tc>
          <w:tcPr>
            <w:tcW w:w="5000" w:type="pct"/>
            <w:gridSpan w:val="4"/>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PNAE G-7-002-086. Regulations for strength analysis of equipment and pipelines of nuclear power installations.</w:t>
            </w:r>
          </w:p>
          <w:p w:rsidR="00B7341F" w:rsidRPr="009E0010" w:rsidRDefault="00B7341F" w:rsidP="00B7341F">
            <w:pPr>
              <w:suppressAutoHyphens/>
              <w:jc w:val="both"/>
              <w:rPr>
                <w:rFonts w:ascii="Times New Roman" w:hAnsi="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Pr="00D55BCE" w:rsidRDefault="00B7341F" w:rsidP="00B7341F">
      <w:pPr>
        <w:pStyle w:val="3"/>
        <w:rPr>
          <w:sz w:val="28"/>
          <w:szCs w:val="28"/>
        </w:rPr>
      </w:pPr>
      <w:bookmarkStart w:id="61" w:name="_Toc1647225"/>
      <w:r>
        <w:br w:type="page"/>
      </w:r>
      <w:bookmarkStart w:id="62" w:name="_Toc11141060"/>
      <w:r w:rsidR="009E0010">
        <w:rPr>
          <w:sz w:val="28"/>
          <w:szCs w:val="28"/>
        </w:rPr>
        <w:lastRenderedPageBreak/>
        <w:t>3</w:t>
      </w:r>
      <w:r>
        <w:rPr>
          <w:sz w:val="28"/>
          <w:szCs w:val="28"/>
        </w:rPr>
        <w:t>.17. Strength of the safety devices</w:t>
      </w:r>
      <w:bookmarkEnd w:id="61"/>
      <w:bookmarkEnd w:id="62"/>
    </w:p>
    <w:p w:rsidR="00B7341F" w:rsidRPr="00D55BCE" w:rsidRDefault="009E0010"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sz w:val="24"/>
          <w:szCs w:val="24"/>
        </w:rPr>
        <w:t xml:space="preserve">According to the requirements of sections </w:t>
      </w:r>
      <w:r w:rsidRPr="009E0010">
        <w:rPr>
          <w:rFonts w:ascii="Times New Roman" w:hAnsi="Times New Roman"/>
          <w:bCs/>
          <w:sz w:val="24"/>
          <w:szCs w:val="24"/>
        </w:rPr>
        <w:t xml:space="preserve">3.9.1, 3.9.2, 3.9.3, and 5.4 </w:t>
      </w:r>
      <w:r w:rsidRPr="009E0010">
        <w:rPr>
          <w:rFonts w:ascii="Times New Roman" w:hAnsi="Times New Roman"/>
          <w:sz w:val="24"/>
          <w:szCs w:val="24"/>
        </w:rPr>
        <w:t xml:space="preserve">of </w:t>
      </w:r>
      <w:r w:rsidRPr="009E0010">
        <w:rPr>
          <w:rFonts w:ascii="Times New Roman" w:hAnsi="Times New Roman"/>
          <w:color w:val="000000" w:themeColor="text1"/>
          <w:sz w:val="24"/>
          <w:szCs w:val="24"/>
        </w:rPr>
        <w:t>Regulatory Guide</w:t>
      </w:r>
      <w:r w:rsidRPr="009E0010">
        <w:rPr>
          <w:rFonts w:ascii="Times New Roman" w:hAnsi="Times New Roman"/>
          <w:bCs/>
          <w:sz w:val="24"/>
          <w:szCs w:val="24"/>
        </w:rPr>
        <w:t xml:space="preserve"> 1.70, sections 3.9.1, 3.9.3.2 of PSAR Chapter 3 /D3/ and 5.4.13 of PSAR Chapter 5 /1/ provide the information about the strength analysis of safety devices designed for the primary circuit overpressure protection.</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The information about the safety devices’ materials and mechanical properties necessary for strength analyses is provided in section 5.2.3 and item 5.4.13.4 of the PSAR /1/. It is stated in item 5.4.13.4.1 of the PSAR /1/ that the PORV materials are chosen such that they be compatible with the working and environmental media and decontaminating solutions-resistant (compliance with the requirements of item 2.1.4 of PNAE G-7-008-89).</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The general information on the approaches to carrying out strength analyses for RP equipment and pipelines is provided in Section 3.9.1 of the PSAR /D3/, which contains: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a list of design modes of the RP operation (NOC, AOO, DBA);</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a list of software tools used in strength analyses;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information about experimental research performed to substantiate the strength of equipment and pipelines;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 information about the method of determination of loads and stresses in equipment components and pipelines under emergency conditions.</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Subsection 3.9.2.2 of the PSAR /D3/ provides the information about the qualification seismic tests of valves, whereby the seismic tests of valves are performed as per requirements of section 2.5 of NP-068-05.</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Subsection 3.9.3.2 of the PSAR /D3/ provides the criteria for ensuring operability of safety devices as per requirements of section 3.5 of NP-068-05; it also provides the information about the strength analysis of the PORV including the following:</w:t>
      </w:r>
    </w:p>
    <w:p w:rsidR="00B7341F" w:rsidRPr="009E0010" w:rsidRDefault="00B7341F" w:rsidP="009E0010">
      <w:pPr>
        <w:pStyle w:val="ListParagraph"/>
        <w:tabs>
          <w:tab w:val="left" w:pos="1134"/>
        </w:tabs>
        <w:suppressAutoHyphens/>
        <w:bidi w:val="0"/>
        <w:spacing w:after="120" w:line="240" w:lineRule="auto"/>
        <w:ind w:left="0"/>
        <w:contextualSpacing w:val="0"/>
        <w:jc w:val="both"/>
        <w:rPr>
          <w:rFonts w:ascii="Times New Roman" w:hAnsi="Times New Roman"/>
          <w:bCs/>
          <w:sz w:val="24"/>
          <w:szCs w:val="24"/>
        </w:rPr>
      </w:pPr>
      <w:r w:rsidRPr="009E0010">
        <w:rPr>
          <w:rFonts w:ascii="Times New Roman" w:hAnsi="Times New Roman"/>
          <w:bCs/>
          <w:sz w:val="24"/>
          <w:szCs w:val="24"/>
        </w:rPr>
        <w:t>- all design modes and all design loads and combinations thereof were considered during designing of PORV (compliance with the requirements of item 5.1.2 of PNAE G-7-002-86, item 5.4 of NP-031-01 and item 2.3.17 of NP-068-05);</w:t>
      </w:r>
    </w:p>
    <w:p w:rsidR="00B7341F" w:rsidRPr="009E0010" w:rsidRDefault="00B7341F" w:rsidP="009E0010">
      <w:pPr>
        <w:pStyle w:val="ListParagraph"/>
        <w:tabs>
          <w:tab w:val="left" w:pos="1134"/>
        </w:tabs>
        <w:suppressAutoHyphens/>
        <w:bidi w:val="0"/>
        <w:spacing w:after="120" w:line="240" w:lineRule="auto"/>
        <w:ind w:left="0"/>
        <w:contextualSpacing w:val="0"/>
        <w:jc w:val="both"/>
        <w:rPr>
          <w:rFonts w:ascii="Times New Roman" w:hAnsi="Times New Roman"/>
          <w:bCs/>
          <w:sz w:val="24"/>
          <w:szCs w:val="24"/>
        </w:rPr>
      </w:pPr>
      <w:r w:rsidRPr="009E0010">
        <w:rPr>
          <w:rFonts w:ascii="Times New Roman" w:hAnsi="Times New Roman"/>
          <w:bCs/>
          <w:sz w:val="24"/>
          <w:szCs w:val="24"/>
        </w:rPr>
        <w:t>- permissible stresses are assumed as per requirements of items 5.4.2, 5.11.2.11 ÷ 5.11.2.13 of PNAE G-7-002-86;</w:t>
      </w:r>
    </w:p>
    <w:p w:rsidR="00B7341F" w:rsidRPr="009E0010" w:rsidRDefault="00B7341F" w:rsidP="009E0010">
      <w:pPr>
        <w:pStyle w:val="ListParagraph"/>
        <w:tabs>
          <w:tab w:val="left" w:pos="1134"/>
        </w:tabs>
        <w:suppressAutoHyphens/>
        <w:bidi w:val="0"/>
        <w:spacing w:after="120" w:line="240" w:lineRule="auto"/>
        <w:ind w:left="0"/>
        <w:contextualSpacing w:val="0"/>
        <w:jc w:val="both"/>
        <w:rPr>
          <w:rFonts w:ascii="Times New Roman" w:hAnsi="Times New Roman"/>
          <w:bCs/>
          <w:sz w:val="24"/>
          <w:szCs w:val="24"/>
        </w:rPr>
      </w:pPr>
      <w:r w:rsidRPr="009E0010">
        <w:rPr>
          <w:rFonts w:ascii="Times New Roman" w:hAnsi="Times New Roman"/>
          <w:bCs/>
          <w:sz w:val="24"/>
          <w:szCs w:val="24"/>
        </w:rPr>
        <w:t>- the design analysis of the PORV strength was made as per requirements of NP-068-05 and PNAE G-7-002-86.</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It is stated in subsection 5.4.13.1 of the PSAR /1/ that the PORV design was developed on condition of its reliable functioning and keeping strength under impacts of operational, seismic and accident loads as well as their combinations arising during PORV operation under the conditions listed in item 3.9.1.1 of the PSAR /D3/ with consideration of the number of their cycles and service life provided for by the reactor plant design (compliance with the requirements of item 5.1.2, sections 5.4 and 5.11 of PNAE-G-7-002-86).</w:t>
      </w:r>
    </w:p>
    <w:p w:rsidR="00B7341F" w:rsidRPr="009E0010" w:rsidRDefault="00B7341F" w:rsidP="009E0010">
      <w:pPr>
        <w:suppressAutoHyphens/>
        <w:spacing w:after="120"/>
        <w:jc w:val="both"/>
        <w:rPr>
          <w:rFonts w:ascii="Times New Roman" w:hAnsi="Times New Roman" w:cs="Times New Roman"/>
          <w:bCs/>
          <w:sz w:val="24"/>
          <w:szCs w:val="24"/>
        </w:rPr>
      </w:pPr>
      <w:r w:rsidRPr="009E0010">
        <w:rPr>
          <w:rFonts w:ascii="Times New Roman" w:hAnsi="Times New Roman"/>
          <w:bCs/>
          <w:sz w:val="24"/>
          <w:szCs w:val="24"/>
        </w:rPr>
        <w:t>As stated in item 5.4.13.3 of the PSAR /1/, the assigned service life of the body items shall not be less than 30 years.</w:t>
      </w:r>
    </w:p>
    <w:p w:rsidR="00B7341F" w:rsidRPr="009E0010" w:rsidRDefault="00B7341F" w:rsidP="009E0010">
      <w:pPr>
        <w:suppressAutoHyphens/>
        <w:spacing w:after="120"/>
        <w:jc w:val="both"/>
        <w:rPr>
          <w:rFonts w:ascii="Times New Roman" w:hAnsi="Times New Roman" w:cs="Times New Roman"/>
          <w:bCs/>
          <w:i/>
          <w:sz w:val="24"/>
          <w:szCs w:val="24"/>
          <w:u w:val="single"/>
        </w:rPr>
      </w:pPr>
      <w:r w:rsidRPr="009E0010">
        <w:rPr>
          <w:rFonts w:ascii="Times New Roman" w:hAnsi="Times New Roman"/>
          <w:sz w:val="24"/>
          <w:szCs w:val="24"/>
        </w:rPr>
        <w:lastRenderedPageBreak/>
        <w:t xml:space="preserve">Therefore, the information about the valves’ strength provided in sections 3.9.1, 3.9.2.2, 3.9.3.2 of PSAR Chapter 3 /D3/ and 5.4.13 of PSAR Chapter 5 /1/ meets the requirements of sections </w:t>
      </w:r>
      <w:r w:rsidRPr="009E0010">
        <w:rPr>
          <w:rFonts w:ascii="Times New Roman" w:hAnsi="Times New Roman"/>
          <w:bCs/>
          <w:sz w:val="24"/>
          <w:szCs w:val="24"/>
        </w:rPr>
        <w:t xml:space="preserve">3.9.1, 3.9.2, 3.9.3 and 5.4 of </w:t>
      </w:r>
      <w:r w:rsidRPr="009E0010">
        <w:rPr>
          <w:rFonts w:ascii="Times New Roman" w:hAnsi="Times New Roman"/>
          <w:sz w:val="24"/>
          <w:szCs w:val="24"/>
        </w:rPr>
        <w:t xml:space="preserve">Regulatory Guide </w:t>
      </w:r>
      <w:r w:rsidRPr="009E0010">
        <w:rPr>
          <w:rFonts w:ascii="Times New Roman" w:hAnsi="Times New Roman"/>
          <w:color w:val="000000" w:themeColor="text1"/>
          <w:sz w:val="24"/>
          <w:szCs w:val="24"/>
        </w:rPr>
        <w:t>1.70.</w:t>
      </w:r>
    </w:p>
    <w:p w:rsidR="00B7341F" w:rsidRPr="00D55BCE" w:rsidRDefault="009E0010"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9E0010" w:rsidTr="00B7341F">
        <w:trPr>
          <w:jc w:val="center"/>
        </w:trPr>
        <w:tc>
          <w:tcPr>
            <w:tcW w:w="5000" w:type="pct"/>
            <w:gridSpan w:val="4"/>
            <w:shd w:val="clear" w:color="auto" w:fill="A0A0A0"/>
            <w:vAlign w:val="center"/>
          </w:tcPr>
          <w:p w:rsidR="00B7341F" w:rsidRPr="009E0010" w:rsidRDefault="00B7341F" w:rsidP="00B7341F">
            <w:pPr>
              <w:suppressAutoHyphens/>
              <w:rPr>
                <w:rFonts w:ascii="Times New Roman" w:hAnsi="Times New Roman" w:cs="Times New Roman"/>
                <w:b/>
                <w:sz w:val="24"/>
                <w:szCs w:val="24"/>
              </w:rPr>
            </w:pPr>
            <w:r w:rsidRPr="009E0010">
              <w:rPr>
                <w:sz w:val="24"/>
                <w:szCs w:val="24"/>
              </w:rPr>
              <w:br w:type="page"/>
            </w:r>
            <w:r w:rsidRPr="009E0010">
              <w:rPr>
                <w:sz w:val="24"/>
                <w:szCs w:val="24"/>
              </w:rPr>
              <w:br w:type="page"/>
            </w:r>
            <w:r w:rsidR="006F6D1F" w:rsidRPr="009E0010">
              <w:rPr>
                <w:rFonts w:ascii="Times New Roman" w:hAnsi="Times New Roman"/>
                <w:b/>
                <w:sz w:val="24"/>
                <w:szCs w:val="24"/>
              </w:rPr>
              <w:t>ISSUE SHEET</w:t>
            </w:r>
          </w:p>
        </w:tc>
      </w:tr>
      <w:tr w:rsidR="00B7341F" w:rsidRPr="009E0010" w:rsidTr="00B7341F">
        <w:trPr>
          <w:cantSplit/>
          <w:jc w:val="center"/>
        </w:trPr>
        <w:tc>
          <w:tcPr>
            <w:tcW w:w="2506" w:type="pct"/>
            <w:gridSpan w:val="2"/>
            <w:vMerge w:val="restart"/>
            <w:shd w:val="clear" w:color="auto" w:fill="F3F3F3"/>
            <w:vAlign w:val="center"/>
          </w:tcPr>
          <w:p w:rsidR="00B7341F" w:rsidRPr="009E0010" w:rsidRDefault="00B7341F" w:rsidP="00B7341F">
            <w:pPr>
              <w:suppressAutoHyphens/>
              <w:rPr>
                <w:rFonts w:ascii="Times New Roman" w:hAnsi="Times New Roman" w:cs="Times New Roman"/>
                <w:b/>
                <w:sz w:val="24"/>
                <w:szCs w:val="24"/>
                <w:u w:val="single"/>
              </w:rPr>
            </w:pPr>
            <w:r w:rsidRPr="009E0010">
              <w:rPr>
                <w:rFonts w:ascii="Times New Roman" w:hAnsi="Times New Roman"/>
                <w:b/>
                <w:sz w:val="24"/>
                <w:szCs w:val="24"/>
                <w:u w:val="single"/>
              </w:rPr>
              <w:t>1. IDENTIFICATION OF COMMENT</w:t>
            </w: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Comment No.</w:t>
            </w:r>
          </w:p>
        </w:tc>
        <w:tc>
          <w:tcPr>
            <w:tcW w:w="1344" w:type="pct"/>
            <w:shd w:val="clear" w:color="auto" w:fill="F3F3F3"/>
            <w:vAlign w:val="center"/>
          </w:tcPr>
          <w:p w:rsidR="00B7341F" w:rsidRPr="009E0010" w:rsidRDefault="009E0010" w:rsidP="009E0010">
            <w:pPr>
              <w:suppressAutoHyphens/>
              <w:jc w:val="center"/>
              <w:rPr>
                <w:rFonts w:ascii="Times New Roman" w:hAnsi="Times New Roman" w:cs="Times New Roman"/>
                <w:sz w:val="24"/>
                <w:szCs w:val="24"/>
              </w:rPr>
            </w:pPr>
            <w:r w:rsidRPr="009E0010">
              <w:rPr>
                <w:rFonts w:ascii="Times New Roman" w:hAnsi="Times New Roman"/>
                <w:sz w:val="24"/>
                <w:szCs w:val="24"/>
              </w:rPr>
              <w:t>93</w:t>
            </w:r>
          </w:p>
        </w:tc>
      </w:tr>
      <w:tr w:rsidR="00B7341F" w:rsidRPr="009E0010" w:rsidTr="00B7341F">
        <w:trPr>
          <w:cantSplit/>
          <w:jc w:val="center"/>
        </w:trPr>
        <w:tc>
          <w:tcPr>
            <w:tcW w:w="2506" w:type="pct"/>
            <w:gridSpan w:val="2"/>
            <w:vMerge/>
            <w:vAlign w:val="center"/>
          </w:tcPr>
          <w:p w:rsidR="00B7341F" w:rsidRPr="009E001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 xml:space="preserve">Section No. </w:t>
            </w:r>
          </w:p>
        </w:tc>
        <w:tc>
          <w:tcPr>
            <w:tcW w:w="1344" w:type="pct"/>
            <w:shd w:val="clear" w:color="auto" w:fill="F3F3F3"/>
            <w:vAlign w:val="center"/>
          </w:tcPr>
          <w:p w:rsidR="00B7341F" w:rsidRPr="009E0010" w:rsidRDefault="00B7341F" w:rsidP="009E0010">
            <w:pPr>
              <w:suppressAutoHyphens/>
              <w:jc w:val="center"/>
              <w:rPr>
                <w:rFonts w:ascii="Times New Roman" w:hAnsi="Times New Roman" w:cs="Times New Roman"/>
                <w:sz w:val="24"/>
                <w:szCs w:val="24"/>
              </w:rPr>
            </w:pPr>
            <w:r w:rsidRPr="009E0010">
              <w:rPr>
                <w:rFonts w:ascii="Times New Roman" w:hAnsi="Times New Roman"/>
                <w:bCs/>
                <w:sz w:val="24"/>
                <w:szCs w:val="24"/>
              </w:rPr>
              <w:t>3.9.2.2</w:t>
            </w:r>
            <w:r w:rsidRPr="009E0010">
              <w:rPr>
                <w:rFonts w:ascii="Times New Roman" w:hAnsi="Times New Roman"/>
                <w:sz w:val="24"/>
                <w:szCs w:val="24"/>
              </w:rPr>
              <w:t xml:space="preserve"> /D3/</w:t>
            </w:r>
          </w:p>
        </w:tc>
      </w:tr>
      <w:tr w:rsidR="00B7341F" w:rsidRPr="009E0010" w:rsidTr="00B7341F">
        <w:trPr>
          <w:cantSplit/>
          <w:trHeight w:val="527"/>
          <w:jc w:val="center"/>
        </w:trPr>
        <w:tc>
          <w:tcPr>
            <w:tcW w:w="2506" w:type="pct"/>
            <w:gridSpan w:val="2"/>
            <w:vMerge/>
            <w:vAlign w:val="center"/>
          </w:tcPr>
          <w:p w:rsidR="00B7341F" w:rsidRPr="009E0010"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Page</w:t>
            </w:r>
          </w:p>
        </w:tc>
        <w:tc>
          <w:tcPr>
            <w:tcW w:w="1344" w:type="pct"/>
            <w:shd w:val="clear" w:color="auto" w:fill="F3F3F3"/>
            <w:vAlign w:val="center"/>
          </w:tcPr>
          <w:p w:rsidR="00B7341F" w:rsidRPr="009E0010" w:rsidRDefault="00B7341F" w:rsidP="009E0010">
            <w:pPr>
              <w:suppressAutoHyphens/>
              <w:jc w:val="center"/>
              <w:rPr>
                <w:rFonts w:ascii="Times New Roman" w:hAnsi="Times New Roman" w:cs="Times New Roman"/>
                <w:sz w:val="24"/>
                <w:szCs w:val="24"/>
              </w:rPr>
            </w:pPr>
            <w:r w:rsidRPr="009E0010">
              <w:rPr>
                <w:rFonts w:ascii="Times New Roman" w:hAnsi="Times New Roman"/>
                <w:sz w:val="24"/>
                <w:szCs w:val="24"/>
              </w:rPr>
              <w:t>28 /1/</w:t>
            </w:r>
          </w:p>
        </w:tc>
      </w:tr>
      <w:tr w:rsidR="00B7341F" w:rsidRPr="009E0010" w:rsidTr="00B7341F">
        <w:trPr>
          <w:jc w:val="center"/>
        </w:trPr>
        <w:tc>
          <w:tcPr>
            <w:tcW w:w="1640" w:type="pct"/>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Facility</w:t>
            </w:r>
          </w:p>
        </w:tc>
        <w:tc>
          <w:tcPr>
            <w:tcW w:w="3360" w:type="pct"/>
            <w:gridSpan w:val="3"/>
            <w:vAlign w:val="center"/>
          </w:tcPr>
          <w:p w:rsidR="00B7341F" w:rsidRPr="009E0010" w:rsidRDefault="009E0010" w:rsidP="00B7341F">
            <w:pPr>
              <w:suppressAutoHyphens/>
              <w:rPr>
                <w:rFonts w:ascii="Times New Roman" w:hAnsi="Times New Roman" w:cs="Times New Roman"/>
                <w:sz w:val="24"/>
                <w:szCs w:val="24"/>
              </w:rPr>
            </w:pPr>
            <w:r w:rsidRPr="009E0010">
              <w:rPr>
                <w:rFonts w:ascii="Times New Roman" w:hAnsi="Times New Roman"/>
                <w:sz w:val="24"/>
                <w:szCs w:val="24"/>
              </w:rPr>
              <w:t>BUSHEHR-2 NPP UNIT 2</w:t>
            </w:r>
          </w:p>
        </w:tc>
      </w:tr>
      <w:tr w:rsidR="00B7341F" w:rsidRPr="009E0010" w:rsidTr="00B7341F">
        <w:trPr>
          <w:jc w:val="center"/>
        </w:trPr>
        <w:tc>
          <w:tcPr>
            <w:tcW w:w="1640" w:type="pct"/>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sz w:val="24"/>
                <w:szCs w:val="24"/>
              </w:rPr>
              <w:t>Issue title</w:t>
            </w:r>
          </w:p>
        </w:tc>
        <w:tc>
          <w:tcPr>
            <w:tcW w:w="3360" w:type="pct"/>
            <w:gridSpan w:val="3"/>
            <w:vAlign w:val="center"/>
          </w:tcPr>
          <w:p w:rsidR="00B7341F" w:rsidRPr="009E0010" w:rsidRDefault="00B7341F" w:rsidP="00B7341F">
            <w:pPr>
              <w:suppressAutoHyphens/>
              <w:rPr>
                <w:rFonts w:ascii="Times New Roman" w:hAnsi="Times New Roman" w:cs="Times New Roman"/>
                <w:i/>
                <w:color w:val="0000FF"/>
                <w:sz w:val="24"/>
                <w:szCs w:val="24"/>
              </w:rPr>
            </w:pPr>
            <w:r w:rsidRPr="009E0010">
              <w:rPr>
                <w:rFonts w:ascii="Times New Roman" w:hAnsi="Times New Roman"/>
                <w:sz w:val="24"/>
                <w:szCs w:val="24"/>
              </w:rPr>
              <w:t>Strength of the safety devices</w:t>
            </w:r>
          </w:p>
        </w:tc>
      </w:tr>
      <w:tr w:rsidR="00B7341F" w:rsidRPr="009E0010" w:rsidTr="00B7341F">
        <w:trPr>
          <w:jc w:val="center"/>
        </w:trPr>
        <w:tc>
          <w:tcPr>
            <w:tcW w:w="5000" w:type="pct"/>
            <w:gridSpan w:val="4"/>
            <w:vAlign w:val="center"/>
          </w:tcPr>
          <w:p w:rsidR="00B7341F" w:rsidRPr="009E0010" w:rsidRDefault="00B7341F" w:rsidP="00B7341F">
            <w:pPr>
              <w:suppressAutoHyphens/>
              <w:rPr>
                <w:rFonts w:ascii="Times New Roman" w:hAnsi="Times New Roman" w:cs="Times New Roman"/>
                <w:sz w:val="24"/>
                <w:szCs w:val="24"/>
              </w:rPr>
            </w:pPr>
          </w:p>
        </w:tc>
      </w:tr>
      <w:tr w:rsidR="00B7341F" w:rsidRPr="009E0010" w:rsidTr="00B7341F">
        <w:trPr>
          <w:jc w:val="center"/>
        </w:trPr>
        <w:tc>
          <w:tcPr>
            <w:tcW w:w="5000" w:type="pct"/>
            <w:gridSpan w:val="4"/>
            <w:shd w:val="clear" w:color="auto" w:fill="F3F3F3"/>
            <w:vAlign w:val="center"/>
          </w:tcPr>
          <w:p w:rsidR="00B7341F" w:rsidRPr="009E0010" w:rsidRDefault="00B7341F" w:rsidP="00B7341F">
            <w:pPr>
              <w:suppressAutoHyphens/>
              <w:rPr>
                <w:rFonts w:ascii="Times New Roman" w:hAnsi="Times New Roman" w:cs="Times New Roman"/>
                <w:sz w:val="24"/>
                <w:szCs w:val="24"/>
              </w:rPr>
            </w:pPr>
            <w:r w:rsidRPr="009E0010">
              <w:rPr>
                <w:rFonts w:ascii="Times New Roman" w:hAnsi="Times New Roman"/>
                <w:b/>
                <w:sz w:val="24"/>
                <w:szCs w:val="24"/>
                <w:u w:val="single"/>
              </w:rPr>
              <w:t>2. EXPLANATION ON COMMENT</w:t>
            </w:r>
          </w:p>
        </w:tc>
      </w:tr>
      <w:tr w:rsidR="00B7341F" w:rsidRPr="009E0010" w:rsidTr="00B7341F">
        <w:trPr>
          <w:jc w:val="center"/>
        </w:trPr>
        <w:tc>
          <w:tcPr>
            <w:tcW w:w="5000" w:type="pct"/>
            <w:gridSpan w:val="4"/>
            <w:shd w:val="clear" w:color="auto" w:fill="F3F3F3"/>
            <w:vAlign w:val="center"/>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2.1. Description of the comment</w:t>
            </w:r>
          </w:p>
        </w:tc>
      </w:tr>
      <w:tr w:rsidR="00B7341F" w:rsidRPr="009E0010" w:rsidTr="00B7341F">
        <w:trPr>
          <w:trHeight w:val="981"/>
          <w:jc w:val="center"/>
        </w:trPr>
        <w:tc>
          <w:tcPr>
            <w:tcW w:w="5000" w:type="pct"/>
            <w:gridSpan w:val="4"/>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w:t>
            </w:r>
          </w:p>
          <w:p w:rsidR="00B7341F" w:rsidRPr="009E0010" w:rsidRDefault="00B7341F" w:rsidP="00B7341F">
            <w:pPr>
              <w:suppressAutoHyphens/>
              <w:jc w:val="both"/>
              <w:rPr>
                <w:rFonts w:ascii="Times New Roman" w:hAnsi="Times New Roman" w:cs="Times New Roman"/>
                <w:i/>
                <w:color w:val="0000FF"/>
                <w:sz w:val="24"/>
                <w:szCs w:val="24"/>
              </w:rPr>
            </w:pPr>
          </w:p>
        </w:tc>
      </w:tr>
      <w:tr w:rsidR="00B7341F" w:rsidRPr="009E0010" w:rsidTr="00B7341F">
        <w:trPr>
          <w:trHeight w:val="638"/>
          <w:jc w:val="center"/>
        </w:trPr>
        <w:tc>
          <w:tcPr>
            <w:tcW w:w="5000" w:type="pct"/>
            <w:gridSpan w:val="4"/>
            <w:tcBorders>
              <w:bottom w:val="single" w:sz="4" w:space="0" w:color="auto"/>
            </w:tcBorders>
            <w:shd w:val="clear" w:color="auto" w:fill="F3F3F3"/>
          </w:tcPr>
          <w:p w:rsidR="00B7341F" w:rsidRPr="009E0010" w:rsidRDefault="00B7341F" w:rsidP="00B7341F">
            <w:pPr>
              <w:suppressAutoHyphens/>
              <w:rPr>
                <w:rFonts w:ascii="Times New Roman" w:hAnsi="Times New Roman" w:cs="Times New Roman"/>
                <w:i/>
                <w:iCs/>
                <w:sz w:val="24"/>
                <w:szCs w:val="24"/>
                <w:u w:val="single"/>
              </w:rPr>
            </w:pPr>
            <w:r w:rsidRPr="009E0010">
              <w:rPr>
                <w:rFonts w:ascii="Times New Roman" w:hAnsi="Times New Roman"/>
                <w:i/>
                <w:iCs/>
                <w:sz w:val="24"/>
                <w:szCs w:val="24"/>
                <w:u w:val="single"/>
              </w:rPr>
              <w:t>2.2. Comment</w:t>
            </w:r>
          </w:p>
        </w:tc>
      </w:tr>
      <w:tr w:rsidR="00B7341F" w:rsidRPr="009E0010" w:rsidTr="00B7341F">
        <w:trPr>
          <w:trHeight w:val="637"/>
          <w:jc w:val="center"/>
        </w:trPr>
        <w:tc>
          <w:tcPr>
            <w:tcW w:w="5000" w:type="pct"/>
            <w:gridSpan w:val="4"/>
            <w:shd w:val="clear" w:color="auto" w:fill="FFFFFF"/>
            <w:vAlign w:val="center"/>
          </w:tcPr>
          <w:p w:rsidR="00B7341F" w:rsidRPr="009E0010" w:rsidRDefault="00B7341F" w:rsidP="00B7341F">
            <w:pPr>
              <w:suppressAutoHyphens/>
              <w:jc w:val="both"/>
              <w:rPr>
                <w:rFonts w:ascii="Times New Roman" w:hAnsi="Times New Roman" w:cs="Times New Roman"/>
                <w:i/>
                <w:sz w:val="24"/>
                <w:szCs w:val="24"/>
              </w:rPr>
            </w:pPr>
            <w:r w:rsidRPr="009E0010">
              <w:rPr>
                <w:rFonts w:ascii="Times New Roman" w:hAnsi="Times New Roman"/>
                <w:sz w:val="24"/>
                <w:szCs w:val="24"/>
              </w:rPr>
              <w:t>-</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660"/>
          <w:jc w:val="center"/>
        </w:trPr>
        <w:tc>
          <w:tcPr>
            <w:tcW w:w="5000" w:type="pct"/>
            <w:gridSpan w:val="4"/>
            <w:shd w:val="clear" w:color="auto" w:fill="F3F3F3"/>
          </w:tcPr>
          <w:p w:rsidR="00B7341F" w:rsidRPr="009E0010" w:rsidRDefault="00B7341F" w:rsidP="00B7341F">
            <w:pPr>
              <w:suppressAutoHyphens/>
              <w:jc w:val="both"/>
              <w:rPr>
                <w:rFonts w:ascii="Times New Roman" w:hAnsi="Times New Roman" w:cs="Times New Roman"/>
                <w:i/>
                <w:iCs/>
                <w:sz w:val="24"/>
                <w:szCs w:val="24"/>
                <w:u w:val="single"/>
              </w:rPr>
            </w:pPr>
            <w:r w:rsidRPr="009E0010">
              <w:rPr>
                <w:rFonts w:ascii="Times New Roman" w:hAnsi="Times New Roman"/>
                <w:i/>
                <w:iCs/>
                <w:sz w:val="24"/>
                <w:szCs w:val="24"/>
                <w:u w:val="single"/>
              </w:rPr>
              <w:t>2.3. Recommendation</w:t>
            </w:r>
          </w:p>
        </w:tc>
      </w:tr>
      <w:tr w:rsidR="00B7341F" w:rsidRPr="009E0010" w:rsidTr="00B7341F">
        <w:trPr>
          <w:trHeight w:val="647"/>
          <w:jc w:val="center"/>
        </w:trPr>
        <w:tc>
          <w:tcPr>
            <w:tcW w:w="5000" w:type="pct"/>
            <w:gridSpan w:val="4"/>
          </w:tcPr>
          <w:p w:rsidR="00430260" w:rsidRDefault="00430260" w:rsidP="00B7341F">
            <w:pPr>
              <w:suppressAutoHyphens/>
              <w:jc w:val="both"/>
              <w:rPr>
                <w:rFonts w:ascii="Times New Roman" w:hAnsi="Times New Roman"/>
                <w:sz w:val="24"/>
                <w:szCs w:val="24"/>
              </w:rPr>
            </w:pPr>
          </w:p>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Section 3.9.2.2 of the PSAR /D3/ should provide the information about seismic testing of the PORV.</w:t>
            </w:r>
          </w:p>
          <w:p w:rsidR="00B7341F" w:rsidRPr="009E0010" w:rsidRDefault="00B7341F" w:rsidP="00B7341F">
            <w:pPr>
              <w:suppressAutoHyphens/>
              <w:jc w:val="both"/>
              <w:rPr>
                <w:rFonts w:ascii="Times New Roman" w:hAnsi="Times New Roman" w:cs="Times New Roman"/>
                <w:sz w:val="24"/>
                <w:szCs w:val="24"/>
              </w:rPr>
            </w:pPr>
          </w:p>
        </w:tc>
      </w:tr>
      <w:tr w:rsidR="00B7341F" w:rsidRPr="009E0010" w:rsidTr="00B7341F">
        <w:trPr>
          <w:trHeight w:val="400"/>
          <w:jc w:val="center"/>
        </w:trPr>
        <w:tc>
          <w:tcPr>
            <w:tcW w:w="5000" w:type="pct"/>
            <w:gridSpan w:val="4"/>
            <w:shd w:val="clear" w:color="auto" w:fill="F3F3F3"/>
          </w:tcPr>
          <w:p w:rsidR="00B7341F" w:rsidRPr="009E0010" w:rsidRDefault="00B7341F" w:rsidP="00B7341F">
            <w:pPr>
              <w:suppressAutoHyphens/>
              <w:rPr>
                <w:rFonts w:ascii="Times New Roman" w:hAnsi="Times New Roman" w:cs="Times New Roman"/>
                <w:b/>
                <w:sz w:val="24"/>
                <w:szCs w:val="24"/>
                <w:u w:val="single"/>
              </w:rPr>
            </w:pPr>
            <w:r w:rsidRPr="009E0010">
              <w:rPr>
                <w:rFonts w:ascii="Times New Roman" w:hAnsi="Times New Roman"/>
                <w:i/>
                <w:iCs/>
                <w:sz w:val="24"/>
                <w:szCs w:val="24"/>
                <w:u w:val="single"/>
              </w:rPr>
              <w:t>2.4. References</w:t>
            </w:r>
          </w:p>
        </w:tc>
      </w:tr>
      <w:tr w:rsidR="00B7341F" w:rsidRPr="009E0010" w:rsidTr="00B7341F">
        <w:trPr>
          <w:trHeight w:val="623"/>
          <w:jc w:val="center"/>
        </w:trPr>
        <w:tc>
          <w:tcPr>
            <w:tcW w:w="5000" w:type="pct"/>
            <w:gridSpan w:val="4"/>
          </w:tcPr>
          <w:p w:rsidR="00B7341F" w:rsidRPr="009E0010" w:rsidRDefault="00B7341F" w:rsidP="00B7341F">
            <w:pPr>
              <w:suppressAutoHyphens/>
              <w:jc w:val="both"/>
              <w:rPr>
                <w:rFonts w:ascii="Times New Roman" w:hAnsi="Times New Roman" w:cs="Times New Roman"/>
                <w:sz w:val="24"/>
                <w:szCs w:val="24"/>
              </w:rPr>
            </w:pPr>
            <w:r w:rsidRPr="009E0010">
              <w:rPr>
                <w:rFonts w:ascii="Times New Roman" w:hAnsi="Times New Roman"/>
                <w:sz w:val="24"/>
                <w:szCs w:val="24"/>
              </w:rPr>
              <w:t>-</w:t>
            </w:r>
          </w:p>
          <w:p w:rsidR="00B7341F" w:rsidRPr="009E0010" w:rsidRDefault="00B7341F" w:rsidP="00B7341F">
            <w:pPr>
              <w:suppressAutoHyphens/>
              <w:jc w:val="both"/>
              <w:rPr>
                <w:rFonts w:ascii="Times New Roman" w:hAnsi="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pPr>
      <w:r>
        <w:br w:type="page"/>
      </w:r>
    </w:p>
    <w:p w:rsidR="00FE7ABD" w:rsidRDefault="00FE7ABD" w:rsidP="00B7341F">
      <w:pPr>
        <w:suppressAutoHyphens/>
        <w:spacing w:after="120"/>
        <w:jc w:val="both"/>
        <w:rPr>
          <w:rFonts w:cs="Times New Roman"/>
          <w:bCs/>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FE7ABD" w:rsidTr="00B7341F">
        <w:trPr>
          <w:jc w:val="center"/>
        </w:trPr>
        <w:tc>
          <w:tcPr>
            <w:tcW w:w="5000" w:type="pct"/>
            <w:gridSpan w:val="4"/>
            <w:shd w:val="clear" w:color="auto" w:fill="A0A0A0"/>
            <w:vAlign w:val="center"/>
          </w:tcPr>
          <w:p w:rsidR="00B7341F" w:rsidRPr="00FE7ABD" w:rsidRDefault="00B7341F" w:rsidP="00B7341F">
            <w:pPr>
              <w:suppressAutoHyphens/>
              <w:rPr>
                <w:rFonts w:ascii="Times New Roman" w:hAnsi="Times New Roman" w:cs="Times New Roman"/>
                <w:b/>
                <w:sz w:val="24"/>
                <w:szCs w:val="24"/>
              </w:rPr>
            </w:pPr>
            <w:r w:rsidRPr="00FE7ABD">
              <w:rPr>
                <w:sz w:val="24"/>
                <w:szCs w:val="24"/>
              </w:rPr>
              <w:br w:type="page"/>
            </w:r>
            <w:r w:rsidRPr="00FE7ABD">
              <w:rPr>
                <w:sz w:val="24"/>
                <w:szCs w:val="24"/>
              </w:rPr>
              <w:br w:type="page"/>
            </w:r>
            <w:r w:rsidR="006F6D1F" w:rsidRPr="00FE7ABD">
              <w:rPr>
                <w:rFonts w:ascii="Times New Roman" w:hAnsi="Times New Roman"/>
                <w:b/>
                <w:sz w:val="24"/>
                <w:szCs w:val="24"/>
              </w:rPr>
              <w:t>ISSUE SHEET</w:t>
            </w:r>
          </w:p>
        </w:tc>
      </w:tr>
      <w:tr w:rsidR="00B7341F" w:rsidRPr="00FE7ABD" w:rsidTr="00B7341F">
        <w:trPr>
          <w:cantSplit/>
          <w:jc w:val="center"/>
        </w:trPr>
        <w:tc>
          <w:tcPr>
            <w:tcW w:w="2506" w:type="pct"/>
            <w:gridSpan w:val="2"/>
            <w:vMerge w:val="restart"/>
            <w:shd w:val="clear" w:color="auto" w:fill="F3F3F3"/>
            <w:vAlign w:val="center"/>
          </w:tcPr>
          <w:p w:rsidR="00B7341F" w:rsidRPr="00FE7ABD" w:rsidRDefault="00B7341F" w:rsidP="00B7341F">
            <w:pPr>
              <w:suppressAutoHyphens/>
              <w:rPr>
                <w:rFonts w:ascii="Times New Roman" w:hAnsi="Times New Roman" w:cs="Times New Roman"/>
                <w:b/>
                <w:sz w:val="24"/>
                <w:szCs w:val="24"/>
                <w:u w:val="single"/>
              </w:rPr>
            </w:pPr>
            <w:r w:rsidRPr="00FE7ABD">
              <w:rPr>
                <w:rFonts w:ascii="Times New Roman" w:hAnsi="Times New Roman"/>
                <w:b/>
                <w:sz w:val="24"/>
                <w:szCs w:val="24"/>
                <w:u w:val="single"/>
              </w:rPr>
              <w:t>1. IDENTIFICATION OF COMMENT</w:t>
            </w: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Comment No.</w:t>
            </w:r>
          </w:p>
        </w:tc>
        <w:tc>
          <w:tcPr>
            <w:tcW w:w="1344" w:type="pct"/>
            <w:shd w:val="clear" w:color="auto" w:fill="F3F3F3"/>
            <w:vAlign w:val="center"/>
          </w:tcPr>
          <w:p w:rsidR="00B7341F" w:rsidRPr="00FE7ABD" w:rsidRDefault="00FE7ABD" w:rsidP="00FE7ABD">
            <w:pPr>
              <w:suppressAutoHyphens/>
              <w:jc w:val="center"/>
              <w:rPr>
                <w:rFonts w:ascii="Times New Roman" w:hAnsi="Times New Roman" w:cs="Times New Roman"/>
                <w:sz w:val="24"/>
                <w:szCs w:val="24"/>
              </w:rPr>
            </w:pPr>
            <w:r>
              <w:rPr>
                <w:rFonts w:ascii="Times New Roman" w:hAnsi="Times New Roman"/>
                <w:sz w:val="24"/>
                <w:szCs w:val="24"/>
              </w:rPr>
              <w:t>94</w:t>
            </w:r>
          </w:p>
        </w:tc>
      </w:tr>
      <w:tr w:rsidR="00B7341F" w:rsidRPr="00FE7ABD" w:rsidTr="00B7341F">
        <w:trPr>
          <w:cantSplit/>
          <w:jc w:val="center"/>
        </w:trPr>
        <w:tc>
          <w:tcPr>
            <w:tcW w:w="2506" w:type="pct"/>
            <w:gridSpan w:val="2"/>
            <w:vMerge/>
            <w:vAlign w:val="center"/>
          </w:tcPr>
          <w:p w:rsidR="00B7341F" w:rsidRPr="00FE7AB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 xml:space="preserve">Section No. </w:t>
            </w:r>
          </w:p>
        </w:tc>
        <w:tc>
          <w:tcPr>
            <w:tcW w:w="1344" w:type="pct"/>
            <w:shd w:val="clear" w:color="auto" w:fill="F3F3F3"/>
            <w:vAlign w:val="center"/>
          </w:tcPr>
          <w:p w:rsidR="00B7341F" w:rsidRPr="00FE7ABD" w:rsidRDefault="00B7341F" w:rsidP="00FE7ABD">
            <w:pPr>
              <w:suppressAutoHyphens/>
              <w:jc w:val="center"/>
              <w:rPr>
                <w:rFonts w:ascii="Times New Roman" w:hAnsi="Times New Roman" w:cs="Times New Roman"/>
                <w:sz w:val="24"/>
                <w:szCs w:val="24"/>
              </w:rPr>
            </w:pPr>
            <w:r w:rsidRPr="00FE7ABD">
              <w:rPr>
                <w:rFonts w:ascii="Times New Roman" w:hAnsi="Times New Roman"/>
                <w:sz w:val="24"/>
                <w:szCs w:val="24"/>
              </w:rPr>
              <w:t>5.4.13 /1/</w:t>
            </w:r>
          </w:p>
        </w:tc>
      </w:tr>
      <w:tr w:rsidR="00B7341F" w:rsidRPr="00FE7ABD" w:rsidTr="00B7341F">
        <w:trPr>
          <w:cantSplit/>
          <w:trHeight w:val="527"/>
          <w:jc w:val="center"/>
        </w:trPr>
        <w:tc>
          <w:tcPr>
            <w:tcW w:w="2506" w:type="pct"/>
            <w:gridSpan w:val="2"/>
            <w:vMerge/>
            <w:vAlign w:val="center"/>
          </w:tcPr>
          <w:p w:rsidR="00B7341F" w:rsidRPr="00FE7AB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Page</w:t>
            </w:r>
          </w:p>
        </w:tc>
        <w:tc>
          <w:tcPr>
            <w:tcW w:w="1344" w:type="pct"/>
            <w:shd w:val="clear" w:color="auto" w:fill="F3F3F3"/>
            <w:vAlign w:val="center"/>
          </w:tcPr>
          <w:p w:rsidR="00B7341F" w:rsidRPr="00FE7ABD" w:rsidRDefault="00B7341F" w:rsidP="00FE7ABD">
            <w:pPr>
              <w:suppressAutoHyphens/>
              <w:jc w:val="center"/>
              <w:rPr>
                <w:rFonts w:ascii="Times New Roman" w:hAnsi="Times New Roman" w:cs="Times New Roman"/>
                <w:sz w:val="24"/>
                <w:szCs w:val="24"/>
              </w:rPr>
            </w:pPr>
            <w:r w:rsidRPr="00FE7ABD">
              <w:rPr>
                <w:rFonts w:ascii="Times New Roman" w:hAnsi="Times New Roman"/>
                <w:sz w:val="24"/>
                <w:szCs w:val="24"/>
              </w:rPr>
              <w:t>2 /1/</w:t>
            </w:r>
          </w:p>
        </w:tc>
      </w:tr>
      <w:tr w:rsidR="00B7341F" w:rsidRPr="00FE7ABD" w:rsidTr="00B7341F">
        <w:trPr>
          <w:jc w:val="center"/>
        </w:trPr>
        <w:tc>
          <w:tcPr>
            <w:tcW w:w="1640" w:type="pct"/>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Facility</w:t>
            </w:r>
          </w:p>
        </w:tc>
        <w:tc>
          <w:tcPr>
            <w:tcW w:w="3360" w:type="pct"/>
            <w:gridSpan w:val="3"/>
            <w:vAlign w:val="center"/>
          </w:tcPr>
          <w:p w:rsidR="00B7341F" w:rsidRPr="00FE7ABD" w:rsidRDefault="00FE7ABD" w:rsidP="00B7341F">
            <w:pPr>
              <w:suppressAutoHyphens/>
              <w:rPr>
                <w:rFonts w:ascii="Times New Roman" w:hAnsi="Times New Roman" w:cs="Times New Roman"/>
                <w:sz w:val="24"/>
                <w:szCs w:val="24"/>
              </w:rPr>
            </w:pPr>
            <w:r w:rsidRPr="00FE7ABD">
              <w:rPr>
                <w:rFonts w:ascii="Times New Roman" w:hAnsi="Times New Roman"/>
                <w:sz w:val="24"/>
                <w:szCs w:val="24"/>
              </w:rPr>
              <w:t>BUSHEHR-2 NPP UNIT 2</w:t>
            </w:r>
          </w:p>
        </w:tc>
      </w:tr>
      <w:tr w:rsidR="00B7341F" w:rsidRPr="00FE7ABD" w:rsidTr="00B7341F">
        <w:trPr>
          <w:jc w:val="center"/>
        </w:trPr>
        <w:tc>
          <w:tcPr>
            <w:tcW w:w="1640" w:type="pct"/>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Issue title</w:t>
            </w:r>
          </w:p>
        </w:tc>
        <w:tc>
          <w:tcPr>
            <w:tcW w:w="3360" w:type="pct"/>
            <w:gridSpan w:val="3"/>
            <w:vAlign w:val="center"/>
          </w:tcPr>
          <w:p w:rsidR="00B7341F" w:rsidRPr="00FE7ABD" w:rsidRDefault="00B7341F" w:rsidP="00B7341F">
            <w:pPr>
              <w:suppressAutoHyphens/>
              <w:rPr>
                <w:rFonts w:ascii="Times New Roman" w:hAnsi="Times New Roman" w:cs="Times New Roman"/>
                <w:i/>
                <w:color w:val="0000FF"/>
                <w:sz w:val="24"/>
                <w:szCs w:val="24"/>
              </w:rPr>
            </w:pPr>
            <w:r w:rsidRPr="00FE7ABD">
              <w:rPr>
                <w:rFonts w:ascii="Times New Roman" w:hAnsi="Times New Roman"/>
                <w:sz w:val="24"/>
                <w:szCs w:val="24"/>
              </w:rPr>
              <w:t>Strength of the safety devices</w:t>
            </w:r>
          </w:p>
        </w:tc>
      </w:tr>
      <w:tr w:rsidR="00B7341F" w:rsidRPr="00FE7ABD" w:rsidTr="00B7341F">
        <w:trPr>
          <w:jc w:val="center"/>
        </w:trPr>
        <w:tc>
          <w:tcPr>
            <w:tcW w:w="5000" w:type="pct"/>
            <w:gridSpan w:val="4"/>
            <w:vAlign w:val="center"/>
          </w:tcPr>
          <w:p w:rsidR="00B7341F" w:rsidRPr="00FE7ABD" w:rsidRDefault="00B7341F" w:rsidP="00B7341F">
            <w:pPr>
              <w:suppressAutoHyphens/>
              <w:rPr>
                <w:rFonts w:ascii="Times New Roman" w:hAnsi="Times New Roman" w:cs="Times New Roman"/>
                <w:sz w:val="24"/>
                <w:szCs w:val="24"/>
              </w:rPr>
            </w:pPr>
          </w:p>
        </w:tc>
      </w:tr>
      <w:tr w:rsidR="00B7341F" w:rsidRPr="00FE7ABD" w:rsidTr="00B7341F">
        <w:trPr>
          <w:jc w:val="center"/>
        </w:trPr>
        <w:tc>
          <w:tcPr>
            <w:tcW w:w="5000" w:type="pct"/>
            <w:gridSpan w:val="4"/>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b/>
                <w:sz w:val="24"/>
                <w:szCs w:val="24"/>
                <w:u w:val="single"/>
              </w:rPr>
              <w:t>2. EXPLANATION ON COMMENT</w:t>
            </w:r>
          </w:p>
        </w:tc>
      </w:tr>
      <w:tr w:rsidR="00B7341F" w:rsidRPr="00FE7ABD" w:rsidTr="00B7341F">
        <w:trPr>
          <w:jc w:val="center"/>
        </w:trPr>
        <w:tc>
          <w:tcPr>
            <w:tcW w:w="5000" w:type="pct"/>
            <w:gridSpan w:val="4"/>
            <w:shd w:val="clear" w:color="auto" w:fill="F3F3F3"/>
            <w:vAlign w:val="center"/>
          </w:tcPr>
          <w:p w:rsidR="00B7341F" w:rsidRPr="00FE7ABD" w:rsidRDefault="00B7341F" w:rsidP="00B7341F">
            <w:pPr>
              <w:suppressAutoHyphens/>
              <w:rPr>
                <w:rFonts w:ascii="Times New Roman" w:hAnsi="Times New Roman" w:cs="Times New Roman"/>
                <w:i/>
                <w:iCs/>
                <w:sz w:val="24"/>
                <w:szCs w:val="24"/>
                <w:u w:val="single"/>
              </w:rPr>
            </w:pPr>
            <w:r w:rsidRPr="00FE7ABD">
              <w:rPr>
                <w:rFonts w:ascii="Times New Roman" w:hAnsi="Times New Roman"/>
                <w:i/>
                <w:iCs/>
                <w:sz w:val="24"/>
                <w:szCs w:val="24"/>
                <w:u w:val="single"/>
              </w:rPr>
              <w:t>2.1. Description of the comment</w:t>
            </w:r>
          </w:p>
        </w:tc>
      </w:tr>
      <w:tr w:rsidR="00B7341F" w:rsidRPr="00FE7ABD" w:rsidTr="00B7341F">
        <w:trPr>
          <w:trHeight w:val="677"/>
          <w:jc w:val="center"/>
        </w:trPr>
        <w:tc>
          <w:tcPr>
            <w:tcW w:w="5000" w:type="pct"/>
            <w:gridSpan w:val="4"/>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w:t>
            </w:r>
          </w:p>
          <w:p w:rsidR="00B7341F" w:rsidRPr="00FE7ABD" w:rsidRDefault="00B7341F" w:rsidP="00B7341F">
            <w:pPr>
              <w:suppressAutoHyphens/>
              <w:rPr>
                <w:rFonts w:ascii="Times New Roman" w:hAnsi="Times New Roman" w:cs="Times New Roman"/>
                <w:i/>
                <w:color w:val="0000FF"/>
                <w:sz w:val="24"/>
                <w:szCs w:val="24"/>
              </w:rPr>
            </w:pPr>
          </w:p>
        </w:tc>
      </w:tr>
      <w:tr w:rsidR="00B7341F" w:rsidRPr="00FE7ABD" w:rsidTr="00B7341F">
        <w:trPr>
          <w:trHeight w:val="638"/>
          <w:jc w:val="center"/>
        </w:trPr>
        <w:tc>
          <w:tcPr>
            <w:tcW w:w="5000" w:type="pct"/>
            <w:gridSpan w:val="4"/>
            <w:tcBorders>
              <w:bottom w:val="single" w:sz="4" w:space="0" w:color="auto"/>
            </w:tcBorders>
            <w:shd w:val="clear" w:color="auto" w:fill="F3F3F3"/>
          </w:tcPr>
          <w:p w:rsidR="00B7341F" w:rsidRPr="00FE7ABD" w:rsidRDefault="00B7341F" w:rsidP="00B7341F">
            <w:pPr>
              <w:suppressAutoHyphens/>
              <w:rPr>
                <w:rFonts w:ascii="Times New Roman" w:hAnsi="Times New Roman" w:cs="Times New Roman"/>
                <w:i/>
                <w:iCs/>
                <w:sz w:val="24"/>
                <w:szCs w:val="24"/>
                <w:u w:val="single"/>
              </w:rPr>
            </w:pPr>
            <w:r w:rsidRPr="00FE7ABD">
              <w:rPr>
                <w:rFonts w:ascii="Times New Roman" w:hAnsi="Times New Roman"/>
                <w:i/>
                <w:iCs/>
                <w:sz w:val="24"/>
                <w:szCs w:val="24"/>
                <w:u w:val="single"/>
              </w:rPr>
              <w:t>2.2. Comment</w:t>
            </w:r>
          </w:p>
        </w:tc>
      </w:tr>
      <w:tr w:rsidR="00B7341F" w:rsidRPr="00FE7ABD" w:rsidTr="00B7341F">
        <w:trPr>
          <w:trHeight w:val="637"/>
          <w:jc w:val="center"/>
        </w:trPr>
        <w:tc>
          <w:tcPr>
            <w:tcW w:w="5000" w:type="pct"/>
            <w:gridSpan w:val="4"/>
            <w:shd w:val="clear" w:color="auto" w:fill="FFFFFF"/>
            <w:vAlign w:val="center"/>
          </w:tcPr>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w:t>
            </w:r>
          </w:p>
          <w:p w:rsidR="00B7341F" w:rsidRPr="00FE7ABD" w:rsidRDefault="00B7341F" w:rsidP="00B7341F">
            <w:pPr>
              <w:suppressAutoHyphens/>
              <w:jc w:val="both"/>
              <w:rPr>
                <w:rFonts w:ascii="Times New Roman" w:hAnsi="Times New Roman" w:cs="Times New Roman"/>
                <w:sz w:val="24"/>
                <w:szCs w:val="24"/>
              </w:rPr>
            </w:pPr>
          </w:p>
        </w:tc>
      </w:tr>
      <w:tr w:rsidR="00B7341F" w:rsidRPr="00FE7ABD" w:rsidTr="00B7341F">
        <w:trPr>
          <w:trHeight w:val="660"/>
          <w:jc w:val="center"/>
        </w:trPr>
        <w:tc>
          <w:tcPr>
            <w:tcW w:w="5000" w:type="pct"/>
            <w:gridSpan w:val="4"/>
            <w:shd w:val="clear" w:color="auto" w:fill="F3F3F3"/>
          </w:tcPr>
          <w:p w:rsidR="00B7341F" w:rsidRPr="00FE7ABD" w:rsidRDefault="00B7341F" w:rsidP="00B7341F">
            <w:pPr>
              <w:suppressAutoHyphens/>
              <w:jc w:val="both"/>
              <w:rPr>
                <w:rFonts w:ascii="Times New Roman" w:hAnsi="Times New Roman" w:cs="Times New Roman"/>
                <w:i/>
                <w:iCs/>
                <w:sz w:val="24"/>
                <w:szCs w:val="24"/>
                <w:u w:val="single"/>
              </w:rPr>
            </w:pPr>
            <w:r w:rsidRPr="00FE7ABD">
              <w:rPr>
                <w:rFonts w:ascii="Times New Roman" w:hAnsi="Times New Roman"/>
                <w:i/>
                <w:iCs/>
                <w:sz w:val="24"/>
                <w:szCs w:val="24"/>
                <w:u w:val="single"/>
              </w:rPr>
              <w:t>2.3. Recommendation</w:t>
            </w:r>
          </w:p>
        </w:tc>
      </w:tr>
      <w:tr w:rsidR="00B7341F" w:rsidRPr="00FE7ABD" w:rsidTr="00B7341F">
        <w:trPr>
          <w:trHeight w:val="1187"/>
          <w:jc w:val="center"/>
        </w:trPr>
        <w:tc>
          <w:tcPr>
            <w:tcW w:w="5000" w:type="pct"/>
            <w:gridSpan w:val="4"/>
          </w:tcPr>
          <w:p w:rsidR="00FE7ABD" w:rsidRDefault="00FE7ABD" w:rsidP="00B7341F">
            <w:pPr>
              <w:suppressAutoHyphens/>
              <w:jc w:val="both"/>
              <w:rPr>
                <w:rFonts w:ascii="Times New Roman" w:hAnsi="Times New Roman"/>
                <w:sz w:val="24"/>
                <w:szCs w:val="24"/>
              </w:rPr>
            </w:pPr>
          </w:p>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 xml:space="preserve">Subsection 5.4.13.1 of the PSAR /1/ should provide the results of the calculation on selection of the PORV components’ main dimensions made as per requirements of PNAE G-7-002-86. </w:t>
            </w:r>
          </w:p>
          <w:p w:rsidR="00B7341F" w:rsidRPr="00FE7ABD" w:rsidRDefault="00B7341F" w:rsidP="00B7341F">
            <w:pPr>
              <w:suppressAutoHyphens/>
              <w:jc w:val="both"/>
              <w:rPr>
                <w:rFonts w:ascii="Times New Roman" w:hAnsi="Times New Roman" w:cs="Times New Roman"/>
                <w:sz w:val="24"/>
                <w:szCs w:val="24"/>
              </w:rPr>
            </w:pPr>
          </w:p>
        </w:tc>
      </w:tr>
      <w:tr w:rsidR="00B7341F" w:rsidRPr="00FE7ABD" w:rsidTr="00B7341F">
        <w:trPr>
          <w:trHeight w:val="400"/>
          <w:jc w:val="center"/>
        </w:trPr>
        <w:tc>
          <w:tcPr>
            <w:tcW w:w="5000" w:type="pct"/>
            <w:gridSpan w:val="4"/>
            <w:shd w:val="clear" w:color="auto" w:fill="F3F3F3"/>
          </w:tcPr>
          <w:p w:rsidR="00B7341F" w:rsidRPr="00FE7ABD" w:rsidRDefault="00B7341F" w:rsidP="00B7341F">
            <w:pPr>
              <w:suppressAutoHyphens/>
              <w:rPr>
                <w:rFonts w:ascii="Times New Roman" w:hAnsi="Times New Roman" w:cs="Times New Roman"/>
                <w:b/>
                <w:sz w:val="24"/>
                <w:szCs w:val="24"/>
                <w:u w:val="single"/>
              </w:rPr>
            </w:pPr>
            <w:r w:rsidRPr="00FE7ABD">
              <w:rPr>
                <w:rFonts w:ascii="Times New Roman" w:hAnsi="Times New Roman"/>
                <w:i/>
                <w:iCs/>
                <w:sz w:val="24"/>
                <w:szCs w:val="24"/>
                <w:u w:val="single"/>
              </w:rPr>
              <w:t>2.4. References</w:t>
            </w:r>
          </w:p>
        </w:tc>
      </w:tr>
      <w:tr w:rsidR="00B7341F" w:rsidRPr="00FE7ABD" w:rsidTr="00B7341F">
        <w:trPr>
          <w:trHeight w:val="525"/>
          <w:jc w:val="center"/>
        </w:trPr>
        <w:tc>
          <w:tcPr>
            <w:tcW w:w="5000" w:type="pct"/>
            <w:gridSpan w:val="4"/>
          </w:tcPr>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PNAE G-7-002-086. Regulations for strength analysis of equipment and pipelines of nuclear power installations.</w:t>
            </w:r>
          </w:p>
          <w:p w:rsidR="00B7341F" w:rsidRPr="00FE7ABD" w:rsidRDefault="00B7341F" w:rsidP="00B7341F">
            <w:pPr>
              <w:suppressAutoHyphens/>
              <w:jc w:val="both"/>
              <w:rPr>
                <w:rFonts w:ascii="Times New Roman" w:hAnsi="Times New Roman" w:cs="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FE7ABD" w:rsidRDefault="00FE7ABD" w:rsidP="00B7341F">
      <w:pPr>
        <w:suppressAutoHyphens/>
        <w:spacing w:after="120"/>
        <w:jc w:val="both"/>
      </w:pPr>
    </w:p>
    <w:p w:rsidR="00B7341F" w:rsidRDefault="00B7341F" w:rsidP="00B7341F">
      <w:pPr>
        <w:suppressAutoHyphens/>
        <w:spacing w:after="120"/>
        <w:jc w:val="both"/>
        <w:rPr>
          <w:rFonts w:ascii="Times New Roman" w:hAnsi="Times New Roman" w:cs="Times New Roman"/>
          <w:bCs/>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FE7ABD" w:rsidTr="00B7341F">
        <w:trPr>
          <w:jc w:val="center"/>
        </w:trPr>
        <w:tc>
          <w:tcPr>
            <w:tcW w:w="5000" w:type="pct"/>
            <w:gridSpan w:val="4"/>
            <w:shd w:val="clear" w:color="auto" w:fill="A0A0A0"/>
            <w:vAlign w:val="center"/>
          </w:tcPr>
          <w:p w:rsidR="00B7341F" w:rsidRPr="00FE7ABD" w:rsidRDefault="00B7341F" w:rsidP="00B7341F">
            <w:pPr>
              <w:suppressAutoHyphens/>
              <w:rPr>
                <w:rFonts w:ascii="Times New Roman" w:hAnsi="Times New Roman" w:cs="Times New Roman"/>
                <w:b/>
                <w:sz w:val="24"/>
                <w:szCs w:val="24"/>
              </w:rPr>
            </w:pPr>
            <w:r w:rsidRPr="00FE7ABD">
              <w:rPr>
                <w:sz w:val="24"/>
                <w:szCs w:val="24"/>
              </w:rPr>
              <w:br w:type="page"/>
            </w:r>
            <w:r w:rsidRPr="00FE7ABD">
              <w:rPr>
                <w:sz w:val="24"/>
                <w:szCs w:val="24"/>
              </w:rPr>
              <w:br w:type="page"/>
            </w:r>
            <w:r w:rsidR="006F6D1F" w:rsidRPr="00FE7ABD">
              <w:rPr>
                <w:rFonts w:ascii="Times New Roman" w:hAnsi="Times New Roman"/>
                <w:b/>
                <w:sz w:val="24"/>
                <w:szCs w:val="24"/>
              </w:rPr>
              <w:t>ISSUE SHEET</w:t>
            </w:r>
          </w:p>
        </w:tc>
      </w:tr>
      <w:tr w:rsidR="00B7341F" w:rsidRPr="00FE7ABD" w:rsidTr="00B7341F">
        <w:trPr>
          <w:cantSplit/>
          <w:jc w:val="center"/>
        </w:trPr>
        <w:tc>
          <w:tcPr>
            <w:tcW w:w="2506" w:type="pct"/>
            <w:gridSpan w:val="2"/>
            <w:vMerge w:val="restart"/>
            <w:shd w:val="clear" w:color="auto" w:fill="F3F3F3"/>
            <w:vAlign w:val="center"/>
          </w:tcPr>
          <w:p w:rsidR="00B7341F" w:rsidRPr="00FE7ABD" w:rsidRDefault="00B7341F" w:rsidP="00B7341F">
            <w:pPr>
              <w:suppressAutoHyphens/>
              <w:rPr>
                <w:rFonts w:ascii="Times New Roman" w:hAnsi="Times New Roman" w:cs="Times New Roman"/>
                <w:b/>
                <w:sz w:val="24"/>
                <w:szCs w:val="24"/>
                <w:u w:val="single"/>
              </w:rPr>
            </w:pPr>
            <w:r w:rsidRPr="00FE7ABD">
              <w:rPr>
                <w:rFonts w:ascii="Times New Roman" w:hAnsi="Times New Roman"/>
                <w:b/>
                <w:sz w:val="24"/>
                <w:szCs w:val="24"/>
                <w:u w:val="single"/>
              </w:rPr>
              <w:t>1. IDENTIFICATION OF COMMENT</w:t>
            </w: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Comment No.</w:t>
            </w:r>
          </w:p>
        </w:tc>
        <w:tc>
          <w:tcPr>
            <w:tcW w:w="1344" w:type="pct"/>
            <w:shd w:val="clear" w:color="auto" w:fill="F3F3F3"/>
            <w:vAlign w:val="center"/>
          </w:tcPr>
          <w:p w:rsidR="00B7341F" w:rsidRPr="00FE7ABD" w:rsidRDefault="00FE7ABD" w:rsidP="00FE7ABD">
            <w:pPr>
              <w:suppressAutoHyphens/>
              <w:jc w:val="center"/>
              <w:rPr>
                <w:rFonts w:ascii="Times New Roman" w:hAnsi="Times New Roman" w:cs="Times New Roman"/>
                <w:sz w:val="24"/>
                <w:szCs w:val="24"/>
              </w:rPr>
            </w:pPr>
            <w:r>
              <w:rPr>
                <w:rFonts w:ascii="Times New Roman" w:hAnsi="Times New Roman"/>
                <w:sz w:val="24"/>
                <w:szCs w:val="24"/>
              </w:rPr>
              <w:t>95</w:t>
            </w:r>
          </w:p>
        </w:tc>
      </w:tr>
      <w:tr w:rsidR="00B7341F" w:rsidRPr="00FE7ABD" w:rsidTr="00B7341F">
        <w:trPr>
          <w:cantSplit/>
          <w:jc w:val="center"/>
        </w:trPr>
        <w:tc>
          <w:tcPr>
            <w:tcW w:w="2506" w:type="pct"/>
            <w:gridSpan w:val="2"/>
            <w:vMerge/>
            <w:vAlign w:val="center"/>
          </w:tcPr>
          <w:p w:rsidR="00B7341F" w:rsidRPr="00FE7AB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 xml:space="preserve">Section No. </w:t>
            </w:r>
          </w:p>
        </w:tc>
        <w:tc>
          <w:tcPr>
            <w:tcW w:w="1344" w:type="pct"/>
            <w:shd w:val="clear" w:color="auto" w:fill="F3F3F3"/>
            <w:vAlign w:val="center"/>
          </w:tcPr>
          <w:p w:rsidR="00B7341F" w:rsidRPr="00FE7ABD" w:rsidRDefault="00B7341F" w:rsidP="00FE7ABD">
            <w:pPr>
              <w:suppressAutoHyphens/>
              <w:jc w:val="center"/>
              <w:rPr>
                <w:rFonts w:ascii="Times New Roman" w:hAnsi="Times New Roman" w:cs="Times New Roman"/>
                <w:sz w:val="24"/>
                <w:szCs w:val="24"/>
              </w:rPr>
            </w:pPr>
            <w:r w:rsidRPr="00FE7ABD">
              <w:rPr>
                <w:rFonts w:ascii="Times New Roman" w:hAnsi="Times New Roman"/>
                <w:sz w:val="24"/>
                <w:szCs w:val="24"/>
              </w:rPr>
              <w:t>5.4.13 /1/</w:t>
            </w:r>
          </w:p>
        </w:tc>
      </w:tr>
      <w:tr w:rsidR="00B7341F" w:rsidRPr="00FE7ABD" w:rsidTr="00B7341F">
        <w:trPr>
          <w:cantSplit/>
          <w:trHeight w:val="527"/>
          <w:jc w:val="center"/>
        </w:trPr>
        <w:tc>
          <w:tcPr>
            <w:tcW w:w="2506" w:type="pct"/>
            <w:gridSpan w:val="2"/>
            <w:vMerge/>
            <w:vAlign w:val="center"/>
          </w:tcPr>
          <w:p w:rsidR="00B7341F" w:rsidRPr="00FE7AB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Page</w:t>
            </w:r>
          </w:p>
        </w:tc>
        <w:tc>
          <w:tcPr>
            <w:tcW w:w="1344" w:type="pct"/>
            <w:shd w:val="clear" w:color="auto" w:fill="F3F3F3"/>
            <w:vAlign w:val="center"/>
          </w:tcPr>
          <w:p w:rsidR="00B7341F" w:rsidRPr="00FE7ABD" w:rsidRDefault="00B7341F" w:rsidP="00FE7ABD">
            <w:pPr>
              <w:suppressAutoHyphens/>
              <w:jc w:val="center"/>
              <w:rPr>
                <w:rFonts w:ascii="Times New Roman" w:hAnsi="Times New Roman" w:cs="Times New Roman"/>
                <w:sz w:val="24"/>
                <w:szCs w:val="24"/>
              </w:rPr>
            </w:pPr>
            <w:r w:rsidRPr="00FE7ABD">
              <w:rPr>
                <w:rFonts w:ascii="Times New Roman" w:hAnsi="Times New Roman"/>
                <w:sz w:val="24"/>
                <w:szCs w:val="24"/>
              </w:rPr>
              <w:t>2 /1/</w:t>
            </w:r>
          </w:p>
        </w:tc>
      </w:tr>
      <w:tr w:rsidR="00B7341F" w:rsidRPr="00FE7ABD" w:rsidTr="00B7341F">
        <w:trPr>
          <w:jc w:val="center"/>
        </w:trPr>
        <w:tc>
          <w:tcPr>
            <w:tcW w:w="1640" w:type="pct"/>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Facility</w:t>
            </w:r>
          </w:p>
        </w:tc>
        <w:tc>
          <w:tcPr>
            <w:tcW w:w="3360" w:type="pct"/>
            <w:gridSpan w:val="3"/>
            <w:vAlign w:val="center"/>
          </w:tcPr>
          <w:p w:rsidR="00B7341F" w:rsidRPr="00FE7ABD" w:rsidRDefault="00FE7ABD" w:rsidP="00B7341F">
            <w:pPr>
              <w:suppressAutoHyphens/>
              <w:rPr>
                <w:rFonts w:ascii="Times New Roman" w:hAnsi="Times New Roman" w:cs="Times New Roman"/>
                <w:sz w:val="24"/>
                <w:szCs w:val="24"/>
              </w:rPr>
            </w:pPr>
            <w:r w:rsidRPr="00FE7ABD">
              <w:rPr>
                <w:rFonts w:ascii="Times New Roman" w:hAnsi="Times New Roman"/>
                <w:sz w:val="24"/>
                <w:szCs w:val="24"/>
              </w:rPr>
              <w:t>BUSHEHR-2 NPP UNIT 2</w:t>
            </w:r>
          </w:p>
        </w:tc>
      </w:tr>
      <w:tr w:rsidR="00B7341F" w:rsidRPr="00FE7ABD" w:rsidTr="00B7341F">
        <w:trPr>
          <w:jc w:val="center"/>
        </w:trPr>
        <w:tc>
          <w:tcPr>
            <w:tcW w:w="1640" w:type="pct"/>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Issue title</w:t>
            </w:r>
          </w:p>
        </w:tc>
        <w:tc>
          <w:tcPr>
            <w:tcW w:w="3360" w:type="pct"/>
            <w:gridSpan w:val="3"/>
            <w:vAlign w:val="center"/>
          </w:tcPr>
          <w:p w:rsidR="00B7341F" w:rsidRPr="00FE7ABD" w:rsidRDefault="00B7341F" w:rsidP="00B7341F">
            <w:pPr>
              <w:suppressAutoHyphens/>
              <w:rPr>
                <w:rFonts w:ascii="Times New Roman" w:hAnsi="Times New Roman" w:cs="Times New Roman"/>
                <w:i/>
                <w:color w:val="0000FF"/>
                <w:sz w:val="24"/>
                <w:szCs w:val="24"/>
              </w:rPr>
            </w:pPr>
            <w:r w:rsidRPr="00FE7ABD">
              <w:rPr>
                <w:rFonts w:ascii="Times New Roman" w:hAnsi="Times New Roman"/>
                <w:sz w:val="24"/>
                <w:szCs w:val="24"/>
              </w:rPr>
              <w:t>Strength of the safety devices</w:t>
            </w:r>
          </w:p>
        </w:tc>
      </w:tr>
      <w:tr w:rsidR="00B7341F" w:rsidRPr="00FE7ABD" w:rsidTr="00B7341F">
        <w:trPr>
          <w:jc w:val="center"/>
        </w:trPr>
        <w:tc>
          <w:tcPr>
            <w:tcW w:w="5000" w:type="pct"/>
            <w:gridSpan w:val="4"/>
            <w:vAlign w:val="center"/>
          </w:tcPr>
          <w:p w:rsidR="00B7341F" w:rsidRPr="00FE7ABD" w:rsidRDefault="00B7341F" w:rsidP="00B7341F">
            <w:pPr>
              <w:suppressAutoHyphens/>
              <w:rPr>
                <w:rFonts w:ascii="Times New Roman" w:hAnsi="Times New Roman" w:cs="Times New Roman"/>
                <w:sz w:val="24"/>
                <w:szCs w:val="24"/>
              </w:rPr>
            </w:pPr>
          </w:p>
        </w:tc>
      </w:tr>
      <w:tr w:rsidR="00B7341F" w:rsidRPr="00FE7ABD" w:rsidTr="00B7341F">
        <w:trPr>
          <w:jc w:val="center"/>
        </w:trPr>
        <w:tc>
          <w:tcPr>
            <w:tcW w:w="5000" w:type="pct"/>
            <w:gridSpan w:val="4"/>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b/>
                <w:sz w:val="24"/>
                <w:szCs w:val="24"/>
                <w:u w:val="single"/>
              </w:rPr>
              <w:t>2. EXPLANATION ON COMMENT</w:t>
            </w:r>
          </w:p>
        </w:tc>
      </w:tr>
      <w:tr w:rsidR="00B7341F" w:rsidRPr="00FE7ABD" w:rsidTr="00B7341F">
        <w:trPr>
          <w:jc w:val="center"/>
        </w:trPr>
        <w:tc>
          <w:tcPr>
            <w:tcW w:w="5000" w:type="pct"/>
            <w:gridSpan w:val="4"/>
            <w:shd w:val="clear" w:color="auto" w:fill="F3F3F3"/>
            <w:vAlign w:val="center"/>
          </w:tcPr>
          <w:p w:rsidR="00B7341F" w:rsidRPr="00FE7ABD" w:rsidRDefault="00B7341F" w:rsidP="00B7341F">
            <w:pPr>
              <w:suppressAutoHyphens/>
              <w:rPr>
                <w:rFonts w:ascii="Times New Roman" w:hAnsi="Times New Roman" w:cs="Times New Roman"/>
                <w:i/>
                <w:iCs/>
                <w:sz w:val="24"/>
                <w:szCs w:val="24"/>
                <w:u w:val="single"/>
              </w:rPr>
            </w:pPr>
            <w:r w:rsidRPr="00FE7ABD">
              <w:rPr>
                <w:rFonts w:ascii="Times New Roman" w:hAnsi="Times New Roman"/>
                <w:i/>
                <w:iCs/>
                <w:sz w:val="24"/>
                <w:szCs w:val="24"/>
                <w:u w:val="single"/>
              </w:rPr>
              <w:t>2.1. Description of the comment</w:t>
            </w:r>
          </w:p>
        </w:tc>
      </w:tr>
      <w:tr w:rsidR="00B7341F" w:rsidRPr="00FE7ABD" w:rsidTr="00B7341F">
        <w:trPr>
          <w:trHeight w:val="819"/>
          <w:jc w:val="center"/>
        </w:trPr>
        <w:tc>
          <w:tcPr>
            <w:tcW w:w="5000" w:type="pct"/>
            <w:gridSpan w:val="4"/>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w:t>
            </w:r>
          </w:p>
          <w:p w:rsidR="00B7341F" w:rsidRPr="00FE7ABD" w:rsidRDefault="00B7341F" w:rsidP="00B7341F">
            <w:pPr>
              <w:suppressAutoHyphens/>
              <w:rPr>
                <w:rFonts w:ascii="Times New Roman" w:hAnsi="Times New Roman" w:cs="Times New Roman"/>
                <w:i/>
                <w:color w:val="0000FF"/>
                <w:sz w:val="24"/>
                <w:szCs w:val="24"/>
              </w:rPr>
            </w:pPr>
          </w:p>
        </w:tc>
      </w:tr>
      <w:tr w:rsidR="00B7341F" w:rsidRPr="00FE7ABD" w:rsidTr="00B7341F">
        <w:trPr>
          <w:trHeight w:val="638"/>
          <w:jc w:val="center"/>
        </w:trPr>
        <w:tc>
          <w:tcPr>
            <w:tcW w:w="5000" w:type="pct"/>
            <w:gridSpan w:val="4"/>
            <w:tcBorders>
              <w:bottom w:val="single" w:sz="4" w:space="0" w:color="auto"/>
            </w:tcBorders>
            <w:shd w:val="clear" w:color="auto" w:fill="F3F3F3"/>
          </w:tcPr>
          <w:p w:rsidR="00B7341F" w:rsidRPr="00FE7ABD" w:rsidRDefault="00B7341F" w:rsidP="00B7341F">
            <w:pPr>
              <w:suppressAutoHyphens/>
              <w:rPr>
                <w:rFonts w:ascii="Times New Roman" w:hAnsi="Times New Roman" w:cs="Times New Roman"/>
                <w:i/>
                <w:iCs/>
                <w:sz w:val="24"/>
                <w:szCs w:val="24"/>
                <w:u w:val="single"/>
              </w:rPr>
            </w:pPr>
            <w:r w:rsidRPr="00FE7ABD">
              <w:rPr>
                <w:rFonts w:ascii="Times New Roman" w:hAnsi="Times New Roman"/>
                <w:i/>
                <w:iCs/>
                <w:sz w:val="24"/>
                <w:szCs w:val="24"/>
                <w:u w:val="single"/>
              </w:rPr>
              <w:t>2.2. Comment</w:t>
            </w:r>
          </w:p>
        </w:tc>
      </w:tr>
      <w:tr w:rsidR="00B7341F" w:rsidRPr="00FE7ABD" w:rsidTr="00B7341F">
        <w:trPr>
          <w:trHeight w:val="637"/>
          <w:jc w:val="center"/>
        </w:trPr>
        <w:tc>
          <w:tcPr>
            <w:tcW w:w="5000" w:type="pct"/>
            <w:gridSpan w:val="4"/>
            <w:shd w:val="clear" w:color="auto" w:fill="FFFFFF"/>
            <w:vAlign w:val="center"/>
          </w:tcPr>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w:t>
            </w:r>
          </w:p>
          <w:p w:rsidR="00B7341F" w:rsidRPr="00FE7ABD" w:rsidRDefault="00B7341F" w:rsidP="00B7341F">
            <w:pPr>
              <w:suppressAutoHyphens/>
              <w:jc w:val="both"/>
              <w:rPr>
                <w:rFonts w:ascii="Times New Roman" w:hAnsi="Times New Roman" w:cs="Times New Roman"/>
                <w:sz w:val="24"/>
                <w:szCs w:val="24"/>
              </w:rPr>
            </w:pPr>
          </w:p>
        </w:tc>
      </w:tr>
      <w:tr w:rsidR="00B7341F" w:rsidRPr="00FE7ABD" w:rsidTr="00B7341F">
        <w:trPr>
          <w:trHeight w:val="660"/>
          <w:jc w:val="center"/>
        </w:trPr>
        <w:tc>
          <w:tcPr>
            <w:tcW w:w="5000" w:type="pct"/>
            <w:gridSpan w:val="4"/>
            <w:shd w:val="clear" w:color="auto" w:fill="F3F3F3"/>
          </w:tcPr>
          <w:p w:rsidR="00B7341F" w:rsidRPr="00FE7ABD" w:rsidRDefault="00B7341F" w:rsidP="00B7341F">
            <w:pPr>
              <w:suppressAutoHyphens/>
              <w:jc w:val="both"/>
              <w:rPr>
                <w:rFonts w:ascii="Times New Roman" w:hAnsi="Times New Roman" w:cs="Times New Roman"/>
                <w:i/>
                <w:iCs/>
                <w:sz w:val="24"/>
                <w:szCs w:val="24"/>
                <w:u w:val="single"/>
              </w:rPr>
            </w:pPr>
            <w:r w:rsidRPr="00FE7ABD">
              <w:rPr>
                <w:rFonts w:ascii="Times New Roman" w:hAnsi="Times New Roman"/>
                <w:i/>
                <w:iCs/>
                <w:sz w:val="24"/>
                <w:szCs w:val="24"/>
                <w:u w:val="single"/>
              </w:rPr>
              <w:t>2.3. Recommendation</w:t>
            </w:r>
          </w:p>
        </w:tc>
      </w:tr>
      <w:tr w:rsidR="00B7341F" w:rsidRPr="00FE7ABD" w:rsidTr="00B7341F">
        <w:trPr>
          <w:trHeight w:val="1187"/>
          <w:jc w:val="center"/>
        </w:trPr>
        <w:tc>
          <w:tcPr>
            <w:tcW w:w="5000" w:type="pct"/>
            <w:gridSpan w:val="4"/>
          </w:tcPr>
          <w:p w:rsidR="00FE7ABD" w:rsidRDefault="00FE7ABD" w:rsidP="00B7341F">
            <w:pPr>
              <w:suppressAutoHyphens/>
              <w:jc w:val="both"/>
              <w:rPr>
                <w:rFonts w:ascii="Times New Roman" w:hAnsi="Times New Roman"/>
                <w:sz w:val="24"/>
                <w:szCs w:val="24"/>
              </w:rPr>
            </w:pPr>
          </w:p>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Item 5.4.13.1.1 of the PSAR /1/ should provide the information about compliance with the requirements of NP-031-01 and NP-068-05 when making a strength analysis for the PORV.</w:t>
            </w:r>
          </w:p>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 xml:space="preserve"> </w:t>
            </w:r>
          </w:p>
        </w:tc>
      </w:tr>
      <w:tr w:rsidR="00B7341F" w:rsidRPr="00FE7ABD" w:rsidTr="00B7341F">
        <w:trPr>
          <w:trHeight w:val="400"/>
          <w:jc w:val="center"/>
        </w:trPr>
        <w:tc>
          <w:tcPr>
            <w:tcW w:w="5000" w:type="pct"/>
            <w:gridSpan w:val="4"/>
            <w:shd w:val="clear" w:color="auto" w:fill="F3F3F3"/>
          </w:tcPr>
          <w:p w:rsidR="00B7341F" w:rsidRPr="00FE7ABD" w:rsidRDefault="00B7341F" w:rsidP="00B7341F">
            <w:pPr>
              <w:suppressAutoHyphens/>
              <w:rPr>
                <w:rFonts w:ascii="Times New Roman" w:hAnsi="Times New Roman" w:cs="Times New Roman"/>
                <w:b/>
                <w:sz w:val="24"/>
                <w:szCs w:val="24"/>
                <w:u w:val="single"/>
              </w:rPr>
            </w:pPr>
            <w:r w:rsidRPr="00FE7ABD">
              <w:rPr>
                <w:rFonts w:ascii="Times New Roman" w:hAnsi="Times New Roman"/>
                <w:i/>
                <w:iCs/>
                <w:sz w:val="24"/>
                <w:szCs w:val="24"/>
                <w:u w:val="single"/>
              </w:rPr>
              <w:t>2.4. References</w:t>
            </w:r>
          </w:p>
        </w:tc>
      </w:tr>
      <w:tr w:rsidR="00B7341F" w:rsidRPr="00FE7ABD" w:rsidTr="00B7341F">
        <w:trPr>
          <w:trHeight w:val="1335"/>
          <w:jc w:val="center"/>
        </w:trPr>
        <w:tc>
          <w:tcPr>
            <w:tcW w:w="5000" w:type="pct"/>
            <w:gridSpan w:val="4"/>
          </w:tcPr>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NP-031-01. Design Standards for Aseismic Nuclear Power Plants.</w:t>
            </w:r>
          </w:p>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NP-068-05. Piping Valves for Nuclear Power Plants. General Technical Requirements.</w:t>
            </w:r>
          </w:p>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PNAE G-7-002-086. Regulations for strength analysis of equipment and pipelines of nuclear power installations.</w:t>
            </w:r>
          </w:p>
          <w:p w:rsidR="00B7341F" w:rsidRPr="00FE7ABD" w:rsidRDefault="00B7341F" w:rsidP="00B7341F">
            <w:pPr>
              <w:suppressAutoHyphens/>
              <w:jc w:val="both"/>
              <w:rPr>
                <w:rFonts w:ascii="Times New Roman" w:hAnsi="Times New Roman"/>
                <w:sz w:val="24"/>
                <w:szCs w:val="24"/>
              </w:rPr>
            </w:pPr>
          </w:p>
        </w:tc>
      </w:tr>
    </w:tbl>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Default="00B7341F" w:rsidP="00B7341F">
      <w:pPr>
        <w:suppressAutoHyphens/>
        <w:spacing w:after="120"/>
        <w:jc w:val="both"/>
        <w:rPr>
          <w:rFonts w:ascii="Times New Roman" w:hAnsi="Times New Roman" w:cs="Times New Roman"/>
          <w:bCs/>
          <w:lang w:bidi="fa-IR"/>
        </w:rPr>
      </w:pPr>
    </w:p>
    <w:p w:rsidR="00B7341F" w:rsidRPr="00D55BCE" w:rsidRDefault="00B7341F" w:rsidP="00B7341F">
      <w:pPr>
        <w:pStyle w:val="3"/>
        <w:rPr>
          <w:sz w:val="28"/>
          <w:szCs w:val="28"/>
        </w:rPr>
      </w:pPr>
      <w:bookmarkStart w:id="63" w:name="_Toc1647226"/>
      <w:r>
        <w:br w:type="page"/>
      </w:r>
      <w:bookmarkStart w:id="64" w:name="_Toc11141061"/>
      <w:r w:rsidR="00FE7ABD">
        <w:rPr>
          <w:sz w:val="28"/>
          <w:szCs w:val="28"/>
        </w:rPr>
        <w:lastRenderedPageBreak/>
        <w:t>3</w:t>
      </w:r>
      <w:r>
        <w:rPr>
          <w:sz w:val="28"/>
          <w:szCs w:val="28"/>
        </w:rPr>
        <w:t>.18. Strength of the primary circuit supporting components</w:t>
      </w:r>
      <w:bookmarkEnd w:id="63"/>
      <w:bookmarkEnd w:id="64"/>
    </w:p>
    <w:p w:rsidR="00B7341F" w:rsidRPr="00D55BCE" w:rsidRDefault="00FE7ABD"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sz w:val="24"/>
          <w:szCs w:val="24"/>
        </w:rPr>
        <w:t>According to the requirement of sections 3.9.3 and 5.4.14 of Regulatory Guide 1.70, the information on the strength analysis of the primary circuit support structures is provided in section 5.4.14 of the PSAR /1/ as well as in section 3.9.3.4 of the PSAR /D3/.</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It is stated in section 5.4.14 of the PSAR /1/ that supports of the steam generator, reactor coolant pump set and pressurizer are referred to the supports of primary circuit main components. According to the PSAR /1/, the structure of supports of the equipment shall ensure: functioning as per NP-001-15 and taking up load combination as per NP-031-01.</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 xml:space="preserve">The instantaneous transverse guillotine break of </w:t>
      </w:r>
      <w:proofErr w:type="spellStart"/>
      <w:r w:rsidRPr="00FE7ABD">
        <w:rPr>
          <w:rFonts w:ascii="Times New Roman" w:hAnsi="Times New Roman"/>
          <w:bCs/>
          <w:sz w:val="24"/>
          <w:szCs w:val="24"/>
        </w:rPr>
        <w:t>steamline</w:t>
      </w:r>
      <w:proofErr w:type="spellEnd"/>
      <w:r w:rsidRPr="00FE7ABD">
        <w:rPr>
          <w:rFonts w:ascii="Times New Roman" w:hAnsi="Times New Roman"/>
          <w:bCs/>
          <w:sz w:val="24"/>
          <w:szCs w:val="24"/>
        </w:rPr>
        <w:t xml:space="preserve"> within the containment or feedwater pipeline or one of the MCP-connected pipelines, to which the LBB concept is not applied, is assumed as DBA in the strength analyses of the steam generator support structures.</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Strength calculations of RCPS supporting structures consider DBA as guillotine break of one of the MCP-connected pipelines to which the LBB concept with the maximum effect on RCPS is not applied.</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MCP strength calculations consider DBA as guillotine break of one of the MCP-connected pipelines to which the LBB concept with the maximum effect on MCP is not applied.</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Strength calculations of PRZ supporting structures consider DBA as guillotine break of PRZ-connected pipeline of maximum diameter to which the LBB concept is not applied.</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Welded joints of supports shall be made and inspected according to regulations of PNAE G-7-009-89 and PNAE G-7-010-89.</w:t>
      </w:r>
    </w:p>
    <w:p w:rsidR="00B7341F" w:rsidRPr="00FE7ABD" w:rsidRDefault="00B7341F" w:rsidP="00FE7ABD">
      <w:pPr>
        <w:suppressAutoHyphens/>
        <w:spacing w:after="120"/>
        <w:jc w:val="both"/>
        <w:rPr>
          <w:rFonts w:ascii="Times New Roman" w:hAnsi="Times New Roman" w:cs="Times New Roman"/>
          <w:sz w:val="24"/>
          <w:szCs w:val="24"/>
        </w:rPr>
      </w:pPr>
      <w:r w:rsidRPr="00FE7ABD">
        <w:rPr>
          <w:rFonts w:ascii="Times New Roman" w:hAnsi="Times New Roman"/>
          <w:sz w:val="24"/>
          <w:szCs w:val="24"/>
        </w:rPr>
        <w:t>It is stated in section 3.9.3.4 of the PSAR /D3/ that the following load types were considered in the verification strength analyses of the components’ supports:</w:t>
      </w:r>
    </w:p>
    <w:p w:rsidR="00B7341F" w:rsidRPr="00FE7ABD" w:rsidRDefault="00B7341F" w:rsidP="00FE7ABD">
      <w:pPr>
        <w:pStyle w:val="ListParagraph"/>
        <w:tabs>
          <w:tab w:val="left" w:pos="1134"/>
        </w:tabs>
        <w:autoSpaceDE w:val="0"/>
        <w:autoSpaceDN w:val="0"/>
        <w:bidi w:val="0"/>
        <w:adjustRightInd w:val="0"/>
        <w:spacing w:after="120" w:line="240" w:lineRule="auto"/>
        <w:ind w:left="0"/>
        <w:jc w:val="both"/>
        <w:rPr>
          <w:rFonts w:ascii="Times New Roman" w:hAnsi="Times New Roman"/>
          <w:sz w:val="24"/>
          <w:szCs w:val="24"/>
        </w:rPr>
      </w:pPr>
      <w:r w:rsidRPr="00FE7ABD">
        <w:rPr>
          <w:rFonts w:ascii="Times New Roman" w:hAnsi="Times New Roman"/>
          <w:sz w:val="24"/>
          <w:szCs w:val="24"/>
        </w:rPr>
        <w:t>- the weight of the installed equipment and pipelines including the weight of the coolant and heat insulation;</w:t>
      </w:r>
    </w:p>
    <w:p w:rsidR="00B7341F" w:rsidRPr="00FE7ABD" w:rsidRDefault="00B7341F" w:rsidP="00FE7ABD">
      <w:pPr>
        <w:pStyle w:val="ListParagraph"/>
        <w:tabs>
          <w:tab w:val="left" w:pos="1134"/>
        </w:tabs>
        <w:autoSpaceDE w:val="0"/>
        <w:autoSpaceDN w:val="0"/>
        <w:bidi w:val="0"/>
        <w:adjustRightInd w:val="0"/>
        <w:spacing w:after="120" w:line="240" w:lineRule="auto"/>
        <w:ind w:left="0"/>
        <w:jc w:val="both"/>
        <w:rPr>
          <w:rFonts w:ascii="Times New Roman" w:hAnsi="Times New Roman"/>
          <w:sz w:val="24"/>
          <w:szCs w:val="24"/>
        </w:rPr>
      </w:pPr>
      <w:r w:rsidRPr="00FE7ABD">
        <w:rPr>
          <w:rFonts w:ascii="Times New Roman" w:hAnsi="Times New Roman"/>
          <w:sz w:val="24"/>
          <w:szCs w:val="24"/>
        </w:rPr>
        <w:t>- forces on equipment from the adjoining pipelines;</w:t>
      </w:r>
    </w:p>
    <w:p w:rsidR="00B7341F" w:rsidRPr="00FE7ABD" w:rsidRDefault="00B7341F" w:rsidP="00FE7ABD">
      <w:pPr>
        <w:pStyle w:val="ListParagraph"/>
        <w:tabs>
          <w:tab w:val="left" w:pos="1134"/>
        </w:tabs>
        <w:autoSpaceDE w:val="0"/>
        <w:autoSpaceDN w:val="0"/>
        <w:bidi w:val="0"/>
        <w:adjustRightInd w:val="0"/>
        <w:spacing w:after="120" w:line="240" w:lineRule="auto"/>
        <w:ind w:left="0"/>
        <w:jc w:val="both"/>
        <w:rPr>
          <w:rFonts w:ascii="Times New Roman" w:hAnsi="Times New Roman"/>
          <w:sz w:val="24"/>
          <w:szCs w:val="24"/>
        </w:rPr>
      </w:pPr>
      <w:r w:rsidRPr="00FE7ABD">
        <w:rPr>
          <w:rFonts w:ascii="Times New Roman" w:hAnsi="Times New Roman"/>
          <w:sz w:val="24"/>
          <w:szCs w:val="24"/>
        </w:rPr>
        <w:t>- thermal loads;</w:t>
      </w:r>
    </w:p>
    <w:p w:rsidR="00B7341F" w:rsidRPr="00FE7ABD" w:rsidRDefault="00B7341F" w:rsidP="00FE7ABD">
      <w:pPr>
        <w:pStyle w:val="ListParagraph"/>
        <w:tabs>
          <w:tab w:val="left" w:pos="1134"/>
        </w:tabs>
        <w:autoSpaceDE w:val="0"/>
        <w:autoSpaceDN w:val="0"/>
        <w:bidi w:val="0"/>
        <w:adjustRightInd w:val="0"/>
        <w:spacing w:after="120" w:line="240" w:lineRule="auto"/>
        <w:ind w:left="0"/>
        <w:jc w:val="both"/>
        <w:rPr>
          <w:rFonts w:ascii="Times New Roman" w:hAnsi="Times New Roman"/>
          <w:sz w:val="24"/>
          <w:szCs w:val="24"/>
        </w:rPr>
      </w:pPr>
      <w:r w:rsidRPr="00FE7ABD">
        <w:rPr>
          <w:rFonts w:ascii="Times New Roman" w:hAnsi="Times New Roman"/>
          <w:sz w:val="24"/>
          <w:szCs w:val="24"/>
        </w:rPr>
        <w:t>- loads occurring upon actuation of safety devices;</w:t>
      </w:r>
    </w:p>
    <w:p w:rsidR="00B7341F" w:rsidRPr="00FE7ABD" w:rsidRDefault="00B7341F" w:rsidP="00FE7ABD">
      <w:pPr>
        <w:pStyle w:val="ListParagraph"/>
        <w:tabs>
          <w:tab w:val="left" w:pos="1134"/>
        </w:tabs>
        <w:autoSpaceDE w:val="0"/>
        <w:autoSpaceDN w:val="0"/>
        <w:bidi w:val="0"/>
        <w:adjustRightInd w:val="0"/>
        <w:spacing w:after="120" w:line="240" w:lineRule="auto"/>
        <w:ind w:left="0"/>
        <w:jc w:val="both"/>
        <w:rPr>
          <w:rFonts w:ascii="Times New Roman" w:hAnsi="Times New Roman"/>
          <w:sz w:val="24"/>
          <w:szCs w:val="24"/>
        </w:rPr>
      </w:pPr>
      <w:r w:rsidRPr="00FE7ABD">
        <w:rPr>
          <w:rFonts w:ascii="Times New Roman" w:hAnsi="Times New Roman"/>
          <w:sz w:val="24"/>
          <w:szCs w:val="24"/>
        </w:rPr>
        <w:t>- equipment;</w:t>
      </w:r>
    </w:p>
    <w:p w:rsidR="00B7341F" w:rsidRPr="00FE7ABD" w:rsidRDefault="00B7341F" w:rsidP="00FE7ABD">
      <w:pPr>
        <w:pStyle w:val="ListParagraph"/>
        <w:tabs>
          <w:tab w:val="left" w:pos="1134"/>
        </w:tabs>
        <w:autoSpaceDE w:val="0"/>
        <w:autoSpaceDN w:val="0"/>
        <w:bidi w:val="0"/>
        <w:adjustRightInd w:val="0"/>
        <w:spacing w:after="120" w:line="240" w:lineRule="auto"/>
        <w:ind w:left="0"/>
        <w:jc w:val="both"/>
        <w:rPr>
          <w:rFonts w:ascii="Times New Roman" w:hAnsi="Times New Roman"/>
          <w:sz w:val="24"/>
          <w:szCs w:val="24"/>
        </w:rPr>
      </w:pPr>
      <w:r w:rsidRPr="00FE7ABD">
        <w:rPr>
          <w:rFonts w:ascii="Times New Roman" w:hAnsi="Times New Roman"/>
          <w:sz w:val="24"/>
          <w:szCs w:val="24"/>
        </w:rPr>
        <w:t>- seismic loads;</w:t>
      </w:r>
    </w:p>
    <w:p w:rsidR="00B7341F" w:rsidRPr="00FE7ABD" w:rsidRDefault="00B7341F" w:rsidP="00FE7ABD">
      <w:pPr>
        <w:pStyle w:val="ListParagraph"/>
        <w:tabs>
          <w:tab w:val="left" w:pos="1134"/>
        </w:tabs>
        <w:autoSpaceDE w:val="0"/>
        <w:autoSpaceDN w:val="0"/>
        <w:bidi w:val="0"/>
        <w:adjustRightInd w:val="0"/>
        <w:spacing w:after="120" w:line="240" w:lineRule="auto"/>
        <w:ind w:left="0"/>
        <w:jc w:val="both"/>
        <w:rPr>
          <w:rFonts w:ascii="Times New Roman" w:hAnsi="Times New Roman"/>
          <w:sz w:val="24"/>
          <w:szCs w:val="24"/>
        </w:rPr>
      </w:pPr>
      <w:r w:rsidRPr="00FE7ABD">
        <w:rPr>
          <w:rFonts w:ascii="Times New Roman" w:hAnsi="Times New Roman"/>
          <w:sz w:val="24"/>
          <w:szCs w:val="24"/>
        </w:rPr>
        <w:t>- emergency loads occurring in case of pipelines rupture.</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sz w:val="24"/>
          <w:szCs w:val="24"/>
        </w:rPr>
        <w:t>Thus, section 3.9.3.4 of the PSAR /D3/ considered the requirements of section 3.9.3.1 of Regulatory Guide 1.70.</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According to the PSAR /D3/, the verification calculation of the components’ supports usually comprises the static and cyclic strength analyses. Stability calculations were additionally performed for supporting shells of the pressurizer.</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The verification calculation for supports was made to determine the stresses therein at all values of loads and temperatures in the reactor plant operating modes specified in the design and comparison of the obtained stresses with the permissible values. The following design modes and load combinations were addressed:</w:t>
      </w:r>
    </w:p>
    <w:p w:rsidR="00B7341F" w:rsidRPr="00FE7ABD" w:rsidRDefault="00B7341F" w:rsidP="00FE7ABD">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FE7ABD">
        <w:rPr>
          <w:rFonts w:ascii="Times New Roman" w:hAnsi="Times New Roman"/>
          <w:sz w:val="24"/>
          <w:szCs w:val="24"/>
        </w:rPr>
        <w:t>- normal operating conditions;</w:t>
      </w:r>
    </w:p>
    <w:p w:rsidR="00B7341F" w:rsidRPr="00FE7ABD" w:rsidRDefault="00B7341F" w:rsidP="00FE7ABD">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FE7ABD">
        <w:rPr>
          <w:rFonts w:ascii="Times New Roman" w:hAnsi="Times New Roman"/>
          <w:sz w:val="24"/>
          <w:szCs w:val="24"/>
        </w:rPr>
        <w:lastRenderedPageBreak/>
        <w:t>- anticipated operational occurrences;</w:t>
      </w:r>
    </w:p>
    <w:p w:rsidR="00B7341F" w:rsidRPr="00FE7ABD" w:rsidRDefault="00B7341F" w:rsidP="00FE7ABD">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FE7ABD">
        <w:rPr>
          <w:rFonts w:ascii="Times New Roman" w:hAnsi="Times New Roman"/>
          <w:sz w:val="24"/>
          <w:szCs w:val="24"/>
        </w:rPr>
        <w:t>- for seismic resistance category I component supports: imposition of the safe shutdown earthquake on normal operation conditions - NOC+SSE and on anticipated operational occurrences - AOO+SSE;</w:t>
      </w:r>
    </w:p>
    <w:p w:rsidR="00B7341F" w:rsidRPr="00FE7ABD" w:rsidRDefault="00B7341F" w:rsidP="00FE7ABD">
      <w:pPr>
        <w:pStyle w:val="ListParagraph"/>
        <w:tabs>
          <w:tab w:val="left" w:pos="1134"/>
        </w:tabs>
        <w:autoSpaceDE w:val="0"/>
        <w:autoSpaceDN w:val="0"/>
        <w:bidi w:val="0"/>
        <w:adjustRightInd w:val="0"/>
        <w:spacing w:after="120" w:line="240" w:lineRule="auto"/>
        <w:ind w:left="0"/>
        <w:contextualSpacing w:val="0"/>
        <w:jc w:val="both"/>
        <w:rPr>
          <w:rFonts w:ascii="Times New Roman" w:hAnsi="Times New Roman"/>
          <w:sz w:val="24"/>
          <w:szCs w:val="24"/>
        </w:rPr>
      </w:pPr>
      <w:r w:rsidRPr="00FE7ABD">
        <w:rPr>
          <w:rFonts w:ascii="Times New Roman" w:hAnsi="Times New Roman"/>
          <w:sz w:val="24"/>
          <w:szCs w:val="24"/>
        </w:rPr>
        <w:t xml:space="preserve">- for seismic resistance category I and II component </w:t>
      </w:r>
      <w:r w:rsidR="00FE7ABD" w:rsidRPr="00FE7ABD">
        <w:rPr>
          <w:rFonts w:ascii="Times New Roman" w:hAnsi="Times New Roman"/>
          <w:sz w:val="24"/>
          <w:szCs w:val="24"/>
        </w:rPr>
        <w:t>support</w:t>
      </w:r>
      <w:r w:rsidRPr="00FE7ABD">
        <w:rPr>
          <w:rFonts w:ascii="Times New Roman" w:hAnsi="Times New Roman"/>
          <w:sz w:val="24"/>
          <w:szCs w:val="24"/>
        </w:rPr>
        <w:t>: imposition of the operating basis earthquake on normal operation conditions - NOC+OBE and on anticipated operational occurrences - AOO+OBE.</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 xml:space="preserve">Besides, the design situation with imposition of the design basis accident and operation basis earthquake on the normal operating conditions - NOC+DBA+OBE - was considered for the supports of equipment and pipelines, which do not fall under the LBB concept. </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sz w:val="24"/>
          <w:szCs w:val="24"/>
        </w:rPr>
        <w:t>The mentioned load combinations meet the requirements of section 5 of NP-031-01; the requirements of section 3.9.3.1 of Regulatory Guide 1.70 have been considered as well.</w:t>
      </w:r>
      <w:r w:rsidRPr="00FE7ABD">
        <w:rPr>
          <w:rFonts w:ascii="Times New Roman" w:hAnsi="Times New Roman"/>
          <w:bCs/>
          <w:sz w:val="24"/>
          <w:szCs w:val="24"/>
        </w:rPr>
        <w:t xml:space="preserve">  </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 xml:space="preserve">The values of permissible stresses for various design load combinations were determined as per requirements of the Russian regulatory document, OTT 1.5.2.01.999.0157-2013. </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According to the PSAR /D3/, the breaking strength and the yield strength of the material were used when determining the permissible stresses’ values; here the changes in design characteristics of materials of supports depending on the temperature were taken into account. The impact of the concrete considered here as Winkler foundation (a number of elastic springs not connected between each other and fixed on the absolutely rigid foundation) was taken into account as necessary.</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The strength analysis for equipment and pipeline supports is based on the analysis of the stressed state of support structures’ components. The values of permissible stresses for different calculation combinations were determined similarly to the calculations for equipment and pipelines.</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It is stated in the PSAR /D3/ that hydraulic shock absorbers and viscoelastic dampers were applied to fasten the reactor plant equipment and component against seismic and accident dynamic load impacts.</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 xml:space="preserve">The PSAR /D3/ indicates that the hydraulic shock absorbers structurally consist of the cylinder with the lug for fastening to the fixed support, a piston with the stem for fastening to the equipment or pipelines, and a valve holder with two valves. The cylinder is filled with the special liquid, which flows freely through the valve holder from </w:t>
      </w:r>
      <w:r w:rsidR="00FE7ABD" w:rsidRPr="00FE7ABD">
        <w:rPr>
          <w:rFonts w:ascii="Times New Roman" w:hAnsi="Times New Roman"/>
          <w:bCs/>
          <w:sz w:val="24"/>
          <w:szCs w:val="24"/>
        </w:rPr>
        <w:t>one-cylinder</w:t>
      </w:r>
      <w:r w:rsidRPr="00FE7ABD">
        <w:rPr>
          <w:rFonts w:ascii="Times New Roman" w:hAnsi="Times New Roman"/>
          <w:bCs/>
          <w:sz w:val="24"/>
          <w:szCs w:val="24"/>
        </w:rPr>
        <w:t xml:space="preserve"> piston side separated by the piston to the other during slow displacements of equipment. Upon dynamic impact on the equipment, the valves close in turn depending on the fluid flow direction, fluid transfer stops and the shock absorber turns into the support with high rigidity. The value of the fluid transfer rate, at which the valves are locked, is selected in such a way so that to ensure free thermal expansion of pipelines and secure fastening in case of fast dynamic loads. The vibration loads are not perceived by hydraulic shock absorbers.</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 xml:space="preserve">According to the PSAR /D3/, the characteristics of hydraulic shock absorbers to be considered in seismic analyses, shall be determined based on the special dynamic testing. The strain of the hydraulic shock absorber caused by the nominal load corresponding to the given type of the hydraulic shock absorber is the main parameter determined during testing. During development of hydraulic shock absorbers, tests were conducted for different positions of the piston relative to the cylinder and temperature of the operating liquid; here the liquid burnability, metal </w:t>
      </w:r>
      <w:r w:rsidRPr="00FE7ABD">
        <w:rPr>
          <w:rFonts w:ascii="Times New Roman" w:hAnsi="Times New Roman"/>
          <w:bCs/>
          <w:sz w:val="24"/>
          <w:szCs w:val="24"/>
        </w:rPr>
        <w:lastRenderedPageBreak/>
        <w:t>deformation, as well as available clearances in the structure were considered. The stiffness characteristics obtained by this method for every type of the hydraulic shock absorber were considered when making relevant seismic effects’ analyses.</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 xml:space="preserve">It is stated in the PSAR /1/ that the service life of hydraulic shock absorbers is equal to the NPP service life; the service life of component parts (operating liquid and rubber sealings) is 12 years. Upon expiration of this period, the shock absorbers shall be removed from the equipment, dismantled, the fluid and sealings shall be replaced; after that the shock absorbers shall be reassembled, tested on test machines to check their certificate characteristics, as well as installed into their position. The operation of hydraulic shock absorbers shall be carried out in compliance with the operating instructions. The in-service inspection of hydraulic shock absorbers’ functioning is reduced to periodical checking of the liquid’s availability in the cylinder, inspection of the piston position and visual examination. The design of the shock absorbers ensures resistance to the environment (conditions under the containment), their installation on the equipment, dismantling, disassembly and repair, and transportation by any type of the transport vehicle. It is stated in the PSAR /D3/ that the reliability of the used design of hydraulic shock absorbers has been confirmed by the operating experience at the </w:t>
      </w:r>
      <w:proofErr w:type="spellStart"/>
      <w:r w:rsidRPr="00FE7ABD">
        <w:rPr>
          <w:rFonts w:ascii="Times New Roman" w:hAnsi="Times New Roman"/>
          <w:bCs/>
          <w:sz w:val="24"/>
          <w:szCs w:val="24"/>
        </w:rPr>
        <w:t>Balakovo</w:t>
      </w:r>
      <w:proofErr w:type="spellEnd"/>
      <w:r w:rsidRPr="00FE7ABD">
        <w:rPr>
          <w:rFonts w:ascii="Times New Roman" w:hAnsi="Times New Roman"/>
          <w:bCs/>
          <w:sz w:val="24"/>
          <w:szCs w:val="24"/>
        </w:rPr>
        <w:t xml:space="preserve"> NPP and a number of other NPPs.</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bCs/>
          <w:sz w:val="24"/>
          <w:szCs w:val="24"/>
        </w:rPr>
        <w:t>According to the PSAR /1/, the viscoelastic dampers are designed to protect the NPP components in the wide range of dynamic load frequencies; they ensure damping of NPP components’ oscillations upon dynamic displacements in any directions. The most efficient damping of oscillations and the guaranteed experimentally proved dynamic characteristics of dampers (dependency of the dampers’ dynamic stiffness on the frequency of dynamic effects) are ensured upon dynamic loading within the frequency range from 0 to 40 Hz. The efficiency of damping is reduced in a higher frequency range upon an increase of the dynamic load frequency with a simultaneous increase of dampers’ stiffness. The nominal loads and dynamic characteristics for the dampers were obtained during testing of prototype samples based on the methodology of the manufacturer (GERB).</w:t>
      </w:r>
    </w:p>
    <w:p w:rsidR="00B7341F" w:rsidRPr="00FE7ABD" w:rsidRDefault="00B7341F" w:rsidP="00FE7ABD">
      <w:pPr>
        <w:suppressAutoHyphens/>
        <w:spacing w:after="120"/>
        <w:jc w:val="both"/>
        <w:rPr>
          <w:rFonts w:ascii="Times New Roman" w:hAnsi="Times New Roman" w:cs="Times New Roman"/>
          <w:bCs/>
          <w:sz w:val="24"/>
          <w:szCs w:val="24"/>
        </w:rPr>
      </w:pPr>
      <w:r w:rsidRPr="00FE7ABD">
        <w:rPr>
          <w:rFonts w:ascii="Times New Roman" w:hAnsi="Times New Roman"/>
          <w:sz w:val="24"/>
          <w:szCs w:val="24"/>
        </w:rPr>
        <w:t>Thus, section 3.9.3 of the PSAR /D3/ meets the requirements of section 3.9.3.1 of Regulatory Guide 1.70. Regarding providing of information on testing of supporting structures’ components.</w:t>
      </w:r>
      <w:r w:rsidRPr="00FE7ABD">
        <w:rPr>
          <w:rFonts w:ascii="Times New Roman" w:hAnsi="Times New Roman"/>
          <w:bCs/>
          <w:sz w:val="24"/>
          <w:szCs w:val="24"/>
        </w:rPr>
        <w:t xml:space="preserve"> The design of the damper consists of the cylindrical body filled with viscous actuation fluid, piston and internal components plunged into the actuation fluid. The dampers do not restrict thermal displacements of equipment and pipelines. The maximum force of the damper's resistance to thermal displacements of NPP components at positive ambient temperatures does not exceed 200 N. The assigned service life of viscoelastic dampers is 60 years.</w:t>
      </w:r>
    </w:p>
    <w:p w:rsidR="00B7341F" w:rsidRPr="00D55BCE" w:rsidRDefault="00B7341F" w:rsidP="00FE7ABD">
      <w:pPr>
        <w:suppressAutoHyphens/>
        <w:spacing w:after="120"/>
        <w:jc w:val="both"/>
        <w:rPr>
          <w:rFonts w:ascii="Times New Roman" w:hAnsi="Times New Roman" w:cs="Times New Roman"/>
          <w:bCs/>
          <w:sz w:val="28"/>
          <w:szCs w:val="28"/>
        </w:rPr>
      </w:pPr>
      <w:r w:rsidRPr="00FE7ABD">
        <w:rPr>
          <w:rFonts w:ascii="Times New Roman" w:hAnsi="Times New Roman"/>
          <w:sz w:val="24"/>
          <w:szCs w:val="24"/>
        </w:rPr>
        <w:t>According to the scope and structure, the information provided in the PSAR /1/, /D3/ does not meet the provisions of Regulatory Guide 1.70, which is reflected in the comment provided in section 2.2.20.2 of the present Review Report.</w:t>
      </w:r>
      <w:r w:rsidRPr="00FE7ABD">
        <w:rPr>
          <w:rFonts w:ascii="Times New Roman" w:hAnsi="Times New Roman"/>
          <w:bCs/>
          <w:sz w:val="24"/>
          <w:szCs w:val="24"/>
        </w:rPr>
        <w:t xml:space="preserve"> </w:t>
      </w:r>
    </w:p>
    <w:p w:rsidR="00B7341F" w:rsidRPr="00D55BCE" w:rsidRDefault="00B7341F" w:rsidP="00B7341F">
      <w:pPr>
        <w:suppressAutoHyphens/>
        <w:spacing w:after="120"/>
        <w:jc w:val="both"/>
        <w:rPr>
          <w:rFonts w:ascii="Times New Roman" w:hAnsi="Times New Roman" w:cs="Times New Roman"/>
          <w:bCs/>
          <w:i/>
          <w:sz w:val="28"/>
          <w:szCs w:val="28"/>
          <w:u w:val="single"/>
          <w:lang w:bidi="fa-IR"/>
        </w:rPr>
      </w:pPr>
    </w:p>
    <w:p w:rsidR="00B7341F" w:rsidRPr="00D55BCE" w:rsidRDefault="00FE7ABD" w:rsidP="00B7341F">
      <w:pPr>
        <w:pageBreakBefore/>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FE7ABD" w:rsidTr="00B7341F">
        <w:trPr>
          <w:jc w:val="center"/>
        </w:trPr>
        <w:tc>
          <w:tcPr>
            <w:tcW w:w="5000" w:type="pct"/>
            <w:gridSpan w:val="4"/>
            <w:shd w:val="clear" w:color="auto" w:fill="A0A0A0"/>
            <w:vAlign w:val="center"/>
          </w:tcPr>
          <w:p w:rsidR="00B7341F" w:rsidRPr="00FE7ABD" w:rsidRDefault="00B7341F" w:rsidP="00B7341F">
            <w:pPr>
              <w:suppressAutoHyphens/>
              <w:rPr>
                <w:rFonts w:ascii="Times New Roman" w:hAnsi="Times New Roman" w:cs="Times New Roman"/>
                <w:b/>
                <w:sz w:val="24"/>
                <w:szCs w:val="24"/>
              </w:rPr>
            </w:pPr>
            <w:r w:rsidRPr="00FE7ABD">
              <w:rPr>
                <w:sz w:val="24"/>
                <w:szCs w:val="24"/>
              </w:rPr>
              <w:br w:type="page"/>
            </w:r>
            <w:r w:rsidRPr="00FE7ABD">
              <w:rPr>
                <w:sz w:val="24"/>
                <w:szCs w:val="24"/>
              </w:rPr>
              <w:br w:type="page"/>
            </w:r>
            <w:r w:rsidR="006F6D1F" w:rsidRPr="00FE7ABD">
              <w:rPr>
                <w:rFonts w:ascii="Times New Roman" w:hAnsi="Times New Roman"/>
                <w:b/>
                <w:sz w:val="24"/>
                <w:szCs w:val="24"/>
              </w:rPr>
              <w:t>ISSUE SHEET</w:t>
            </w:r>
          </w:p>
        </w:tc>
      </w:tr>
      <w:tr w:rsidR="00B7341F" w:rsidRPr="00FE7ABD" w:rsidTr="00B7341F">
        <w:trPr>
          <w:cantSplit/>
          <w:jc w:val="center"/>
        </w:trPr>
        <w:tc>
          <w:tcPr>
            <w:tcW w:w="2506" w:type="pct"/>
            <w:gridSpan w:val="2"/>
            <w:vMerge w:val="restart"/>
            <w:shd w:val="clear" w:color="auto" w:fill="F3F3F3"/>
            <w:vAlign w:val="center"/>
          </w:tcPr>
          <w:p w:rsidR="00B7341F" w:rsidRPr="00FE7ABD" w:rsidRDefault="00B7341F" w:rsidP="00B7341F">
            <w:pPr>
              <w:suppressAutoHyphens/>
              <w:rPr>
                <w:rFonts w:ascii="Times New Roman" w:hAnsi="Times New Roman" w:cs="Times New Roman"/>
                <w:b/>
                <w:sz w:val="24"/>
                <w:szCs w:val="24"/>
                <w:u w:val="single"/>
              </w:rPr>
            </w:pPr>
            <w:r w:rsidRPr="00FE7ABD">
              <w:rPr>
                <w:rFonts w:ascii="Times New Roman" w:hAnsi="Times New Roman"/>
                <w:b/>
                <w:sz w:val="24"/>
                <w:szCs w:val="24"/>
                <w:u w:val="single"/>
              </w:rPr>
              <w:t>1. IDENTIFICATION OF COMMENT</w:t>
            </w: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Comment No.</w:t>
            </w:r>
          </w:p>
        </w:tc>
        <w:tc>
          <w:tcPr>
            <w:tcW w:w="1344" w:type="pct"/>
            <w:shd w:val="clear" w:color="auto" w:fill="F3F3F3"/>
            <w:vAlign w:val="center"/>
          </w:tcPr>
          <w:p w:rsidR="00B7341F" w:rsidRPr="00FE7ABD" w:rsidRDefault="00FE7ABD" w:rsidP="00FE7ABD">
            <w:pPr>
              <w:suppressAutoHyphens/>
              <w:jc w:val="center"/>
              <w:rPr>
                <w:rFonts w:ascii="Times New Roman" w:hAnsi="Times New Roman" w:cs="Times New Roman"/>
                <w:sz w:val="24"/>
                <w:szCs w:val="24"/>
              </w:rPr>
            </w:pPr>
            <w:r>
              <w:rPr>
                <w:rFonts w:ascii="Times New Roman" w:hAnsi="Times New Roman"/>
                <w:sz w:val="24"/>
                <w:szCs w:val="24"/>
              </w:rPr>
              <w:t>96</w:t>
            </w:r>
          </w:p>
        </w:tc>
      </w:tr>
      <w:tr w:rsidR="00B7341F" w:rsidRPr="00FE7ABD" w:rsidTr="00B7341F">
        <w:trPr>
          <w:cantSplit/>
          <w:jc w:val="center"/>
        </w:trPr>
        <w:tc>
          <w:tcPr>
            <w:tcW w:w="2506" w:type="pct"/>
            <w:gridSpan w:val="2"/>
            <w:vMerge/>
            <w:vAlign w:val="center"/>
          </w:tcPr>
          <w:p w:rsidR="00B7341F" w:rsidRPr="00FE7AB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 xml:space="preserve">Section No. </w:t>
            </w:r>
          </w:p>
        </w:tc>
        <w:tc>
          <w:tcPr>
            <w:tcW w:w="1344" w:type="pct"/>
            <w:shd w:val="clear" w:color="auto" w:fill="F3F3F3"/>
            <w:vAlign w:val="center"/>
          </w:tcPr>
          <w:p w:rsidR="00B7341F" w:rsidRPr="00FE7ABD" w:rsidRDefault="00B7341F" w:rsidP="00FE7ABD">
            <w:pPr>
              <w:suppressAutoHyphens/>
              <w:jc w:val="center"/>
              <w:rPr>
                <w:rFonts w:ascii="Times New Roman" w:hAnsi="Times New Roman" w:cs="Times New Roman"/>
                <w:sz w:val="24"/>
                <w:szCs w:val="24"/>
              </w:rPr>
            </w:pPr>
            <w:r w:rsidRPr="00FE7ABD">
              <w:rPr>
                <w:rFonts w:ascii="Times New Roman" w:hAnsi="Times New Roman"/>
                <w:bCs/>
                <w:sz w:val="24"/>
                <w:szCs w:val="24"/>
              </w:rPr>
              <w:t xml:space="preserve">3.9.3.4 </w:t>
            </w:r>
            <w:r w:rsidRPr="00FE7ABD">
              <w:rPr>
                <w:rFonts w:ascii="Times New Roman" w:hAnsi="Times New Roman"/>
                <w:sz w:val="24"/>
                <w:szCs w:val="24"/>
              </w:rPr>
              <w:t>/D3/</w:t>
            </w:r>
          </w:p>
        </w:tc>
      </w:tr>
      <w:tr w:rsidR="00B7341F" w:rsidRPr="00FE7ABD" w:rsidTr="00B7341F">
        <w:trPr>
          <w:cantSplit/>
          <w:trHeight w:val="527"/>
          <w:jc w:val="center"/>
        </w:trPr>
        <w:tc>
          <w:tcPr>
            <w:tcW w:w="2506" w:type="pct"/>
            <w:gridSpan w:val="2"/>
            <w:vMerge/>
            <w:vAlign w:val="center"/>
          </w:tcPr>
          <w:p w:rsidR="00B7341F" w:rsidRPr="00FE7ABD"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Page</w:t>
            </w:r>
          </w:p>
        </w:tc>
        <w:tc>
          <w:tcPr>
            <w:tcW w:w="1344" w:type="pct"/>
            <w:shd w:val="clear" w:color="auto" w:fill="F3F3F3"/>
            <w:vAlign w:val="center"/>
          </w:tcPr>
          <w:p w:rsidR="00B7341F" w:rsidRPr="00FE7ABD" w:rsidRDefault="00B7341F" w:rsidP="00FE7ABD">
            <w:pPr>
              <w:suppressAutoHyphens/>
              <w:jc w:val="center"/>
              <w:rPr>
                <w:rFonts w:ascii="Times New Roman" w:hAnsi="Times New Roman" w:cs="Times New Roman"/>
                <w:sz w:val="24"/>
                <w:szCs w:val="24"/>
              </w:rPr>
            </w:pPr>
            <w:r w:rsidRPr="00FE7ABD">
              <w:rPr>
                <w:rFonts w:ascii="Times New Roman" w:hAnsi="Times New Roman"/>
                <w:sz w:val="24"/>
                <w:szCs w:val="24"/>
              </w:rPr>
              <w:t>74-76 /D3/</w:t>
            </w:r>
          </w:p>
        </w:tc>
      </w:tr>
      <w:tr w:rsidR="00B7341F" w:rsidRPr="00FE7ABD" w:rsidTr="00B7341F">
        <w:trPr>
          <w:jc w:val="center"/>
        </w:trPr>
        <w:tc>
          <w:tcPr>
            <w:tcW w:w="1640" w:type="pct"/>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Facility</w:t>
            </w:r>
          </w:p>
        </w:tc>
        <w:tc>
          <w:tcPr>
            <w:tcW w:w="3360" w:type="pct"/>
            <w:gridSpan w:val="3"/>
            <w:vAlign w:val="center"/>
          </w:tcPr>
          <w:p w:rsidR="00B7341F" w:rsidRPr="00FE7ABD" w:rsidRDefault="00FE7ABD" w:rsidP="00B7341F">
            <w:pPr>
              <w:suppressAutoHyphens/>
              <w:rPr>
                <w:rFonts w:ascii="Times New Roman" w:hAnsi="Times New Roman" w:cs="B Nazanin"/>
                <w:sz w:val="24"/>
                <w:szCs w:val="24"/>
              </w:rPr>
            </w:pPr>
            <w:r w:rsidRPr="00FE7ABD">
              <w:rPr>
                <w:rFonts w:ascii="Times New Roman" w:hAnsi="Times New Roman"/>
                <w:sz w:val="24"/>
                <w:szCs w:val="24"/>
              </w:rPr>
              <w:t>BUSHEHR-2 NPP UNIT 2</w:t>
            </w:r>
          </w:p>
        </w:tc>
      </w:tr>
      <w:tr w:rsidR="00B7341F" w:rsidRPr="00FE7ABD" w:rsidTr="00B7341F">
        <w:trPr>
          <w:jc w:val="center"/>
        </w:trPr>
        <w:tc>
          <w:tcPr>
            <w:tcW w:w="1640" w:type="pct"/>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sz w:val="24"/>
                <w:szCs w:val="24"/>
              </w:rPr>
              <w:t>Issue title</w:t>
            </w:r>
          </w:p>
        </w:tc>
        <w:tc>
          <w:tcPr>
            <w:tcW w:w="3360" w:type="pct"/>
            <w:gridSpan w:val="3"/>
            <w:vAlign w:val="center"/>
          </w:tcPr>
          <w:p w:rsidR="00B7341F" w:rsidRPr="00FE7ABD" w:rsidRDefault="00B7341F" w:rsidP="00B7341F">
            <w:pPr>
              <w:suppressAutoHyphens/>
              <w:jc w:val="both"/>
              <w:rPr>
                <w:rFonts w:ascii="Times New Roman" w:hAnsi="Times New Roman" w:cs="B Nazanin"/>
                <w:i/>
                <w:color w:val="0000FF"/>
                <w:sz w:val="24"/>
                <w:szCs w:val="24"/>
              </w:rPr>
            </w:pPr>
            <w:r w:rsidRPr="00FE7ABD">
              <w:rPr>
                <w:rFonts w:ascii="Times New Roman" w:hAnsi="Times New Roman"/>
                <w:sz w:val="24"/>
                <w:szCs w:val="24"/>
              </w:rPr>
              <w:t>Strength of the primary circuit supporting components</w:t>
            </w:r>
          </w:p>
        </w:tc>
      </w:tr>
      <w:tr w:rsidR="00B7341F" w:rsidRPr="00FE7ABD" w:rsidTr="00B7341F">
        <w:trPr>
          <w:jc w:val="center"/>
        </w:trPr>
        <w:tc>
          <w:tcPr>
            <w:tcW w:w="5000" w:type="pct"/>
            <w:gridSpan w:val="4"/>
            <w:vAlign w:val="center"/>
          </w:tcPr>
          <w:p w:rsidR="00B7341F" w:rsidRPr="00FE7ABD" w:rsidRDefault="00B7341F" w:rsidP="00B7341F">
            <w:pPr>
              <w:suppressAutoHyphens/>
              <w:rPr>
                <w:rFonts w:ascii="Times New Roman" w:hAnsi="Times New Roman" w:cs="Times New Roman"/>
                <w:sz w:val="24"/>
                <w:szCs w:val="24"/>
              </w:rPr>
            </w:pPr>
          </w:p>
        </w:tc>
      </w:tr>
      <w:tr w:rsidR="00B7341F" w:rsidRPr="00FE7ABD" w:rsidTr="00B7341F">
        <w:trPr>
          <w:jc w:val="center"/>
        </w:trPr>
        <w:tc>
          <w:tcPr>
            <w:tcW w:w="5000" w:type="pct"/>
            <w:gridSpan w:val="4"/>
            <w:shd w:val="clear" w:color="auto" w:fill="F3F3F3"/>
            <w:vAlign w:val="center"/>
          </w:tcPr>
          <w:p w:rsidR="00B7341F" w:rsidRPr="00FE7ABD" w:rsidRDefault="00B7341F" w:rsidP="00B7341F">
            <w:pPr>
              <w:suppressAutoHyphens/>
              <w:rPr>
                <w:rFonts w:ascii="Times New Roman" w:hAnsi="Times New Roman" w:cs="Times New Roman"/>
                <w:sz w:val="24"/>
                <w:szCs w:val="24"/>
              </w:rPr>
            </w:pPr>
            <w:r w:rsidRPr="00FE7ABD">
              <w:rPr>
                <w:rFonts w:ascii="Times New Roman" w:hAnsi="Times New Roman"/>
                <w:b/>
                <w:sz w:val="24"/>
                <w:szCs w:val="24"/>
                <w:u w:val="single"/>
              </w:rPr>
              <w:t>2. EXPLANATION ON COMMENT</w:t>
            </w:r>
          </w:p>
        </w:tc>
      </w:tr>
      <w:tr w:rsidR="00B7341F" w:rsidRPr="00FE7ABD" w:rsidTr="00B7341F">
        <w:trPr>
          <w:jc w:val="center"/>
        </w:trPr>
        <w:tc>
          <w:tcPr>
            <w:tcW w:w="5000" w:type="pct"/>
            <w:gridSpan w:val="4"/>
            <w:shd w:val="clear" w:color="auto" w:fill="F3F3F3"/>
            <w:vAlign w:val="center"/>
          </w:tcPr>
          <w:p w:rsidR="00B7341F" w:rsidRPr="00FE7ABD" w:rsidRDefault="00B7341F" w:rsidP="00B7341F">
            <w:pPr>
              <w:suppressAutoHyphens/>
              <w:rPr>
                <w:rFonts w:ascii="Times New Roman" w:hAnsi="Times New Roman" w:cs="Times New Roman"/>
                <w:i/>
                <w:iCs/>
                <w:sz w:val="24"/>
                <w:szCs w:val="24"/>
                <w:u w:val="single"/>
              </w:rPr>
            </w:pPr>
            <w:r w:rsidRPr="00FE7ABD">
              <w:rPr>
                <w:rFonts w:ascii="Times New Roman" w:hAnsi="Times New Roman"/>
                <w:i/>
                <w:iCs/>
                <w:sz w:val="24"/>
                <w:szCs w:val="24"/>
                <w:u w:val="single"/>
              </w:rPr>
              <w:t>2.1. Description of the comment</w:t>
            </w:r>
          </w:p>
        </w:tc>
      </w:tr>
      <w:tr w:rsidR="00B7341F" w:rsidRPr="00FE7ABD" w:rsidTr="00B7341F">
        <w:trPr>
          <w:trHeight w:val="1056"/>
          <w:jc w:val="center"/>
        </w:trPr>
        <w:tc>
          <w:tcPr>
            <w:tcW w:w="5000" w:type="pct"/>
            <w:gridSpan w:val="4"/>
          </w:tcPr>
          <w:p w:rsidR="00DC7D02" w:rsidRDefault="00DC7D02" w:rsidP="00B7341F">
            <w:pPr>
              <w:suppressAutoHyphens/>
              <w:jc w:val="both"/>
              <w:rPr>
                <w:rFonts w:ascii="Times New Roman" w:hAnsi="Times New Roman"/>
                <w:sz w:val="24"/>
                <w:szCs w:val="24"/>
              </w:rPr>
            </w:pPr>
          </w:p>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Section 3.9.3.4 of the PSAR /D3/ addresses not all data, which are required by section 3.9.3.1 of Regulatory Guide 1.70 for the reactor support structures.</w:t>
            </w:r>
          </w:p>
        </w:tc>
      </w:tr>
      <w:tr w:rsidR="00B7341F" w:rsidRPr="00FE7ABD" w:rsidTr="00B7341F">
        <w:trPr>
          <w:trHeight w:val="638"/>
          <w:jc w:val="center"/>
        </w:trPr>
        <w:tc>
          <w:tcPr>
            <w:tcW w:w="5000" w:type="pct"/>
            <w:gridSpan w:val="4"/>
            <w:tcBorders>
              <w:bottom w:val="single" w:sz="4" w:space="0" w:color="auto"/>
            </w:tcBorders>
            <w:shd w:val="clear" w:color="auto" w:fill="F3F3F3"/>
          </w:tcPr>
          <w:p w:rsidR="00B7341F" w:rsidRPr="00FE7ABD" w:rsidRDefault="00B7341F" w:rsidP="00B7341F">
            <w:pPr>
              <w:suppressAutoHyphens/>
              <w:rPr>
                <w:rFonts w:ascii="Times New Roman" w:hAnsi="Times New Roman" w:cs="Times New Roman"/>
                <w:i/>
                <w:iCs/>
                <w:sz w:val="24"/>
                <w:szCs w:val="24"/>
                <w:u w:val="single"/>
              </w:rPr>
            </w:pPr>
            <w:r w:rsidRPr="00FE7ABD">
              <w:rPr>
                <w:rFonts w:ascii="Times New Roman" w:hAnsi="Times New Roman"/>
                <w:i/>
                <w:iCs/>
                <w:sz w:val="24"/>
                <w:szCs w:val="24"/>
                <w:u w:val="single"/>
              </w:rPr>
              <w:t>2.2. Comment</w:t>
            </w:r>
          </w:p>
        </w:tc>
      </w:tr>
      <w:tr w:rsidR="00B7341F" w:rsidRPr="00FE7ABD" w:rsidTr="00B7341F">
        <w:trPr>
          <w:trHeight w:val="637"/>
          <w:jc w:val="center"/>
        </w:trPr>
        <w:tc>
          <w:tcPr>
            <w:tcW w:w="5000" w:type="pct"/>
            <w:gridSpan w:val="4"/>
            <w:shd w:val="clear" w:color="auto" w:fill="FFFFFF"/>
            <w:vAlign w:val="center"/>
          </w:tcPr>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Section 3.9.3.4 of the PSAR /D3/:</w:t>
            </w:r>
          </w:p>
          <w:p w:rsidR="00B7341F" w:rsidRPr="00FE7ABD" w:rsidRDefault="00B7341F" w:rsidP="00B7341F">
            <w:pPr>
              <w:pStyle w:val="ListParagraph"/>
              <w:numPr>
                <w:ilvl w:val="0"/>
                <w:numId w:val="23"/>
              </w:numPr>
              <w:tabs>
                <w:tab w:val="left" w:pos="1164"/>
              </w:tabs>
              <w:autoSpaceDE w:val="0"/>
              <w:autoSpaceDN w:val="0"/>
              <w:bidi w:val="0"/>
              <w:adjustRightInd w:val="0"/>
              <w:spacing w:after="0" w:line="240" w:lineRule="auto"/>
              <w:ind w:left="28" w:firstLine="709"/>
              <w:jc w:val="both"/>
              <w:rPr>
                <w:rFonts w:ascii="Times New Roman" w:hAnsi="Times New Roman"/>
                <w:sz w:val="24"/>
                <w:szCs w:val="24"/>
              </w:rPr>
            </w:pPr>
            <w:r w:rsidRPr="00FE7ABD">
              <w:rPr>
                <w:rFonts w:ascii="Times New Roman" w:hAnsi="Times New Roman"/>
                <w:sz w:val="24"/>
                <w:szCs w:val="24"/>
              </w:rPr>
              <w:t>does not contain the information about the applied methods for calculation and testing of the supports in case of failures thereof;</w:t>
            </w:r>
          </w:p>
          <w:p w:rsidR="00B7341F" w:rsidRPr="00FE7ABD" w:rsidRDefault="00B7341F" w:rsidP="00B7341F">
            <w:pPr>
              <w:pStyle w:val="ListParagraph"/>
              <w:numPr>
                <w:ilvl w:val="0"/>
                <w:numId w:val="23"/>
              </w:numPr>
              <w:tabs>
                <w:tab w:val="left" w:pos="1164"/>
              </w:tabs>
              <w:autoSpaceDE w:val="0"/>
              <w:autoSpaceDN w:val="0"/>
              <w:bidi w:val="0"/>
              <w:adjustRightInd w:val="0"/>
              <w:spacing w:after="0" w:line="240" w:lineRule="auto"/>
              <w:ind w:left="28" w:firstLine="709"/>
              <w:jc w:val="both"/>
              <w:rPr>
                <w:rFonts w:ascii="Times New Roman" w:hAnsi="Times New Roman"/>
                <w:sz w:val="24"/>
                <w:szCs w:val="24"/>
              </w:rPr>
            </w:pPr>
            <w:r w:rsidRPr="00FE7ABD">
              <w:rPr>
                <w:rFonts w:ascii="Times New Roman" w:hAnsi="Times New Roman"/>
                <w:sz w:val="24"/>
                <w:szCs w:val="24"/>
              </w:rPr>
              <w:t>does not specify the maximum stresses, strains and cumulative coefficient for all operating modes for all components;</w:t>
            </w:r>
          </w:p>
          <w:p w:rsidR="00B7341F" w:rsidRPr="00FE7ABD" w:rsidRDefault="00B7341F" w:rsidP="00B7341F">
            <w:pPr>
              <w:pStyle w:val="ListParagraph"/>
              <w:numPr>
                <w:ilvl w:val="0"/>
                <w:numId w:val="23"/>
              </w:numPr>
              <w:tabs>
                <w:tab w:val="left" w:pos="1164"/>
              </w:tabs>
              <w:suppressAutoHyphens/>
              <w:autoSpaceDE w:val="0"/>
              <w:autoSpaceDN w:val="0"/>
              <w:bidi w:val="0"/>
              <w:adjustRightInd w:val="0"/>
              <w:spacing w:after="0" w:line="240" w:lineRule="auto"/>
              <w:ind w:left="28" w:firstLine="709"/>
              <w:jc w:val="both"/>
              <w:rPr>
                <w:rFonts w:ascii="Times New Roman" w:hAnsi="Times New Roman"/>
                <w:sz w:val="24"/>
                <w:szCs w:val="24"/>
              </w:rPr>
            </w:pPr>
            <w:r w:rsidRPr="00FE7ABD">
              <w:rPr>
                <w:rFonts w:ascii="Times New Roman" w:hAnsi="Times New Roman"/>
                <w:sz w:val="24"/>
                <w:szCs w:val="24"/>
              </w:rPr>
              <w:t xml:space="preserve">does not determine those values of stresses, which differ from the permissible limits by less than 10% (the requirements of section 3.9.3.1 of Regulatory Guide 1.70 are not fulfilled). </w:t>
            </w:r>
          </w:p>
          <w:p w:rsidR="00B7341F" w:rsidRPr="00FE7ABD" w:rsidRDefault="00B7341F" w:rsidP="00B7341F">
            <w:pPr>
              <w:suppressAutoHyphens/>
              <w:jc w:val="both"/>
              <w:rPr>
                <w:rFonts w:ascii="Times New Roman" w:hAnsi="Times New Roman" w:cs="Times New Roman"/>
                <w:sz w:val="24"/>
                <w:szCs w:val="24"/>
              </w:rPr>
            </w:pPr>
          </w:p>
        </w:tc>
      </w:tr>
      <w:tr w:rsidR="00B7341F" w:rsidRPr="00FE7ABD" w:rsidTr="00B7341F">
        <w:trPr>
          <w:trHeight w:val="660"/>
          <w:jc w:val="center"/>
        </w:trPr>
        <w:tc>
          <w:tcPr>
            <w:tcW w:w="5000" w:type="pct"/>
            <w:gridSpan w:val="4"/>
            <w:shd w:val="clear" w:color="auto" w:fill="F3F3F3"/>
          </w:tcPr>
          <w:p w:rsidR="00B7341F" w:rsidRPr="00FE7ABD" w:rsidRDefault="00B7341F" w:rsidP="00B7341F">
            <w:pPr>
              <w:suppressAutoHyphens/>
              <w:jc w:val="both"/>
              <w:rPr>
                <w:rFonts w:ascii="Times New Roman" w:hAnsi="Times New Roman" w:cs="Times New Roman"/>
                <w:i/>
                <w:iCs/>
                <w:sz w:val="24"/>
                <w:szCs w:val="24"/>
                <w:u w:val="single"/>
              </w:rPr>
            </w:pPr>
            <w:r w:rsidRPr="00FE7ABD">
              <w:rPr>
                <w:rFonts w:ascii="Times New Roman" w:hAnsi="Times New Roman"/>
                <w:i/>
                <w:iCs/>
                <w:sz w:val="24"/>
                <w:szCs w:val="24"/>
                <w:u w:val="single"/>
              </w:rPr>
              <w:t>2.3. Recommendation</w:t>
            </w:r>
          </w:p>
        </w:tc>
      </w:tr>
      <w:tr w:rsidR="00B7341F" w:rsidRPr="00FE7ABD" w:rsidTr="00B7341F">
        <w:trPr>
          <w:trHeight w:val="457"/>
          <w:jc w:val="center"/>
        </w:trPr>
        <w:tc>
          <w:tcPr>
            <w:tcW w:w="5000" w:type="pct"/>
            <w:gridSpan w:val="4"/>
          </w:tcPr>
          <w:p w:rsidR="00B7341F" w:rsidRPr="00FE7ABD" w:rsidRDefault="00B7341F" w:rsidP="00B7341F">
            <w:pPr>
              <w:suppressAutoHyphens/>
              <w:jc w:val="both"/>
              <w:rPr>
                <w:rFonts w:ascii="Times New Roman" w:hAnsi="Times New Roman" w:cs="Times New Roman"/>
                <w:sz w:val="24"/>
                <w:szCs w:val="24"/>
              </w:rPr>
            </w:pPr>
            <w:r w:rsidRPr="00FE7ABD">
              <w:rPr>
                <w:rFonts w:ascii="Times New Roman" w:hAnsi="Times New Roman"/>
                <w:sz w:val="24"/>
                <w:szCs w:val="24"/>
              </w:rPr>
              <w:t>Section 3.9.3.4 of the PSAR /D3/ should be supplemented with the information about the applied methods for calculation and testing of the reactor supports in case of failures thereof, maximum stresses, strains and the cumulative coefficient for all operating conditions for all components, as well as about the values of stresses, which differ from the permissible limits by less than 10%.</w:t>
            </w:r>
          </w:p>
          <w:p w:rsidR="00B7341F" w:rsidRPr="00FE7ABD" w:rsidRDefault="00B7341F" w:rsidP="00B7341F">
            <w:pPr>
              <w:suppressAutoHyphens/>
              <w:jc w:val="both"/>
              <w:rPr>
                <w:rFonts w:ascii="Times New Roman" w:hAnsi="Times New Roman" w:cs="Times New Roman"/>
                <w:sz w:val="24"/>
                <w:szCs w:val="24"/>
              </w:rPr>
            </w:pPr>
          </w:p>
        </w:tc>
      </w:tr>
      <w:tr w:rsidR="00B7341F" w:rsidRPr="00FE7ABD" w:rsidTr="00B7341F">
        <w:trPr>
          <w:trHeight w:val="400"/>
          <w:jc w:val="center"/>
        </w:trPr>
        <w:tc>
          <w:tcPr>
            <w:tcW w:w="5000" w:type="pct"/>
            <w:gridSpan w:val="4"/>
            <w:shd w:val="clear" w:color="auto" w:fill="F3F3F3"/>
          </w:tcPr>
          <w:p w:rsidR="00B7341F" w:rsidRPr="00FE7ABD" w:rsidRDefault="00B7341F" w:rsidP="00B7341F">
            <w:pPr>
              <w:suppressAutoHyphens/>
              <w:rPr>
                <w:rFonts w:ascii="Times New Roman" w:hAnsi="Times New Roman" w:cs="Times New Roman"/>
                <w:b/>
                <w:sz w:val="24"/>
                <w:szCs w:val="24"/>
                <w:u w:val="single"/>
              </w:rPr>
            </w:pPr>
            <w:r w:rsidRPr="00FE7ABD">
              <w:rPr>
                <w:rFonts w:ascii="Times New Roman" w:hAnsi="Times New Roman"/>
                <w:i/>
                <w:iCs/>
                <w:sz w:val="24"/>
                <w:szCs w:val="24"/>
                <w:u w:val="single"/>
              </w:rPr>
              <w:t>2.4. References</w:t>
            </w:r>
          </w:p>
        </w:tc>
      </w:tr>
      <w:tr w:rsidR="00B7341F" w:rsidRPr="00FE7ABD" w:rsidTr="00B7341F">
        <w:trPr>
          <w:trHeight w:val="755"/>
          <w:jc w:val="center"/>
        </w:trPr>
        <w:tc>
          <w:tcPr>
            <w:tcW w:w="5000" w:type="pct"/>
            <w:gridSpan w:val="4"/>
          </w:tcPr>
          <w:p w:rsidR="00B7341F" w:rsidRPr="00FE7ABD" w:rsidRDefault="00B7341F" w:rsidP="00B7341F">
            <w:pPr>
              <w:suppressAutoHyphens/>
              <w:jc w:val="both"/>
              <w:rPr>
                <w:rFonts w:ascii="Times New Roman" w:hAnsi="Times New Roman" w:cs="Times New Roman"/>
                <w:bCs/>
                <w:sz w:val="24"/>
                <w:szCs w:val="24"/>
              </w:rPr>
            </w:pPr>
            <w:r w:rsidRPr="00FE7ABD">
              <w:rPr>
                <w:rFonts w:ascii="Times New Roman" w:hAnsi="Times New Roman"/>
                <w:sz w:val="24"/>
                <w:szCs w:val="24"/>
              </w:rPr>
              <w:t>US NRC Regulatory Guide 1.70. Standard Format and Content of Safety Analysis Report of Nuclear Power Plants. 1978.</w:t>
            </w:r>
          </w:p>
          <w:p w:rsidR="00B7341F" w:rsidRPr="00FE7ABD" w:rsidRDefault="00B7341F" w:rsidP="00B7341F">
            <w:pPr>
              <w:suppressAutoHyphens/>
              <w:jc w:val="both"/>
              <w:rPr>
                <w:rFonts w:ascii="Times New Roman" w:hAnsi="Times New Roman"/>
                <w:sz w:val="24"/>
                <w:szCs w:val="24"/>
              </w:rPr>
            </w:pPr>
          </w:p>
        </w:tc>
      </w:tr>
    </w:tbl>
    <w:p w:rsidR="00B7341F" w:rsidRPr="00D55BCE" w:rsidRDefault="00DC7D02" w:rsidP="00B7341F">
      <w:pPr>
        <w:pStyle w:val="3"/>
        <w:pageBreakBefore/>
        <w:rPr>
          <w:bCs w:val="0"/>
          <w:sz w:val="28"/>
          <w:szCs w:val="28"/>
        </w:rPr>
      </w:pPr>
      <w:bookmarkStart w:id="65" w:name="_Toc1647227"/>
      <w:bookmarkStart w:id="66" w:name="_Toc11141062"/>
      <w:r>
        <w:rPr>
          <w:sz w:val="28"/>
          <w:szCs w:val="28"/>
        </w:rPr>
        <w:lastRenderedPageBreak/>
        <w:t>3</w:t>
      </w:r>
      <w:r w:rsidR="00B7341F">
        <w:rPr>
          <w:sz w:val="28"/>
          <w:szCs w:val="28"/>
        </w:rPr>
        <w:t>.19. Reactor plant instrumentation equipment</w:t>
      </w:r>
      <w:bookmarkEnd w:id="65"/>
      <w:bookmarkEnd w:id="66"/>
    </w:p>
    <w:p w:rsidR="00B7341F" w:rsidRPr="00D55BCE" w:rsidRDefault="00DC7D02" w:rsidP="00B7341F">
      <w:pPr>
        <w:suppressAutoHyphens/>
        <w:spacing w:after="120"/>
        <w:jc w:val="both"/>
        <w:rPr>
          <w:rFonts w:ascii="Times New Roman" w:hAnsi="Times New Roman" w:cs="Times New Roman"/>
          <w:bCs/>
          <w:i/>
          <w:sz w:val="28"/>
          <w:szCs w:val="28"/>
          <w:u w:val="single"/>
        </w:rPr>
      </w:pPr>
      <w:r>
        <w:rPr>
          <w:rFonts w:ascii="Times New Roman" w:hAnsi="Times New Roman"/>
          <w:bCs/>
          <w:i/>
          <w:sz w:val="28"/>
          <w:szCs w:val="28"/>
          <w:u w:val="single"/>
        </w:rPr>
        <w:t xml:space="preserve"> </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The information about the RP instrumentation is provided in section 5.1.2 of the PSAR /1/.</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The list of points for monitoring the coolant and equipment parameters in the main coolant pipeline is given in Table 5.1.2.1 of the PSAR [1].</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Piping and instrumentation diagrams of the equipment involved in the reactor coolant system, as well as the list of monitoring points are presented:</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 for reactor - in Figure 5.1.2.2, 5.1.2.3 and Table 5.1.2.2 of the PSAR /1/;</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 for steam generator - in Figure 5.1.2.4 and Table 5.1.2.3, as well as in subsection 5.4.2.3 of the PSAR /1/;</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 for pressurizer and relief tank – in Figure 5.1.2.5, Table 5.1.2.4, as well as in subsections 5.4.10.3, 5.4.11.3 and Figures 5.4.10.3, 5.4.11.2 of the PSAR /1/;</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 for RCP set – in Figure 5.1.2.6, in Table 5.1.2.5, as well as in subsection 5.4.1.4 of the PSAR /1/.</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It is stated in item 5.1.2.4 of the PSAR /1/ that the number of monitoring points over the reactor coolant system presented in Tables 5.1.2.1 ÷ 5.1.2.5 of the PSAR /1/ is sufficient for fulfillments of all the assigned functions of normal operation systems and safety systems and takes into account the principles of NPP I&amp;C designing.</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 xml:space="preserve">According to item 5.1.2.10 of the PSAR /1/, the instrumentation lines for sensors of coolant pressure and level measurement go outside the containment and are not isolated by the valves at its boundary. It should be noted that the analysis </w:t>
      </w:r>
      <w:r w:rsidR="00DC7D02" w:rsidRPr="00DC7D02">
        <w:rPr>
          <w:rFonts w:ascii="Times New Roman" w:hAnsi="Times New Roman"/>
          <w:bCs/>
          <w:sz w:val="24"/>
          <w:szCs w:val="24"/>
        </w:rPr>
        <w:t>for the</w:t>
      </w:r>
      <w:r w:rsidRPr="00DC7D02">
        <w:rPr>
          <w:rFonts w:ascii="Times New Roman" w:hAnsi="Times New Roman"/>
          <w:bCs/>
          <w:sz w:val="24"/>
          <w:szCs w:val="24"/>
        </w:rPr>
        <w:t xml:space="preserve"> break of the I&amp;C DN10 lines passing through the containment is provided in section 15.7.4 of the PSAR /D8/. According to item 15.7.5.1.3 of the PSAR /D8/, the I&amp;C instrumentation lines (primary coolant pressure measurement lines) go beyond the containment. The break of these lines outside the containment results in the primary circuit coolant release into the environment. The analysis of the mentioned mode is evaluated in section 2.2.33 of Review Report DNP-4525/3-2019.</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It is stated in item 5.1.2.11 of the PSAR /1/ that the detailed information about monitoring points of MCDS is provided in sections 5.2.5 of PSAR Chapter 5 /1/, 7.2.3 and 7.4 of PSAR Chapter 7 /D6/.</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bCs/>
          <w:sz w:val="24"/>
          <w:szCs w:val="24"/>
        </w:rPr>
        <w:t>According to items 5.2.5.1.4.2, 5.2.5.1.4.3 of the PSAR /1/, the ALMS set includes piezoelectric acoustic transducers and the HLMS includes the remote probes for humidity monitoring. The arrangement of ALMS and HLMS I&amp;C on the RP equipment is presented in Figures 5.2.5.1, 5.2.5.2 of the PSAR /1/. The analysis of the primary coolant leak detection system comprising the ALMS and HLMS is evaluated in Section 5 of the present Review Report.</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sz w:val="24"/>
          <w:szCs w:val="24"/>
        </w:rPr>
        <w:t>The scope and structure of the information provided in PSAR section 5.1.2 /1/ meet the provisions of section 5.1.2 of Regulatory Guide 1.70.</w:t>
      </w:r>
    </w:p>
    <w:p w:rsidR="00B7341F" w:rsidRPr="00DC7D02" w:rsidRDefault="00B7341F" w:rsidP="00B7341F">
      <w:pPr>
        <w:suppressAutoHyphens/>
        <w:spacing w:after="120"/>
        <w:jc w:val="both"/>
        <w:rPr>
          <w:rFonts w:ascii="Times New Roman" w:hAnsi="Times New Roman" w:cs="Times New Roman"/>
          <w:bCs/>
          <w:sz w:val="24"/>
          <w:szCs w:val="24"/>
        </w:rPr>
      </w:pPr>
      <w:r w:rsidRPr="00DC7D02">
        <w:rPr>
          <w:rFonts w:ascii="Times New Roman" w:hAnsi="Times New Roman"/>
          <w:sz w:val="24"/>
          <w:szCs w:val="24"/>
        </w:rPr>
        <w:t>It should be noted that the detailed analysis of the I&amp;C operability is provided in PSAR Chapter 7 /D8/; it meets the provisions of section 7.5 “Safety-Related Display Instrumentation” of Regulatory Guide 1.70.</w:t>
      </w:r>
    </w:p>
    <w:p w:rsidR="00B7341F" w:rsidRPr="00D55BCE" w:rsidRDefault="00B7341F" w:rsidP="00B7341F">
      <w:pPr>
        <w:suppressAutoHyphens/>
        <w:spacing w:after="120"/>
        <w:jc w:val="both"/>
        <w:rPr>
          <w:rFonts w:ascii="Times New Roman" w:hAnsi="Times New Roman" w:cs="Times New Roman"/>
          <w:bCs/>
          <w:i/>
          <w:sz w:val="28"/>
          <w:szCs w:val="28"/>
          <w:u w:val="single"/>
        </w:rPr>
      </w:pPr>
      <w:r w:rsidRPr="00DC7D02">
        <w:rPr>
          <w:sz w:val="24"/>
          <w:szCs w:val="24"/>
        </w:rPr>
        <w:br w:type="page"/>
      </w:r>
      <w:r w:rsidR="00D25239">
        <w:rPr>
          <w:rFonts w:ascii="Times New Roman" w:hAnsi="Times New Roman"/>
          <w:bCs/>
          <w:i/>
          <w:sz w:val="28"/>
          <w:szCs w:val="28"/>
          <w:u w:val="single"/>
        </w:rPr>
        <w:lastRenderedPageBreak/>
        <w:t xml:space="preserve"> </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07"/>
        <w:gridCol w:w="2134"/>
        <w:gridCol w:w="2494"/>
      </w:tblGrid>
      <w:tr w:rsidR="00B7341F" w:rsidRPr="00D25239" w:rsidTr="00B7341F">
        <w:trPr>
          <w:jc w:val="center"/>
        </w:trPr>
        <w:tc>
          <w:tcPr>
            <w:tcW w:w="5000" w:type="pct"/>
            <w:gridSpan w:val="4"/>
            <w:shd w:val="clear" w:color="auto" w:fill="A0A0A0"/>
            <w:vAlign w:val="center"/>
          </w:tcPr>
          <w:p w:rsidR="00B7341F" w:rsidRPr="00D25239" w:rsidRDefault="00B7341F" w:rsidP="00B7341F">
            <w:pPr>
              <w:suppressAutoHyphens/>
              <w:rPr>
                <w:rFonts w:ascii="Times New Roman" w:hAnsi="Times New Roman" w:cs="Times New Roman"/>
                <w:b/>
                <w:sz w:val="24"/>
                <w:szCs w:val="24"/>
              </w:rPr>
            </w:pPr>
            <w:r w:rsidRPr="00D25239">
              <w:rPr>
                <w:sz w:val="24"/>
                <w:szCs w:val="24"/>
              </w:rPr>
              <w:br w:type="page"/>
            </w:r>
            <w:r w:rsidRPr="00D25239">
              <w:rPr>
                <w:sz w:val="24"/>
                <w:szCs w:val="24"/>
              </w:rPr>
              <w:br w:type="page"/>
            </w:r>
            <w:r w:rsidR="006F6D1F" w:rsidRPr="00D25239">
              <w:rPr>
                <w:rFonts w:ascii="Times New Roman" w:hAnsi="Times New Roman"/>
                <w:b/>
                <w:sz w:val="24"/>
                <w:szCs w:val="24"/>
              </w:rPr>
              <w:t>ISSUE SHEET</w:t>
            </w:r>
          </w:p>
        </w:tc>
      </w:tr>
      <w:tr w:rsidR="00B7341F" w:rsidRPr="00D25239" w:rsidTr="00B7341F">
        <w:trPr>
          <w:cantSplit/>
          <w:jc w:val="center"/>
        </w:trPr>
        <w:tc>
          <w:tcPr>
            <w:tcW w:w="2506" w:type="pct"/>
            <w:gridSpan w:val="2"/>
            <w:vMerge w:val="restart"/>
            <w:shd w:val="clear" w:color="auto" w:fill="F3F3F3"/>
            <w:vAlign w:val="center"/>
          </w:tcPr>
          <w:p w:rsidR="00B7341F" w:rsidRPr="00D25239" w:rsidRDefault="00B7341F" w:rsidP="00B7341F">
            <w:pPr>
              <w:suppressAutoHyphens/>
              <w:rPr>
                <w:rFonts w:ascii="Times New Roman" w:hAnsi="Times New Roman" w:cs="Times New Roman"/>
                <w:b/>
                <w:sz w:val="24"/>
                <w:szCs w:val="24"/>
                <w:u w:val="single"/>
              </w:rPr>
            </w:pPr>
            <w:r w:rsidRPr="00D25239">
              <w:rPr>
                <w:rFonts w:ascii="Times New Roman" w:hAnsi="Times New Roman"/>
                <w:b/>
                <w:sz w:val="24"/>
                <w:szCs w:val="24"/>
                <w:u w:val="single"/>
              </w:rPr>
              <w:t>1. IDENTIFICATION OF COMMENT</w:t>
            </w:r>
          </w:p>
        </w:tc>
        <w:tc>
          <w:tcPr>
            <w:tcW w:w="1150" w:type="pct"/>
            <w:shd w:val="clear" w:color="auto" w:fill="F3F3F3"/>
            <w:vAlign w:val="center"/>
          </w:tcPr>
          <w:p w:rsidR="00B7341F" w:rsidRPr="00D25239" w:rsidRDefault="00B7341F" w:rsidP="00B7341F">
            <w:pPr>
              <w:suppressAutoHyphens/>
              <w:rPr>
                <w:rFonts w:ascii="Times New Roman" w:hAnsi="Times New Roman" w:cs="Times New Roman"/>
                <w:sz w:val="24"/>
                <w:szCs w:val="24"/>
              </w:rPr>
            </w:pPr>
            <w:r w:rsidRPr="00D25239">
              <w:rPr>
                <w:rFonts w:ascii="Times New Roman" w:hAnsi="Times New Roman"/>
                <w:sz w:val="24"/>
                <w:szCs w:val="24"/>
              </w:rPr>
              <w:t>Comment No.</w:t>
            </w:r>
          </w:p>
        </w:tc>
        <w:tc>
          <w:tcPr>
            <w:tcW w:w="1344" w:type="pct"/>
            <w:shd w:val="clear" w:color="auto" w:fill="F3F3F3"/>
            <w:vAlign w:val="center"/>
          </w:tcPr>
          <w:p w:rsidR="00B7341F" w:rsidRPr="00D25239" w:rsidRDefault="00D25239" w:rsidP="00D25239">
            <w:pPr>
              <w:suppressAutoHyphens/>
              <w:jc w:val="center"/>
              <w:rPr>
                <w:rFonts w:ascii="Times New Roman" w:hAnsi="Times New Roman" w:cs="Times New Roman"/>
                <w:sz w:val="24"/>
                <w:szCs w:val="24"/>
              </w:rPr>
            </w:pPr>
            <w:r>
              <w:rPr>
                <w:rFonts w:ascii="Times New Roman" w:hAnsi="Times New Roman"/>
                <w:sz w:val="24"/>
                <w:szCs w:val="24"/>
              </w:rPr>
              <w:t>97</w:t>
            </w:r>
          </w:p>
        </w:tc>
      </w:tr>
      <w:tr w:rsidR="00B7341F" w:rsidRPr="00D25239" w:rsidTr="00B7341F">
        <w:trPr>
          <w:cantSplit/>
          <w:jc w:val="center"/>
        </w:trPr>
        <w:tc>
          <w:tcPr>
            <w:tcW w:w="2506" w:type="pct"/>
            <w:gridSpan w:val="2"/>
            <w:vMerge/>
            <w:vAlign w:val="center"/>
          </w:tcPr>
          <w:p w:rsidR="00B7341F" w:rsidRPr="00D25239"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D25239" w:rsidRDefault="00B7341F" w:rsidP="00B7341F">
            <w:pPr>
              <w:suppressAutoHyphens/>
              <w:rPr>
                <w:rFonts w:ascii="Times New Roman" w:hAnsi="Times New Roman" w:cs="Times New Roman"/>
                <w:sz w:val="24"/>
                <w:szCs w:val="24"/>
              </w:rPr>
            </w:pPr>
            <w:r w:rsidRPr="00D25239">
              <w:rPr>
                <w:rFonts w:ascii="Times New Roman" w:hAnsi="Times New Roman"/>
                <w:sz w:val="24"/>
                <w:szCs w:val="24"/>
              </w:rPr>
              <w:t xml:space="preserve">Section number </w:t>
            </w:r>
          </w:p>
        </w:tc>
        <w:tc>
          <w:tcPr>
            <w:tcW w:w="1344" w:type="pct"/>
            <w:shd w:val="clear" w:color="auto" w:fill="F3F3F3"/>
            <w:vAlign w:val="center"/>
          </w:tcPr>
          <w:p w:rsidR="00B7341F" w:rsidRPr="00D25239" w:rsidRDefault="00B7341F" w:rsidP="00D25239">
            <w:pPr>
              <w:suppressAutoHyphens/>
              <w:jc w:val="center"/>
              <w:rPr>
                <w:rFonts w:ascii="Times New Roman" w:hAnsi="Times New Roman" w:cs="Times New Roman"/>
                <w:sz w:val="24"/>
                <w:szCs w:val="24"/>
              </w:rPr>
            </w:pPr>
            <w:r w:rsidRPr="00D25239">
              <w:rPr>
                <w:rFonts w:ascii="Times New Roman" w:hAnsi="Times New Roman"/>
                <w:sz w:val="24"/>
                <w:szCs w:val="24"/>
              </w:rPr>
              <w:t>5.1.2 /1/</w:t>
            </w:r>
          </w:p>
        </w:tc>
      </w:tr>
      <w:tr w:rsidR="00B7341F" w:rsidRPr="00D25239" w:rsidTr="00B7341F">
        <w:trPr>
          <w:cantSplit/>
          <w:trHeight w:val="527"/>
          <w:jc w:val="center"/>
        </w:trPr>
        <w:tc>
          <w:tcPr>
            <w:tcW w:w="2506" w:type="pct"/>
            <w:gridSpan w:val="2"/>
            <w:vMerge/>
            <w:vAlign w:val="center"/>
          </w:tcPr>
          <w:p w:rsidR="00B7341F" w:rsidRPr="00D25239" w:rsidRDefault="00B7341F" w:rsidP="00B7341F">
            <w:pPr>
              <w:suppressAutoHyphens/>
              <w:rPr>
                <w:rFonts w:ascii="Times New Roman" w:hAnsi="Times New Roman" w:cs="Times New Roman"/>
                <w:sz w:val="24"/>
                <w:szCs w:val="24"/>
              </w:rPr>
            </w:pPr>
          </w:p>
        </w:tc>
        <w:tc>
          <w:tcPr>
            <w:tcW w:w="1150" w:type="pct"/>
            <w:shd w:val="clear" w:color="auto" w:fill="F3F3F3"/>
            <w:vAlign w:val="center"/>
          </w:tcPr>
          <w:p w:rsidR="00B7341F" w:rsidRPr="00D25239" w:rsidRDefault="00B7341F" w:rsidP="00B7341F">
            <w:pPr>
              <w:suppressAutoHyphens/>
              <w:rPr>
                <w:rFonts w:ascii="Times New Roman" w:hAnsi="Times New Roman" w:cs="Times New Roman"/>
                <w:sz w:val="24"/>
                <w:szCs w:val="24"/>
              </w:rPr>
            </w:pPr>
            <w:r w:rsidRPr="00D25239">
              <w:rPr>
                <w:rFonts w:ascii="Times New Roman" w:hAnsi="Times New Roman"/>
                <w:sz w:val="24"/>
                <w:szCs w:val="24"/>
              </w:rPr>
              <w:t>Page</w:t>
            </w:r>
          </w:p>
        </w:tc>
        <w:tc>
          <w:tcPr>
            <w:tcW w:w="1344" w:type="pct"/>
            <w:shd w:val="clear" w:color="auto" w:fill="F3F3F3"/>
            <w:vAlign w:val="center"/>
          </w:tcPr>
          <w:p w:rsidR="00B7341F" w:rsidRPr="00D25239" w:rsidRDefault="00B7341F" w:rsidP="00D25239">
            <w:pPr>
              <w:suppressAutoHyphens/>
              <w:jc w:val="center"/>
              <w:rPr>
                <w:rFonts w:ascii="Times New Roman" w:hAnsi="Times New Roman" w:cs="Times New Roman"/>
                <w:sz w:val="24"/>
                <w:szCs w:val="24"/>
              </w:rPr>
            </w:pPr>
            <w:r w:rsidRPr="00D25239">
              <w:rPr>
                <w:rFonts w:ascii="Times New Roman" w:hAnsi="Times New Roman"/>
                <w:sz w:val="24"/>
                <w:szCs w:val="24"/>
              </w:rPr>
              <w:t>31 /1/</w:t>
            </w:r>
          </w:p>
        </w:tc>
      </w:tr>
      <w:tr w:rsidR="00B7341F" w:rsidRPr="00D25239" w:rsidTr="00B7341F">
        <w:trPr>
          <w:jc w:val="center"/>
        </w:trPr>
        <w:tc>
          <w:tcPr>
            <w:tcW w:w="1640" w:type="pct"/>
            <w:vAlign w:val="center"/>
          </w:tcPr>
          <w:p w:rsidR="00B7341F" w:rsidRPr="00D25239" w:rsidRDefault="00B7341F" w:rsidP="00B7341F">
            <w:pPr>
              <w:suppressAutoHyphens/>
              <w:rPr>
                <w:rFonts w:ascii="Times New Roman" w:hAnsi="Times New Roman" w:cs="Times New Roman"/>
                <w:sz w:val="24"/>
                <w:szCs w:val="24"/>
              </w:rPr>
            </w:pPr>
            <w:r w:rsidRPr="00D25239">
              <w:rPr>
                <w:rFonts w:ascii="Times New Roman" w:hAnsi="Times New Roman"/>
                <w:sz w:val="24"/>
                <w:szCs w:val="24"/>
              </w:rPr>
              <w:t>Facility</w:t>
            </w:r>
          </w:p>
        </w:tc>
        <w:tc>
          <w:tcPr>
            <w:tcW w:w="3360" w:type="pct"/>
            <w:gridSpan w:val="3"/>
            <w:vAlign w:val="center"/>
          </w:tcPr>
          <w:p w:rsidR="00B7341F" w:rsidRPr="00D25239" w:rsidRDefault="00D25239" w:rsidP="00B7341F">
            <w:pPr>
              <w:suppressAutoHyphens/>
              <w:rPr>
                <w:rFonts w:ascii="Times New Roman" w:hAnsi="Times New Roman" w:cs="B Nazanin"/>
                <w:sz w:val="24"/>
                <w:szCs w:val="24"/>
              </w:rPr>
            </w:pPr>
            <w:r w:rsidRPr="00D25239">
              <w:rPr>
                <w:rFonts w:ascii="Times New Roman" w:hAnsi="Times New Roman"/>
                <w:sz w:val="24"/>
                <w:szCs w:val="24"/>
              </w:rPr>
              <w:t>BUSHEHR-2 NPP UNIT 2</w:t>
            </w:r>
          </w:p>
        </w:tc>
      </w:tr>
      <w:tr w:rsidR="00B7341F" w:rsidRPr="00D25239" w:rsidTr="00B7341F">
        <w:trPr>
          <w:jc w:val="center"/>
        </w:trPr>
        <w:tc>
          <w:tcPr>
            <w:tcW w:w="1640" w:type="pct"/>
            <w:vAlign w:val="center"/>
          </w:tcPr>
          <w:p w:rsidR="00B7341F" w:rsidRPr="00D25239" w:rsidRDefault="00B7341F" w:rsidP="00B7341F">
            <w:pPr>
              <w:suppressAutoHyphens/>
              <w:rPr>
                <w:rFonts w:ascii="Times New Roman" w:hAnsi="Times New Roman" w:cs="Times New Roman"/>
                <w:sz w:val="24"/>
                <w:szCs w:val="24"/>
              </w:rPr>
            </w:pPr>
            <w:r w:rsidRPr="00D25239">
              <w:rPr>
                <w:rFonts w:ascii="Times New Roman" w:hAnsi="Times New Roman"/>
                <w:sz w:val="24"/>
                <w:szCs w:val="24"/>
              </w:rPr>
              <w:t>Issue title</w:t>
            </w:r>
          </w:p>
        </w:tc>
        <w:tc>
          <w:tcPr>
            <w:tcW w:w="3360" w:type="pct"/>
            <w:gridSpan w:val="3"/>
            <w:vAlign w:val="center"/>
          </w:tcPr>
          <w:p w:rsidR="00B7341F" w:rsidRPr="00D25239" w:rsidRDefault="00B7341F" w:rsidP="00B7341F">
            <w:pPr>
              <w:suppressAutoHyphens/>
              <w:rPr>
                <w:rFonts w:ascii="Times New Roman" w:hAnsi="Times New Roman" w:cs="B Nazanin"/>
                <w:sz w:val="24"/>
                <w:szCs w:val="24"/>
              </w:rPr>
            </w:pPr>
            <w:r w:rsidRPr="00D25239">
              <w:rPr>
                <w:rFonts w:ascii="Times New Roman" w:hAnsi="Times New Roman"/>
                <w:sz w:val="24"/>
                <w:szCs w:val="24"/>
              </w:rPr>
              <w:t>Reactor plant instrumentation equipment</w:t>
            </w:r>
          </w:p>
        </w:tc>
      </w:tr>
      <w:tr w:rsidR="00B7341F" w:rsidRPr="00D25239" w:rsidTr="00B7341F">
        <w:trPr>
          <w:jc w:val="center"/>
        </w:trPr>
        <w:tc>
          <w:tcPr>
            <w:tcW w:w="5000" w:type="pct"/>
            <w:gridSpan w:val="4"/>
            <w:vAlign w:val="center"/>
          </w:tcPr>
          <w:p w:rsidR="00B7341F" w:rsidRPr="00D25239" w:rsidRDefault="00B7341F" w:rsidP="00B7341F">
            <w:pPr>
              <w:suppressAutoHyphens/>
              <w:rPr>
                <w:rFonts w:ascii="Times New Roman" w:hAnsi="Times New Roman" w:cs="Times New Roman"/>
                <w:sz w:val="24"/>
                <w:szCs w:val="24"/>
              </w:rPr>
            </w:pPr>
          </w:p>
        </w:tc>
      </w:tr>
      <w:tr w:rsidR="00B7341F" w:rsidRPr="00D25239" w:rsidTr="00B7341F">
        <w:trPr>
          <w:jc w:val="center"/>
        </w:trPr>
        <w:tc>
          <w:tcPr>
            <w:tcW w:w="5000" w:type="pct"/>
            <w:gridSpan w:val="4"/>
            <w:shd w:val="clear" w:color="auto" w:fill="F3F3F3"/>
            <w:vAlign w:val="center"/>
          </w:tcPr>
          <w:p w:rsidR="00B7341F" w:rsidRPr="00D25239" w:rsidRDefault="00B7341F" w:rsidP="00B7341F">
            <w:pPr>
              <w:suppressAutoHyphens/>
              <w:rPr>
                <w:rFonts w:ascii="Times New Roman" w:hAnsi="Times New Roman" w:cs="Times New Roman"/>
                <w:sz w:val="24"/>
                <w:szCs w:val="24"/>
              </w:rPr>
            </w:pPr>
            <w:r w:rsidRPr="00D25239">
              <w:rPr>
                <w:rFonts w:ascii="Times New Roman" w:hAnsi="Times New Roman"/>
                <w:b/>
                <w:sz w:val="24"/>
                <w:szCs w:val="24"/>
                <w:u w:val="single"/>
              </w:rPr>
              <w:t>2. EXPLANATION ON COMMENT</w:t>
            </w:r>
          </w:p>
        </w:tc>
      </w:tr>
      <w:tr w:rsidR="00B7341F" w:rsidRPr="00D25239" w:rsidTr="00B7341F">
        <w:trPr>
          <w:jc w:val="center"/>
        </w:trPr>
        <w:tc>
          <w:tcPr>
            <w:tcW w:w="5000" w:type="pct"/>
            <w:gridSpan w:val="4"/>
            <w:shd w:val="clear" w:color="auto" w:fill="F3F3F3"/>
            <w:vAlign w:val="center"/>
          </w:tcPr>
          <w:p w:rsidR="00B7341F" w:rsidRPr="00D25239" w:rsidRDefault="00B7341F" w:rsidP="00B7341F">
            <w:pPr>
              <w:suppressAutoHyphens/>
              <w:rPr>
                <w:rFonts w:ascii="Times New Roman" w:hAnsi="Times New Roman" w:cs="Times New Roman"/>
                <w:i/>
                <w:iCs/>
                <w:sz w:val="24"/>
                <w:szCs w:val="24"/>
                <w:u w:val="single"/>
              </w:rPr>
            </w:pPr>
            <w:r w:rsidRPr="00D25239">
              <w:rPr>
                <w:rFonts w:ascii="Times New Roman" w:hAnsi="Times New Roman"/>
                <w:i/>
                <w:iCs/>
                <w:sz w:val="24"/>
                <w:szCs w:val="24"/>
                <w:u w:val="single"/>
              </w:rPr>
              <w:t>2.1. Description of the comment</w:t>
            </w:r>
          </w:p>
        </w:tc>
      </w:tr>
      <w:tr w:rsidR="00B7341F" w:rsidRPr="00D25239" w:rsidTr="00B7341F">
        <w:trPr>
          <w:trHeight w:val="981"/>
          <w:jc w:val="center"/>
        </w:trPr>
        <w:tc>
          <w:tcPr>
            <w:tcW w:w="5000" w:type="pct"/>
            <w:gridSpan w:val="4"/>
          </w:tcPr>
          <w:p w:rsidR="00D25239" w:rsidRDefault="00D25239" w:rsidP="00B7341F">
            <w:pPr>
              <w:suppressAutoHyphens/>
              <w:jc w:val="both"/>
              <w:rPr>
                <w:rFonts w:ascii="Times New Roman" w:hAnsi="Times New Roman"/>
                <w:bCs/>
                <w:sz w:val="24"/>
                <w:szCs w:val="24"/>
              </w:rPr>
            </w:pPr>
          </w:p>
          <w:p w:rsidR="00B7341F" w:rsidRPr="00D25239" w:rsidRDefault="00B7341F" w:rsidP="00B7341F">
            <w:pPr>
              <w:suppressAutoHyphens/>
              <w:jc w:val="both"/>
              <w:rPr>
                <w:rFonts w:ascii="Times New Roman" w:hAnsi="Times New Roman" w:cs="Times New Roman"/>
                <w:bCs/>
                <w:sz w:val="24"/>
                <w:szCs w:val="24"/>
              </w:rPr>
            </w:pPr>
            <w:r w:rsidRPr="00D25239">
              <w:rPr>
                <w:rFonts w:ascii="Times New Roman" w:hAnsi="Times New Roman"/>
                <w:bCs/>
                <w:sz w:val="24"/>
                <w:szCs w:val="24"/>
              </w:rPr>
              <w:t>It is stated in item 5.1.2.11 of the PSAR /1/ that the detailed information about monitoring points of MCDS is provided in subsection 5.2.5 of PSAR Chapter 5 /1/, and sections 7.2.3 and 7.4 of the PSAR /D6/.</w:t>
            </w:r>
          </w:p>
          <w:p w:rsidR="00B7341F" w:rsidRPr="00D25239" w:rsidRDefault="00B7341F" w:rsidP="00B7341F">
            <w:pPr>
              <w:suppressAutoHyphens/>
              <w:rPr>
                <w:rFonts w:ascii="Times New Roman" w:hAnsi="Times New Roman" w:cs="Times New Roman"/>
                <w:sz w:val="24"/>
                <w:szCs w:val="24"/>
              </w:rPr>
            </w:pPr>
          </w:p>
        </w:tc>
      </w:tr>
      <w:tr w:rsidR="00B7341F" w:rsidRPr="00D25239" w:rsidTr="00B7341F">
        <w:trPr>
          <w:trHeight w:val="638"/>
          <w:jc w:val="center"/>
        </w:trPr>
        <w:tc>
          <w:tcPr>
            <w:tcW w:w="5000" w:type="pct"/>
            <w:gridSpan w:val="4"/>
            <w:tcBorders>
              <w:bottom w:val="single" w:sz="4" w:space="0" w:color="auto"/>
            </w:tcBorders>
            <w:shd w:val="clear" w:color="auto" w:fill="F3F3F3"/>
          </w:tcPr>
          <w:p w:rsidR="00B7341F" w:rsidRPr="00D25239" w:rsidRDefault="00B7341F" w:rsidP="00B7341F">
            <w:pPr>
              <w:suppressAutoHyphens/>
              <w:rPr>
                <w:rFonts w:ascii="Times New Roman" w:hAnsi="Times New Roman" w:cs="Times New Roman"/>
                <w:i/>
                <w:iCs/>
                <w:sz w:val="24"/>
                <w:szCs w:val="24"/>
                <w:u w:val="single"/>
              </w:rPr>
            </w:pPr>
            <w:r w:rsidRPr="00D25239">
              <w:rPr>
                <w:rFonts w:ascii="Times New Roman" w:hAnsi="Times New Roman"/>
                <w:i/>
                <w:iCs/>
                <w:sz w:val="24"/>
                <w:szCs w:val="24"/>
                <w:u w:val="single"/>
              </w:rPr>
              <w:t>2.2. Comment</w:t>
            </w:r>
          </w:p>
        </w:tc>
      </w:tr>
      <w:tr w:rsidR="00B7341F" w:rsidRPr="00D25239" w:rsidTr="00B7341F">
        <w:trPr>
          <w:trHeight w:val="637"/>
          <w:jc w:val="center"/>
        </w:trPr>
        <w:tc>
          <w:tcPr>
            <w:tcW w:w="5000" w:type="pct"/>
            <w:gridSpan w:val="4"/>
            <w:shd w:val="clear" w:color="auto" w:fill="FFFFFF"/>
            <w:vAlign w:val="center"/>
          </w:tcPr>
          <w:p w:rsidR="00450037" w:rsidRDefault="00450037" w:rsidP="00B7341F">
            <w:pPr>
              <w:suppressAutoHyphens/>
              <w:jc w:val="both"/>
              <w:rPr>
                <w:rFonts w:ascii="Times New Roman" w:hAnsi="Times New Roman"/>
                <w:bCs/>
                <w:sz w:val="24"/>
                <w:szCs w:val="24"/>
              </w:rPr>
            </w:pPr>
          </w:p>
          <w:p w:rsidR="00B7341F" w:rsidRPr="00D25239" w:rsidRDefault="00B7341F" w:rsidP="00B7341F">
            <w:pPr>
              <w:suppressAutoHyphens/>
              <w:jc w:val="both"/>
              <w:rPr>
                <w:rFonts w:ascii="Times New Roman" w:hAnsi="Times New Roman" w:cs="Times New Roman"/>
                <w:bCs/>
                <w:sz w:val="24"/>
                <w:szCs w:val="24"/>
              </w:rPr>
            </w:pPr>
            <w:r w:rsidRPr="00D25239">
              <w:rPr>
                <w:rFonts w:ascii="Times New Roman" w:hAnsi="Times New Roman"/>
                <w:bCs/>
                <w:sz w:val="24"/>
                <w:szCs w:val="24"/>
              </w:rPr>
              <w:t>It is incorrectly stated in item 5.1.2.11 of the PSAR /1/ that the detailed information about the MCDS monitoring points is provided in subsection 5.2.5 of the PSAR /1/ and sections 7.2.3 and 7.4 of the PSAR /D6/, since section 7.2.3 is missing from PSAR Chapter 7 /D6/ and PSAR section 7.4 /D6/ provides the information pertaining to the systems insuring safe shutdown (NO I&amp;C, the unit electrical equipment instrumentation and control system - PU I&amp;C EE).</w:t>
            </w:r>
          </w:p>
          <w:p w:rsidR="00B7341F" w:rsidRPr="00D25239" w:rsidRDefault="00B7341F" w:rsidP="00B7341F">
            <w:pPr>
              <w:suppressAutoHyphens/>
              <w:jc w:val="both"/>
              <w:rPr>
                <w:rFonts w:ascii="Times New Roman" w:hAnsi="Times New Roman" w:cs="Times New Roman"/>
                <w:bCs/>
                <w:i/>
                <w:sz w:val="24"/>
                <w:szCs w:val="24"/>
              </w:rPr>
            </w:pPr>
            <w:r w:rsidRPr="00D25239">
              <w:rPr>
                <w:rFonts w:ascii="Times New Roman" w:hAnsi="Times New Roman"/>
                <w:bCs/>
                <w:i/>
                <w:sz w:val="24"/>
                <w:szCs w:val="24"/>
              </w:rPr>
              <w:t>(editorial comment)</w:t>
            </w:r>
          </w:p>
          <w:p w:rsidR="00B7341F" w:rsidRPr="00D25239" w:rsidRDefault="00B7341F" w:rsidP="00B7341F">
            <w:pPr>
              <w:suppressAutoHyphens/>
              <w:rPr>
                <w:rFonts w:ascii="Times New Roman" w:hAnsi="Times New Roman" w:cs="Times New Roman"/>
                <w:sz w:val="24"/>
                <w:szCs w:val="24"/>
              </w:rPr>
            </w:pPr>
          </w:p>
        </w:tc>
      </w:tr>
      <w:tr w:rsidR="00B7341F" w:rsidRPr="00D25239" w:rsidTr="00B7341F">
        <w:trPr>
          <w:trHeight w:val="660"/>
          <w:jc w:val="center"/>
        </w:trPr>
        <w:tc>
          <w:tcPr>
            <w:tcW w:w="5000" w:type="pct"/>
            <w:gridSpan w:val="4"/>
            <w:shd w:val="clear" w:color="auto" w:fill="F3F3F3"/>
          </w:tcPr>
          <w:p w:rsidR="00B7341F" w:rsidRPr="00D25239" w:rsidRDefault="00B7341F" w:rsidP="00B7341F">
            <w:pPr>
              <w:suppressAutoHyphens/>
              <w:rPr>
                <w:rFonts w:ascii="Times New Roman" w:hAnsi="Times New Roman" w:cs="Times New Roman"/>
                <w:i/>
                <w:iCs/>
                <w:sz w:val="24"/>
                <w:szCs w:val="24"/>
                <w:u w:val="single"/>
              </w:rPr>
            </w:pPr>
            <w:r w:rsidRPr="00D25239">
              <w:rPr>
                <w:rFonts w:ascii="Times New Roman" w:hAnsi="Times New Roman"/>
                <w:i/>
                <w:iCs/>
                <w:sz w:val="24"/>
                <w:szCs w:val="24"/>
                <w:u w:val="single"/>
              </w:rPr>
              <w:t>2.3. Recommendation</w:t>
            </w:r>
          </w:p>
        </w:tc>
      </w:tr>
      <w:tr w:rsidR="00B7341F" w:rsidRPr="00D25239" w:rsidTr="00B7341F">
        <w:trPr>
          <w:trHeight w:val="562"/>
          <w:jc w:val="center"/>
        </w:trPr>
        <w:tc>
          <w:tcPr>
            <w:tcW w:w="5000" w:type="pct"/>
            <w:gridSpan w:val="4"/>
          </w:tcPr>
          <w:p w:rsidR="00B7341F" w:rsidRPr="00D25239" w:rsidRDefault="00B7341F" w:rsidP="00B7341F">
            <w:pPr>
              <w:suppressAutoHyphens/>
              <w:jc w:val="both"/>
              <w:rPr>
                <w:rFonts w:ascii="Times New Roman" w:hAnsi="Times New Roman" w:cs="Times New Roman"/>
                <w:sz w:val="24"/>
                <w:szCs w:val="24"/>
              </w:rPr>
            </w:pPr>
            <w:r w:rsidRPr="00D25239">
              <w:rPr>
                <w:rFonts w:ascii="Times New Roman" w:hAnsi="Times New Roman"/>
                <w:sz w:val="24"/>
                <w:szCs w:val="24"/>
              </w:rPr>
              <w:t>-</w:t>
            </w:r>
          </w:p>
          <w:p w:rsidR="00B7341F" w:rsidRPr="00D25239" w:rsidRDefault="00B7341F" w:rsidP="00B7341F">
            <w:pPr>
              <w:suppressAutoHyphens/>
              <w:rPr>
                <w:rFonts w:ascii="Times New Roman" w:hAnsi="Times New Roman" w:cs="Times New Roman"/>
                <w:sz w:val="24"/>
                <w:szCs w:val="24"/>
              </w:rPr>
            </w:pPr>
          </w:p>
        </w:tc>
      </w:tr>
      <w:tr w:rsidR="00B7341F" w:rsidRPr="00D25239" w:rsidTr="00B7341F">
        <w:trPr>
          <w:trHeight w:val="400"/>
          <w:jc w:val="center"/>
        </w:trPr>
        <w:tc>
          <w:tcPr>
            <w:tcW w:w="5000" w:type="pct"/>
            <w:gridSpan w:val="4"/>
            <w:shd w:val="clear" w:color="auto" w:fill="F3F3F3"/>
          </w:tcPr>
          <w:p w:rsidR="00B7341F" w:rsidRPr="00D25239" w:rsidRDefault="00B7341F" w:rsidP="00B7341F">
            <w:pPr>
              <w:suppressAutoHyphens/>
              <w:rPr>
                <w:rFonts w:ascii="Times New Roman" w:hAnsi="Times New Roman" w:cs="Times New Roman"/>
                <w:b/>
                <w:sz w:val="24"/>
                <w:szCs w:val="24"/>
                <w:u w:val="single"/>
              </w:rPr>
            </w:pPr>
            <w:r w:rsidRPr="00D25239">
              <w:rPr>
                <w:rFonts w:ascii="Times New Roman" w:hAnsi="Times New Roman"/>
                <w:i/>
                <w:iCs/>
                <w:sz w:val="24"/>
                <w:szCs w:val="24"/>
                <w:u w:val="single"/>
              </w:rPr>
              <w:t>2.4. References</w:t>
            </w:r>
          </w:p>
        </w:tc>
      </w:tr>
      <w:tr w:rsidR="00B7341F" w:rsidRPr="00D25239" w:rsidTr="00B7341F">
        <w:trPr>
          <w:trHeight w:val="643"/>
          <w:jc w:val="center"/>
        </w:trPr>
        <w:tc>
          <w:tcPr>
            <w:tcW w:w="5000" w:type="pct"/>
            <w:gridSpan w:val="4"/>
          </w:tcPr>
          <w:p w:rsidR="00B7341F" w:rsidRPr="00D25239" w:rsidRDefault="00B7341F" w:rsidP="00B7341F">
            <w:pPr>
              <w:suppressAutoHyphens/>
              <w:jc w:val="both"/>
              <w:rPr>
                <w:rFonts w:ascii="Times New Roman" w:hAnsi="Times New Roman" w:cs="Times New Roman"/>
                <w:sz w:val="24"/>
                <w:szCs w:val="24"/>
              </w:rPr>
            </w:pPr>
            <w:r w:rsidRPr="00D25239">
              <w:rPr>
                <w:rFonts w:ascii="Times New Roman" w:hAnsi="Times New Roman"/>
                <w:sz w:val="24"/>
                <w:szCs w:val="24"/>
              </w:rPr>
              <w:t>-</w:t>
            </w:r>
          </w:p>
          <w:p w:rsidR="00B7341F" w:rsidRPr="00D25239" w:rsidRDefault="00B7341F" w:rsidP="00B7341F">
            <w:pPr>
              <w:suppressAutoHyphens/>
              <w:jc w:val="both"/>
              <w:rPr>
                <w:rFonts w:ascii="Times New Roman" w:hAnsi="Times New Roman" w:cs="Times New Roman"/>
                <w:sz w:val="24"/>
                <w:szCs w:val="24"/>
              </w:rPr>
            </w:pPr>
          </w:p>
        </w:tc>
      </w:tr>
    </w:tbl>
    <w:p w:rsidR="00B7341F" w:rsidRDefault="00B7341F" w:rsidP="00B7341F">
      <w:pPr>
        <w:suppressAutoHyphens/>
        <w:rPr>
          <w:rFonts w:ascii="Times New Roman" w:hAnsi="Times New Roman" w:cs="Times New Roman"/>
        </w:rPr>
      </w:pPr>
    </w:p>
    <w:p w:rsidR="00664A56" w:rsidRDefault="00664A56">
      <w:pPr>
        <w:rPr>
          <w:rFonts w:asciiTheme="majorBidi" w:eastAsia="Times New Roman" w:hAnsiTheme="majorBidi" w:cs="B Mitra"/>
          <w:b/>
          <w:sz w:val="32"/>
          <w:szCs w:val="32"/>
          <w:lang w:eastAsia="ru-RU"/>
        </w:rPr>
      </w:pPr>
    </w:p>
    <w:p w:rsidR="00EA1A10" w:rsidRPr="00954F6F" w:rsidRDefault="009672F9" w:rsidP="0020252B">
      <w:pPr>
        <w:pStyle w:val="11"/>
        <w:pageBreakBefore/>
        <w:outlineLvl w:val="0"/>
        <w:rPr>
          <w:rFonts w:asciiTheme="majorBidi" w:hAnsiTheme="majorBidi" w:cs="B Mitra"/>
        </w:rPr>
      </w:pPr>
      <w:r>
        <w:rPr>
          <w:rFonts w:asciiTheme="majorBidi" w:hAnsiTheme="majorBidi" w:cs="B Mitra"/>
        </w:rPr>
        <w:lastRenderedPageBreak/>
        <w:t>4</w:t>
      </w:r>
      <w:r w:rsidR="00EA1A10" w:rsidRPr="00954F6F">
        <w:rPr>
          <w:rFonts w:asciiTheme="majorBidi" w:hAnsiTheme="majorBidi" w:cs="B Mitra"/>
        </w:rPr>
        <w:t xml:space="preserve">. </w:t>
      </w:r>
      <w:r w:rsidR="00F739D0" w:rsidRPr="00954F6F">
        <w:rPr>
          <w:rFonts w:asciiTheme="majorBidi" w:hAnsiTheme="majorBidi" w:cs="B Mitra"/>
        </w:rPr>
        <w:t>CONCLUSIONS AND PROPOSALS</w:t>
      </w:r>
      <w:bookmarkEnd w:id="27"/>
      <w:bookmarkEnd w:id="28"/>
    </w:p>
    <w:bookmarkEnd w:id="29"/>
    <w:p w:rsidR="00450037" w:rsidRDefault="00450037" w:rsidP="0020252B">
      <w:pPr>
        <w:suppressAutoHyphens/>
        <w:jc w:val="both"/>
        <w:rPr>
          <w:rFonts w:asciiTheme="majorBidi" w:hAnsiTheme="majorBidi" w:cs="B Mitra"/>
          <w:bCs/>
          <w:sz w:val="28"/>
          <w:szCs w:val="28"/>
        </w:rPr>
      </w:pPr>
    </w:p>
    <w:p w:rsidR="00EA1A10" w:rsidRPr="000E5B61" w:rsidRDefault="00450037" w:rsidP="0020252B">
      <w:pPr>
        <w:suppressAutoHyphens/>
        <w:jc w:val="both"/>
        <w:rPr>
          <w:rFonts w:asciiTheme="majorBidi" w:hAnsiTheme="majorBidi" w:cs="B Mitra"/>
          <w:bCs/>
          <w:sz w:val="24"/>
          <w:szCs w:val="24"/>
        </w:rPr>
      </w:pPr>
      <w:r w:rsidRPr="000E5B61">
        <w:rPr>
          <w:rFonts w:asciiTheme="majorBidi" w:hAnsiTheme="majorBidi" w:cs="B Mitra"/>
          <w:bCs/>
          <w:sz w:val="24"/>
          <w:szCs w:val="24"/>
        </w:rPr>
        <w:t>4</w:t>
      </w:r>
      <w:r w:rsidR="00EA1A10" w:rsidRPr="000E5B61">
        <w:rPr>
          <w:rFonts w:asciiTheme="majorBidi" w:hAnsiTheme="majorBidi" w:cs="B Mitra"/>
          <w:bCs/>
          <w:sz w:val="24"/>
          <w:szCs w:val="24"/>
        </w:rPr>
        <w:t>.1. The analysis of the following components as part of the reactor of BNPP-2, Unit 2, provided in Chapter 5 of the PSAR /1/:</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structural materials of the reactor vessel and top head, surveillance specimens of the RPV material;</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strength of the reactor vessel, reactor upper unit, RCP set, SG, MCP, PRZ, PRZ system pipelines, relief tank, valves, safety devices and supporting components of the primary circuit including the reactor;</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operability of the primary circuit overpressure protection system;</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in-service inspection and testing of the primary circuit components;</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primary coolant leak detection system, RP I&amp;C;</w:t>
      </w:r>
    </w:p>
    <w:p w:rsidR="00EA1A10" w:rsidRPr="000E5B61" w:rsidRDefault="00EA1A10" w:rsidP="0020252B">
      <w:pPr>
        <w:suppressAutoHyphens/>
        <w:jc w:val="both"/>
        <w:rPr>
          <w:rFonts w:asciiTheme="majorBidi" w:hAnsiTheme="majorBidi" w:cs="B Mitra"/>
          <w:bCs/>
          <w:sz w:val="24"/>
          <w:szCs w:val="24"/>
        </w:rPr>
      </w:pPr>
      <w:r w:rsidRPr="000E5B61">
        <w:rPr>
          <w:rFonts w:asciiTheme="majorBidi" w:hAnsiTheme="majorBidi" w:cs="B Mitra"/>
          <w:sz w:val="24"/>
          <w:szCs w:val="24"/>
        </w:rPr>
        <w:t>complies with requirements of regulatory documents specified in item 4.3 of the present Review Report, except for non-compliances with:</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provisions of items 3.9.3.1, 5.3.3.6, item 5.4.1 of Regulatory Guide 1.70 and the requirements of item 1.2.13 of NP-001-15, item 2.5.3 of NP-082-07, item 3 of NP-089-15 as regards insufficiency of the strength analysis for the reactor vessel, RCP set, PRZ system pipelines, primary circuit components’ supporting structures including the reactor provided in the PSAR /1/ (see the comments given in sections 2.2.6, 2.2.8, 2.2.10, 2.2.14, 2.2.18 of the present Review Report);</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requirements of item 1.2.3 of NP-001-97 in terms of the non-conservativeness of the approach used in the PSAR /1/ for the reactor vessel strength analysis (see the comments of section 2.2.6 of this Review Report);</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provisions of item 4.2.8 of Regulatory Guide 1.70 regarding the fact that the PSAR /1/ does not provide any information about the neutron and physical characteristics necessary for the reactor vessel strength analysis (see the comments of section 2.2.6 of this Review Report);</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provisions of item 5.3.3.7 of Regulatory Guide 1.70 and the requirements of items 1.1.2 of NP-097, 19 of NP-089-15 regarding the in-service inspection of the reactor vessel (see the comments of section 2.2.6 of this Review Report);</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requirements of items 6.2.2, 6.2.11, 6.2.12, 6.2.15, 6.2.27 of PNAE G-7-008-89 and items 4.1.10, 4.1.12 of NP-001-97 regarding insufficiency of the primary circuit overpressure protection system operability justification (see the comments of section 2.2.1 of this Review Report);</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requirements of item 2.6.7 of NP-068-05 regarding the assigned service life of the primary circuit overpressure protection system components, namely PRZ PORV (see the comments in section 2.2.1 of this Review Report);</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bookmarkStart w:id="67" w:name="закладка1"/>
      <w:bookmarkEnd w:id="67"/>
      <w:r w:rsidRPr="000E5B61">
        <w:rPr>
          <w:rFonts w:asciiTheme="majorBidi" w:hAnsiTheme="majorBidi" w:cs="B Mitra"/>
          <w:bCs/>
          <w:sz w:val="24"/>
          <w:szCs w:val="24"/>
        </w:rPr>
        <w:t>provisions of items 6.3.2.2, 6.3.3 of Regulatory Guide 1.70 regarding the fact that the PSAR /1/ does not contain the information about the primary circuit overpressure protection system (see the comments of section 2.2.1 of this Review Report);</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requirements of items 1.1.2, 4.4.4.6 of NP-001-97 regarding the fact that the PSAR /1/ does not provide the information about compliance of the primary circuit coolant leak detection facilities with the requirements of NP-026-04 (see the comments of section 2.2.3 of this Review Report);</w:t>
      </w:r>
    </w:p>
    <w:p w:rsidR="00EA1A10" w:rsidRPr="000E5B61" w:rsidRDefault="00EA1A10" w:rsidP="0020252B">
      <w:pPr>
        <w:pStyle w:val="ListParagraph"/>
        <w:widowControl w:val="0"/>
        <w:numPr>
          <w:ilvl w:val="0"/>
          <w:numId w:val="24"/>
        </w:numPr>
        <w:suppressAutoHyphens/>
        <w:bidi w:val="0"/>
        <w:spacing w:after="0" w:line="240" w:lineRule="auto"/>
        <w:jc w:val="both"/>
        <w:rPr>
          <w:rFonts w:asciiTheme="majorBidi" w:hAnsiTheme="majorBidi" w:cs="B Mitra"/>
          <w:bCs/>
          <w:sz w:val="24"/>
          <w:szCs w:val="24"/>
        </w:rPr>
      </w:pPr>
      <w:r w:rsidRPr="000E5B61">
        <w:rPr>
          <w:rFonts w:asciiTheme="majorBidi" w:hAnsiTheme="majorBidi" w:cs="B Mitra"/>
          <w:bCs/>
          <w:sz w:val="24"/>
          <w:szCs w:val="24"/>
        </w:rPr>
        <w:t xml:space="preserve">requirements of item 2.5.13 of NP-082-07 regarding the fact that the PSAR /1/ does not substantiate the accuracy of the primary circuit coolant leak detection (see the comments </w:t>
      </w:r>
      <w:r w:rsidRPr="000E5B61">
        <w:rPr>
          <w:rFonts w:asciiTheme="majorBidi" w:hAnsiTheme="majorBidi" w:cs="B Mitra"/>
          <w:bCs/>
          <w:sz w:val="24"/>
          <w:szCs w:val="24"/>
        </w:rPr>
        <w:lastRenderedPageBreak/>
        <w:t>of section 2.2.3 of this Review Report).</w:t>
      </w:r>
    </w:p>
    <w:p w:rsidR="00EA1A10" w:rsidRPr="000E5B61" w:rsidRDefault="00EA1A10" w:rsidP="0020252B">
      <w:pPr>
        <w:keepLines/>
        <w:suppressAutoHyphens/>
        <w:jc w:val="both"/>
        <w:rPr>
          <w:rFonts w:asciiTheme="majorBidi" w:hAnsiTheme="majorBidi" w:cs="B Mitra"/>
          <w:bCs/>
          <w:sz w:val="24"/>
          <w:szCs w:val="24"/>
          <w:lang w:bidi="fa-IR"/>
        </w:rPr>
      </w:pPr>
    </w:p>
    <w:p w:rsidR="00EA1A10" w:rsidRPr="000E5B61" w:rsidRDefault="00450037" w:rsidP="0020252B">
      <w:pPr>
        <w:keepLines/>
        <w:suppressAutoHyphens/>
        <w:jc w:val="both"/>
        <w:rPr>
          <w:rFonts w:asciiTheme="majorBidi" w:hAnsiTheme="majorBidi" w:cs="B Mitra"/>
          <w:bCs/>
          <w:sz w:val="24"/>
          <w:szCs w:val="24"/>
        </w:rPr>
      </w:pPr>
      <w:r w:rsidRPr="000E5B61">
        <w:rPr>
          <w:rFonts w:asciiTheme="majorBidi" w:hAnsiTheme="majorBidi" w:cs="B Mitra"/>
          <w:bCs/>
          <w:sz w:val="24"/>
          <w:szCs w:val="24"/>
        </w:rPr>
        <w:t>4</w:t>
      </w:r>
      <w:r w:rsidR="00EA1A10" w:rsidRPr="000E5B61">
        <w:rPr>
          <w:rFonts w:asciiTheme="majorBidi" w:hAnsiTheme="majorBidi" w:cs="B Mitra"/>
          <w:bCs/>
          <w:sz w:val="24"/>
          <w:szCs w:val="24"/>
        </w:rPr>
        <w:t>.2. The non-conformities found in the results of the review do not prevent the commencement of the unit construction as they are mainly the evidence of the non-complete information provided in the PSAR /1/.</w:t>
      </w:r>
    </w:p>
    <w:p w:rsidR="00EA1A10" w:rsidRPr="000E5B61" w:rsidRDefault="00EA1A10" w:rsidP="0020252B">
      <w:pPr>
        <w:keepLines/>
        <w:suppressAutoHyphens/>
        <w:jc w:val="both"/>
        <w:rPr>
          <w:rFonts w:asciiTheme="majorBidi" w:hAnsiTheme="majorBidi" w:cs="B Mitra"/>
          <w:bCs/>
          <w:sz w:val="24"/>
          <w:szCs w:val="24"/>
          <w:lang w:bidi="fa-IR"/>
        </w:rPr>
      </w:pPr>
    </w:p>
    <w:p w:rsidR="00EA1A10" w:rsidRPr="000E5B61" w:rsidRDefault="00450037" w:rsidP="0020252B">
      <w:pPr>
        <w:suppressAutoHyphens/>
        <w:rPr>
          <w:rFonts w:asciiTheme="majorBidi" w:hAnsiTheme="majorBidi" w:cs="B Mitra"/>
          <w:sz w:val="24"/>
          <w:szCs w:val="24"/>
        </w:rPr>
      </w:pPr>
      <w:r w:rsidRPr="000E5B61">
        <w:rPr>
          <w:rFonts w:asciiTheme="majorBidi" w:hAnsiTheme="majorBidi" w:cs="B Mitra"/>
          <w:bCs/>
          <w:sz w:val="24"/>
          <w:szCs w:val="24"/>
        </w:rPr>
        <w:t>4</w:t>
      </w:r>
      <w:r w:rsidR="00EA1A10" w:rsidRPr="000E5B61">
        <w:rPr>
          <w:rFonts w:asciiTheme="majorBidi" w:hAnsiTheme="majorBidi" w:cs="B Mitra"/>
          <w:bCs/>
          <w:sz w:val="24"/>
          <w:szCs w:val="24"/>
        </w:rPr>
        <w:t>.3. The Developer should take into account the comments and consider the recommendations of this Review Report.</w:t>
      </w:r>
    </w:p>
    <w:p w:rsidR="00EA1A10" w:rsidRPr="00954F6F" w:rsidRDefault="00EA1A10" w:rsidP="0020252B">
      <w:pPr>
        <w:suppressAutoHyphens/>
        <w:rPr>
          <w:rFonts w:asciiTheme="majorBidi" w:hAnsiTheme="majorBidi" w:cs="B Mitra"/>
        </w:rPr>
      </w:pPr>
    </w:p>
    <w:p w:rsidR="00BF18C7" w:rsidRPr="00954F6F" w:rsidRDefault="00BF18C7" w:rsidP="0020252B">
      <w:pPr>
        <w:bidi/>
        <w:jc w:val="both"/>
        <w:rPr>
          <w:rFonts w:asciiTheme="majorBidi" w:hAnsiTheme="majorBidi" w:cs="B Mitra"/>
          <w:b/>
          <w:bCs/>
          <w:i/>
          <w:iCs/>
          <w:lang w:bidi="fa-IR"/>
        </w:rPr>
      </w:pPr>
    </w:p>
    <w:p w:rsidR="000E16C9" w:rsidRPr="00954F6F" w:rsidRDefault="000E16C9" w:rsidP="0020252B">
      <w:pPr>
        <w:rPr>
          <w:rFonts w:asciiTheme="majorBidi" w:hAnsiTheme="majorBidi" w:cs="B Mitra"/>
          <w:b/>
          <w:bCs/>
          <w:i/>
          <w:iCs/>
          <w:rtl/>
          <w:lang w:bidi="fa-IR"/>
        </w:rPr>
      </w:pPr>
      <w:r w:rsidRPr="00954F6F">
        <w:rPr>
          <w:rFonts w:asciiTheme="majorBidi" w:hAnsiTheme="majorBidi" w:cs="B Mitra"/>
          <w:b/>
          <w:bCs/>
          <w:i/>
          <w:iCs/>
          <w:rtl/>
          <w:lang w:bidi="fa-IR"/>
        </w:rPr>
        <w:br w:type="page"/>
      </w:r>
    </w:p>
    <w:p w:rsidR="00EA1A10" w:rsidRDefault="00450037" w:rsidP="0020252B">
      <w:pPr>
        <w:pStyle w:val="11"/>
        <w:rPr>
          <w:rFonts w:asciiTheme="majorBidi" w:hAnsiTheme="majorBidi" w:cs="B Mitra"/>
        </w:rPr>
      </w:pPr>
      <w:bookmarkStart w:id="68" w:name="_Toc1647228"/>
      <w:bookmarkStart w:id="69" w:name="_Toc11141064"/>
      <w:r>
        <w:rPr>
          <w:rFonts w:asciiTheme="majorBidi" w:hAnsiTheme="majorBidi" w:cs="B Mitra"/>
        </w:rPr>
        <w:lastRenderedPageBreak/>
        <w:t>5</w:t>
      </w:r>
      <w:r w:rsidR="00EA1A10" w:rsidRPr="00954F6F">
        <w:rPr>
          <w:rFonts w:asciiTheme="majorBidi" w:hAnsiTheme="majorBidi" w:cs="B Mitra"/>
        </w:rPr>
        <w:t xml:space="preserve">. </w:t>
      </w:r>
      <w:r w:rsidR="00FD4AD5" w:rsidRPr="00954F6F">
        <w:rPr>
          <w:rFonts w:asciiTheme="majorBidi" w:hAnsiTheme="majorBidi" w:cs="B Mitra"/>
        </w:rPr>
        <w:t>REFERENCES</w:t>
      </w:r>
      <w:bookmarkEnd w:id="68"/>
      <w:bookmarkEnd w:id="69"/>
    </w:p>
    <w:p w:rsidR="00450037" w:rsidRPr="00954F6F" w:rsidRDefault="00450037" w:rsidP="0020252B">
      <w:pPr>
        <w:pStyle w:val="11"/>
        <w:rPr>
          <w:rFonts w:asciiTheme="majorBidi" w:hAnsiTheme="majorBidi" w:cs="B Mitra"/>
        </w:rPr>
      </w:pPr>
    </w:p>
    <w:p w:rsidR="00EA1A10" w:rsidRPr="00FD4AD5" w:rsidRDefault="00EA1A10" w:rsidP="00FD4AD5">
      <w:pPr>
        <w:widowControl w:val="0"/>
        <w:numPr>
          <w:ilvl w:val="0"/>
          <w:numId w:val="28"/>
        </w:numPr>
        <w:suppressAutoHyphens/>
        <w:spacing w:after="120"/>
        <w:jc w:val="both"/>
        <w:outlineLvl w:val="1"/>
        <w:rPr>
          <w:rFonts w:asciiTheme="majorBidi" w:hAnsiTheme="majorBidi" w:cs="B Mitra"/>
          <w:sz w:val="24"/>
          <w:szCs w:val="24"/>
        </w:rPr>
      </w:pPr>
      <w:r w:rsidRPr="00FD4AD5">
        <w:rPr>
          <w:rFonts w:asciiTheme="majorBidi" w:hAnsiTheme="majorBidi" w:cs="B Mitra"/>
          <w:sz w:val="24"/>
          <w:szCs w:val="24"/>
        </w:rPr>
        <w:t xml:space="preserve">Appendix М “Rules, Regulations, Requirements, Standards, and Measurement Units” to the Contract for construction of the Bushehr nuclear power plant (BNPP-2). July 2014 </w:t>
      </w:r>
      <w:bookmarkStart w:id="70" w:name="_Toc470531684"/>
      <w:bookmarkStart w:id="71" w:name="_Toc450225017"/>
    </w:p>
    <w:p w:rsidR="00EA1A10" w:rsidRPr="00FD4AD5" w:rsidRDefault="00EA1A10" w:rsidP="00FD4AD5">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Bushehr-2 NPP Unit 2</w:t>
      </w:r>
      <w:r w:rsidR="00FD4AD5">
        <w:rPr>
          <w:rFonts w:asciiTheme="majorBidi" w:hAnsiTheme="majorBidi" w:cs="B Mitra"/>
          <w:bCs/>
          <w:iCs/>
          <w:sz w:val="24"/>
          <w:szCs w:val="24"/>
        </w:rPr>
        <w:t>,</w:t>
      </w:r>
      <w:r w:rsidRPr="00FD4AD5">
        <w:rPr>
          <w:rFonts w:asciiTheme="majorBidi" w:hAnsiTheme="majorBidi" w:cs="B Mitra"/>
          <w:bCs/>
          <w:iCs/>
          <w:sz w:val="24"/>
          <w:szCs w:val="24"/>
        </w:rPr>
        <w:t xml:space="preserve"> Preliminary Safety Analysis Report Chapter 1</w:t>
      </w:r>
      <w:r w:rsidR="00FD4AD5">
        <w:rPr>
          <w:rFonts w:asciiTheme="majorBidi" w:hAnsiTheme="majorBidi" w:cs="B Mitra"/>
          <w:bCs/>
          <w:iCs/>
          <w:sz w:val="24"/>
          <w:szCs w:val="24"/>
        </w:rPr>
        <w:t>,</w:t>
      </w:r>
      <w:r w:rsidRPr="00FD4AD5">
        <w:rPr>
          <w:rFonts w:asciiTheme="majorBidi" w:hAnsiTheme="majorBidi" w:cs="B Mitra"/>
          <w:bCs/>
          <w:iCs/>
          <w:sz w:val="24"/>
          <w:szCs w:val="24"/>
        </w:rPr>
        <w:t xml:space="preserve"> </w:t>
      </w:r>
      <w:r w:rsidR="00FD4AD5">
        <w:rPr>
          <w:rFonts w:asciiTheme="majorBidi" w:hAnsiTheme="majorBidi" w:cs="B Mitra"/>
          <w:bCs/>
          <w:iCs/>
          <w:sz w:val="24"/>
          <w:szCs w:val="24"/>
        </w:rPr>
        <w:t>“</w:t>
      </w:r>
      <w:r w:rsidRPr="00FD4AD5">
        <w:rPr>
          <w:rFonts w:asciiTheme="majorBidi" w:hAnsiTheme="majorBidi" w:cs="B Mitra"/>
          <w:bCs/>
          <w:iCs/>
          <w:sz w:val="24"/>
          <w:szCs w:val="24"/>
        </w:rPr>
        <w:t>Introduction and general description of the NPP</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BU2.0120.0.0.BN.QB0001.PSAR0201. Revision B01. 2017</w:t>
      </w:r>
    </w:p>
    <w:p w:rsidR="00EA1A10" w:rsidRPr="00FD4AD5" w:rsidRDefault="00EA1A10" w:rsidP="00FD4AD5">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Bushehr-2 NPP Unit 2</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Preliminary Safety Analysis Report Chapter 3</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w:t>
      </w:r>
      <w:r w:rsidR="008E45B6">
        <w:rPr>
          <w:rFonts w:asciiTheme="majorBidi" w:hAnsiTheme="majorBidi" w:cs="B Mitra"/>
          <w:bCs/>
          <w:iCs/>
          <w:sz w:val="24"/>
          <w:szCs w:val="24"/>
        </w:rPr>
        <w:t>“</w:t>
      </w:r>
      <w:r w:rsidRPr="00FD4AD5">
        <w:rPr>
          <w:rFonts w:asciiTheme="majorBidi" w:hAnsiTheme="majorBidi" w:cs="B Mitra"/>
          <w:bCs/>
          <w:iCs/>
          <w:sz w:val="24"/>
          <w:szCs w:val="24"/>
        </w:rPr>
        <w:t>Design of structures, components, equipment, and systems</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Book 1 ÷ Book 4. BU2.0120.0.0.BN.QB0001.PSAR020301(4). Revision В01. 2018</w:t>
      </w:r>
    </w:p>
    <w:p w:rsidR="00EA1A10" w:rsidRPr="00FD4AD5" w:rsidRDefault="00EA1A10" w:rsidP="00FD4AD5">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Bushehr-2 NPP Unit 2</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Preliminary Safety Analysis Report Chapter 4</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w:t>
      </w:r>
      <w:r w:rsidR="008E45B6">
        <w:rPr>
          <w:rFonts w:asciiTheme="majorBidi" w:hAnsiTheme="majorBidi" w:cs="B Mitra"/>
          <w:bCs/>
          <w:iCs/>
          <w:sz w:val="24"/>
          <w:szCs w:val="24"/>
        </w:rPr>
        <w:t>“</w:t>
      </w:r>
      <w:r w:rsidRPr="00FD4AD5">
        <w:rPr>
          <w:rFonts w:asciiTheme="majorBidi" w:hAnsiTheme="majorBidi" w:cs="B Mitra"/>
          <w:bCs/>
          <w:iCs/>
          <w:sz w:val="24"/>
          <w:szCs w:val="24"/>
        </w:rPr>
        <w:t>Reactor</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BU2.0132.0.0.BN.QB0001.PSAR0204. Revision В01. 2017</w:t>
      </w:r>
    </w:p>
    <w:p w:rsidR="00EA1A10" w:rsidRPr="00FD4AD5" w:rsidRDefault="00EA1A10" w:rsidP="008E45B6">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Bushehr-2 NPP Unit 2</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Preliminary Safety Analysis Report Chapter 6</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w:t>
      </w:r>
      <w:r w:rsidR="008E45B6">
        <w:rPr>
          <w:rFonts w:asciiTheme="majorBidi" w:hAnsiTheme="majorBidi" w:cs="B Mitra"/>
          <w:bCs/>
          <w:iCs/>
          <w:sz w:val="24"/>
          <w:szCs w:val="24"/>
        </w:rPr>
        <w:t>“</w:t>
      </w:r>
      <w:r w:rsidRPr="00FD4AD5">
        <w:rPr>
          <w:rFonts w:asciiTheme="majorBidi" w:hAnsiTheme="majorBidi" w:cs="B Mitra"/>
          <w:bCs/>
          <w:iCs/>
          <w:sz w:val="24"/>
          <w:szCs w:val="24"/>
        </w:rPr>
        <w:t>Engineered safety features</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Books 1, 2. BU2.0120.0.0.BN.QB0001.PSAR020601(02). Revision В01. 2017</w:t>
      </w:r>
    </w:p>
    <w:p w:rsidR="00EA1A10" w:rsidRPr="00FD4AD5" w:rsidRDefault="00EA1A10" w:rsidP="008E45B6">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Bushehr-2 NPP Unit 2</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Preliminary Safety Analysis Report Chapter 7</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w:t>
      </w:r>
      <w:r w:rsidR="008E45B6">
        <w:rPr>
          <w:rFonts w:asciiTheme="majorBidi" w:hAnsiTheme="majorBidi" w:cs="B Mitra"/>
          <w:bCs/>
          <w:iCs/>
          <w:sz w:val="24"/>
          <w:szCs w:val="24"/>
        </w:rPr>
        <w:t>“</w:t>
      </w:r>
      <w:r w:rsidRPr="00FD4AD5">
        <w:rPr>
          <w:rFonts w:asciiTheme="majorBidi" w:hAnsiTheme="majorBidi" w:cs="B Mitra"/>
          <w:bCs/>
          <w:iCs/>
          <w:sz w:val="24"/>
          <w:szCs w:val="24"/>
        </w:rPr>
        <w:t>Instrumentation and Control</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Book 1 ÷ Book 3. BU2.0120.0.0.BN.QB0001.PSAR020701(3). Revision В01. 2017</w:t>
      </w:r>
    </w:p>
    <w:p w:rsidR="00EA1A10" w:rsidRPr="00FD4AD5" w:rsidRDefault="00EA1A10" w:rsidP="00FD4AD5">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Bushehr-2 NPP Unit 2</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Preliminary Safety Analysis Report Chapter 10</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w:t>
      </w:r>
      <w:r w:rsidR="008E45B6">
        <w:rPr>
          <w:rFonts w:asciiTheme="majorBidi" w:hAnsiTheme="majorBidi" w:cs="B Mitra"/>
          <w:bCs/>
          <w:iCs/>
          <w:sz w:val="24"/>
          <w:szCs w:val="24"/>
        </w:rPr>
        <w:t>“</w:t>
      </w:r>
      <w:r w:rsidRPr="00FD4AD5">
        <w:rPr>
          <w:rFonts w:asciiTheme="majorBidi" w:hAnsiTheme="majorBidi" w:cs="B Mitra"/>
          <w:bCs/>
          <w:iCs/>
          <w:sz w:val="24"/>
          <w:szCs w:val="24"/>
        </w:rPr>
        <w:t>Steam and power conversion system</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Books 1, 2. BU2.0130.0.0.BN.QB0001.PSAR021001(2). Revision В01.</w:t>
      </w:r>
      <w:r w:rsidR="008E45B6">
        <w:rPr>
          <w:rFonts w:asciiTheme="majorBidi" w:hAnsiTheme="majorBidi" w:cs="B Mitra"/>
          <w:bCs/>
          <w:iCs/>
          <w:sz w:val="24"/>
          <w:szCs w:val="24"/>
        </w:rPr>
        <w:t xml:space="preserve"> </w:t>
      </w:r>
      <w:r w:rsidRPr="00FD4AD5">
        <w:rPr>
          <w:rFonts w:asciiTheme="majorBidi" w:hAnsiTheme="majorBidi" w:cs="B Mitra"/>
          <w:bCs/>
          <w:iCs/>
          <w:sz w:val="24"/>
          <w:szCs w:val="24"/>
        </w:rPr>
        <w:t>2017</w:t>
      </w:r>
    </w:p>
    <w:p w:rsidR="00EA1A10" w:rsidRPr="00FD4AD5" w:rsidRDefault="00EA1A10" w:rsidP="008E45B6">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Bushehr-2 NPP Unit 2</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Preliminary Safety Analysis Report Chapter 15</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w:t>
      </w:r>
      <w:r w:rsidR="008E45B6">
        <w:rPr>
          <w:rFonts w:asciiTheme="majorBidi" w:hAnsiTheme="majorBidi" w:cs="B Mitra"/>
          <w:bCs/>
          <w:iCs/>
          <w:sz w:val="24"/>
          <w:szCs w:val="24"/>
        </w:rPr>
        <w:t>“</w:t>
      </w:r>
      <w:r w:rsidRPr="00FD4AD5">
        <w:rPr>
          <w:rFonts w:asciiTheme="majorBidi" w:hAnsiTheme="majorBidi" w:cs="B Mitra"/>
          <w:bCs/>
          <w:iCs/>
          <w:sz w:val="24"/>
          <w:szCs w:val="24"/>
        </w:rPr>
        <w:t>Accident analysis</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Book 1 ÷ Book 11. BU2.0120.0.0.BN.QB0001.PSAR021501(11). Revision В01. 2018</w:t>
      </w:r>
    </w:p>
    <w:p w:rsidR="00EA1A10" w:rsidRPr="00FD4AD5" w:rsidRDefault="00EA1A10" w:rsidP="00FD4AD5">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Bushehr-2 NPP Unit 2</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Preliminary Safety Analysis Report Chapter 16</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w:t>
      </w:r>
      <w:r w:rsidR="008E45B6">
        <w:rPr>
          <w:rFonts w:asciiTheme="majorBidi" w:hAnsiTheme="majorBidi" w:cs="B Mitra"/>
          <w:bCs/>
          <w:iCs/>
          <w:sz w:val="24"/>
          <w:szCs w:val="24"/>
        </w:rPr>
        <w:t>“</w:t>
      </w:r>
      <w:r w:rsidRPr="00FD4AD5">
        <w:rPr>
          <w:rFonts w:asciiTheme="majorBidi" w:hAnsiTheme="majorBidi" w:cs="B Mitra"/>
          <w:bCs/>
          <w:iCs/>
          <w:sz w:val="24"/>
          <w:szCs w:val="24"/>
        </w:rPr>
        <w:t>Safe operation limits and conditions</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Operational limits</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Technical Specifications (Bases)</w:t>
      </w:r>
      <w:r w:rsidR="008E45B6">
        <w:rPr>
          <w:rFonts w:asciiTheme="majorBidi" w:hAnsiTheme="majorBidi" w:cs="B Mitra"/>
          <w:bCs/>
          <w:iCs/>
          <w:sz w:val="24"/>
          <w:szCs w:val="24"/>
        </w:rPr>
        <w:t>”,</w:t>
      </w:r>
      <w:r w:rsidRPr="00FD4AD5">
        <w:rPr>
          <w:rFonts w:asciiTheme="majorBidi" w:hAnsiTheme="majorBidi" w:cs="B Mitra"/>
          <w:bCs/>
          <w:iCs/>
          <w:sz w:val="24"/>
          <w:szCs w:val="24"/>
        </w:rPr>
        <w:t xml:space="preserve"> BU2.0120.0.0.BN.QB0001.PSAR0216A(В). Revision В01. 2017</w:t>
      </w:r>
    </w:p>
    <w:p w:rsidR="00EA1A10" w:rsidRPr="00FD4AD5" w:rsidRDefault="00EA1A10" w:rsidP="00FD4AD5">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Certification passport for “Dinamika-97” software No. 110 dated 02.09.99</w:t>
      </w:r>
    </w:p>
    <w:p w:rsidR="00EA1A10" w:rsidRPr="00FD4AD5" w:rsidRDefault="00EA1A10" w:rsidP="00FD4AD5">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 xml:space="preserve">The list of basic materials and anchoring devices applied for manufacturing of equipment and pipelines of nuclear installations as required by the federal rules and regulations in the field of use of atomic energy, “Rules for design and safe operation of the equipment and pipelines of nuclear power plants”, NP-089-15. </w:t>
      </w:r>
      <w:r w:rsidRPr="00FD4AD5">
        <w:rPr>
          <w:rFonts w:asciiTheme="majorBidi" w:hAnsiTheme="majorBidi" w:cs="B Mitra"/>
          <w:sz w:val="24"/>
          <w:szCs w:val="24"/>
        </w:rPr>
        <w:t xml:space="preserve">Appendix No. 1 to the Summary List of standardization documents dated </w:t>
      </w:r>
      <w:r w:rsidRPr="00FD4AD5">
        <w:rPr>
          <w:rFonts w:asciiTheme="majorBidi" w:hAnsiTheme="majorBidi" w:cs="B Mitra"/>
          <w:bCs/>
          <w:iCs/>
          <w:sz w:val="24"/>
          <w:szCs w:val="24"/>
        </w:rPr>
        <w:t xml:space="preserve">08.02.2019 </w:t>
      </w:r>
      <w:r w:rsidRPr="00FD4AD5">
        <w:rPr>
          <w:rFonts w:asciiTheme="majorBidi" w:hAnsiTheme="majorBidi" w:cs="B Mitra"/>
          <w:sz w:val="24"/>
          <w:szCs w:val="24"/>
        </w:rPr>
        <w:t>(</w:t>
      </w:r>
      <w:hyperlink r:id="rId9" w:history="1">
        <w:r w:rsidRPr="00FD4AD5">
          <w:rPr>
            <w:rStyle w:val="Hyperlink"/>
            <w:rFonts w:asciiTheme="majorBidi" w:hAnsiTheme="majorBidi" w:cs="B Mitra"/>
            <w:sz w:val="24"/>
            <w:szCs w:val="24"/>
          </w:rPr>
          <w:t>http://www.rosatom.ru/about/tekhnicheskoe-regulirovanie/standartizatsiya-v-oblasti-ispolzovaniya-atomnoy-energii-/</w:t>
        </w:r>
      </w:hyperlink>
      <w:r w:rsidRPr="00FD4AD5">
        <w:rPr>
          <w:rFonts w:asciiTheme="majorBidi" w:hAnsiTheme="majorBidi" w:cs="B Mitra"/>
          <w:sz w:val="24"/>
          <w:szCs w:val="24"/>
        </w:rPr>
        <w:t>)</w:t>
      </w:r>
    </w:p>
    <w:p w:rsidR="00EA1A10" w:rsidRPr="00FD4AD5" w:rsidRDefault="00EA1A10" w:rsidP="00FD4AD5">
      <w:pPr>
        <w:widowControl w:val="0"/>
        <w:numPr>
          <w:ilvl w:val="0"/>
          <w:numId w:val="28"/>
        </w:numPr>
        <w:suppressAutoHyphens/>
        <w:spacing w:after="120"/>
        <w:jc w:val="both"/>
        <w:outlineLvl w:val="1"/>
        <w:rPr>
          <w:rFonts w:asciiTheme="majorBidi" w:hAnsiTheme="majorBidi" w:cs="B Mitra"/>
          <w:bCs/>
          <w:iCs/>
          <w:sz w:val="24"/>
          <w:szCs w:val="24"/>
        </w:rPr>
      </w:pPr>
      <w:r w:rsidRPr="00FD4AD5">
        <w:rPr>
          <w:rFonts w:asciiTheme="majorBidi" w:hAnsiTheme="majorBidi" w:cs="B Mitra"/>
          <w:bCs/>
          <w:iCs/>
          <w:sz w:val="24"/>
          <w:szCs w:val="24"/>
        </w:rPr>
        <w:t xml:space="preserve">Surveillance specimens. Program of in-service reactor vessel metal properties’ inspection by surveillance specimens, 528.06.10 D2, OKB </w:t>
      </w:r>
      <w:proofErr w:type="spellStart"/>
      <w:r w:rsidRPr="00FD4AD5">
        <w:rPr>
          <w:rFonts w:asciiTheme="majorBidi" w:hAnsiTheme="majorBidi" w:cs="B Mitra"/>
          <w:bCs/>
          <w:iCs/>
          <w:sz w:val="24"/>
          <w:szCs w:val="24"/>
        </w:rPr>
        <w:t>Gidropress</w:t>
      </w:r>
      <w:proofErr w:type="spellEnd"/>
    </w:p>
    <w:bookmarkEnd w:id="70"/>
    <w:bookmarkEnd w:id="71"/>
    <w:p w:rsidR="00EA1A10" w:rsidRPr="00FD4AD5" w:rsidRDefault="00EA1A10" w:rsidP="00FD4AD5">
      <w:pPr>
        <w:pStyle w:val="3370"/>
        <w:numPr>
          <w:ilvl w:val="0"/>
          <w:numId w:val="28"/>
        </w:numPr>
        <w:tabs>
          <w:tab w:val="clear" w:pos="9356"/>
          <w:tab w:val="left" w:pos="567"/>
        </w:tabs>
        <w:suppressAutoHyphens/>
        <w:spacing w:before="0" w:after="120" w:line="240" w:lineRule="auto"/>
        <w:rPr>
          <w:rFonts w:asciiTheme="majorBidi" w:eastAsia="Times New Roman" w:hAnsiTheme="majorBidi" w:cs="B Mitra"/>
          <w:sz w:val="24"/>
          <w:szCs w:val="24"/>
        </w:rPr>
      </w:pPr>
      <w:r w:rsidRPr="00FD4AD5">
        <w:rPr>
          <w:rFonts w:asciiTheme="majorBidi" w:hAnsiTheme="majorBidi" w:cs="B Mitra"/>
          <w:sz w:val="24"/>
          <w:szCs w:val="24"/>
        </w:rPr>
        <w:t>US NRC Regulatory Guide 1.70</w:t>
      </w:r>
      <w:r w:rsidR="00F55DE3">
        <w:rPr>
          <w:rFonts w:asciiTheme="majorBidi" w:hAnsiTheme="majorBidi" w:cs="B Mitra"/>
          <w:sz w:val="24"/>
          <w:szCs w:val="24"/>
        </w:rPr>
        <w:t>,</w:t>
      </w:r>
      <w:r w:rsidRPr="00FD4AD5">
        <w:rPr>
          <w:rFonts w:asciiTheme="majorBidi" w:hAnsiTheme="majorBidi" w:cs="B Mitra"/>
          <w:sz w:val="24"/>
          <w:szCs w:val="24"/>
        </w:rPr>
        <w:t xml:space="preserve"> </w:t>
      </w:r>
      <w:r w:rsidR="00F55DE3">
        <w:rPr>
          <w:rFonts w:asciiTheme="majorBidi" w:hAnsiTheme="majorBidi" w:cs="B Mitra"/>
          <w:sz w:val="24"/>
          <w:szCs w:val="24"/>
        </w:rPr>
        <w:t>“</w:t>
      </w:r>
      <w:r w:rsidRPr="00FD4AD5">
        <w:rPr>
          <w:rFonts w:asciiTheme="majorBidi" w:hAnsiTheme="majorBidi" w:cs="B Mitra"/>
          <w:sz w:val="24"/>
          <w:szCs w:val="24"/>
        </w:rPr>
        <w:t>Standard Format and Content of Safety Analysis Report of Nuclear Power Plants</w:t>
      </w:r>
      <w:r w:rsidR="00F55DE3">
        <w:rPr>
          <w:rFonts w:asciiTheme="majorBidi" w:hAnsiTheme="majorBidi" w:cs="B Mitra"/>
          <w:sz w:val="24"/>
          <w:szCs w:val="24"/>
        </w:rPr>
        <w:t>”,</w:t>
      </w:r>
      <w:r w:rsidRPr="00FD4AD5">
        <w:rPr>
          <w:rFonts w:asciiTheme="majorBidi" w:hAnsiTheme="majorBidi" w:cs="B Mitra"/>
          <w:sz w:val="24"/>
          <w:szCs w:val="24"/>
        </w:rPr>
        <w:t xml:space="preserve"> 1978</w:t>
      </w:r>
      <w:r w:rsidR="00F55DE3">
        <w:rPr>
          <w:rFonts w:asciiTheme="majorBidi" w:hAnsiTheme="majorBidi" w:cs="B Mitra"/>
          <w:sz w:val="24"/>
          <w:szCs w:val="24"/>
        </w:rPr>
        <w:t>,</w:t>
      </w:r>
      <w:r w:rsidRPr="00FD4AD5">
        <w:rPr>
          <w:rFonts w:asciiTheme="majorBidi" w:hAnsiTheme="majorBidi" w:cs="B Mitra"/>
          <w:sz w:val="24"/>
          <w:szCs w:val="24"/>
        </w:rPr>
        <w:t xml:space="preserve"> Revision 3</w:t>
      </w:r>
    </w:p>
    <w:p w:rsidR="00EA1A10" w:rsidRPr="00FD4AD5" w:rsidRDefault="00EA1A10" w:rsidP="00FD4AD5">
      <w:pPr>
        <w:pStyle w:val="3370"/>
        <w:numPr>
          <w:ilvl w:val="0"/>
          <w:numId w:val="28"/>
        </w:numPr>
        <w:tabs>
          <w:tab w:val="clear" w:pos="9356"/>
          <w:tab w:val="left" w:pos="567"/>
        </w:tabs>
        <w:suppressAutoHyphens/>
        <w:spacing w:before="0" w:after="120" w:line="240" w:lineRule="auto"/>
        <w:rPr>
          <w:rFonts w:asciiTheme="majorBidi" w:eastAsia="Times New Roman" w:hAnsiTheme="majorBidi" w:cs="B Mitra"/>
          <w:sz w:val="24"/>
          <w:szCs w:val="24"/>
        </w:rPr>
      </w:pPr>
      <w:r w:rsidRPr="00FD4AD5">
        <w:rPr>
          <w:rFonts w:asciiTheme="majorBidi" w:hAnsiTheme="majorBidi" w:cs="B Mitra"/>
          <w:sz w:val="24"/>
          <w:szCs w:val="24"/>
        </w:rPr>
        <w:t>IAEA NS-G-1.9</w:t>
      </w:r>
      <w:r w:rsidR="00F55DE3">
        <w:rPr>
          <w:rFonts w:asciiTheme="majorBidi" w:hAnsiTheme="majorBidi" w:cs="B Mitra"/>
          <w:sz w:val="24"/>
          <w:szCs w:val="24"/>
        </w:rPr>
        <w:t>,</w:t>
      </w:r>
      <w:r w:rsidRPr="00FD4AD5">
        <w:rPr>
          <w:rFonts w:asciiTheme="majorBidi" w:hAnsiTheme="majorBidi" w:cs="B Mitra"/>
          <w:sz w:val="24"/>
          <w:szCs w:val="24"/>
        </w:rPr>
        <w:t xml:space="preserve"> </w:t>
      </w:r>
      <w:r w:rsidR="00F55DE3">
        <w:rPr>
          <w:rFonts w:asciiTheme="majorBidi" w:hAnsiTheme="majorBidi" w:cs="B Mitra"/>
          <w:sz w:val="24"/>
          <w:szCs w:val="24"/>
        </w:rPr>
        <w:t>“</w:t>
      </w:r>
      <w:r w:rsidRPr="00FD4AD5">
        <w:rPr>
          <w:rFonts w:asciiTheme="majorBidi" w:hAnsiTheme="majorBidi" w:cs="B Mitra"/>
          <w:sz w:val="24"/>
          <w:szCs w:val="24"/>
        </w:rPr>
        <w:t>Design of the Reactor Coolant System and Associated Systems in Nuclear Power Plants</w:t>
      </w:r>
      <w:r w:rsidR="00F55DE3">
        <w:rPr>
          <w:rFonts w:asciiTheme="majorBidi" w:hAnsiTheme="majorBidi" w:cs="B Mitra"/>
          <w:sz w:val="24"/>
          <w:szCs w:val="24"/>
        </w:rPr>
        <w:t>”</w:t>
      </w:r>
      <w:r w:rsidRPr="00FD4AD5">
        <w:rPr>
          <w:rFonts w:asciiTheme="majorBidi" w:hAnsiTheme="majorBidi" w:cs="B Mitra"/>
          <w:sz w:val="24"/>
          <w:szCs w:val="24"/>
        </w:rPr>
        <w:t>, Safety Guide</w:t>
      </w:r>
      <w:r w:rsidR="00F55DE3">
        <w:rPr>
          <w:rFonts w:asciiTheme="majorBidi" w:hAnsiTheme="majorBidi" w:cs="B Mitra"/>
          <w:sz w:val="24"/>
          <w:szCs w:val="24"/>
        </w:rPr>
        <w:t>,</w:t>
      </w:r>
      <w:r w:rsidRPr="00FD4AD5">
        <w:rPr>
          <w:rFonts w:asciiTheme="majorBidi" w:hAnsiTheme="majorBidi" w:cs="B Mitra"/>
          <w:sz w:val="24"/>
          <w:szCs w:val="24"/>
        </w:rPr>
        <w:t xml:space="preserve"> 2004</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lastRenderedPageBreak/>
        <w:t>IAEA GS-G-4.1</w:t>
      </w:r>
      <w:r w:rsidR="00F55DE3">
        <w:rPr>
          <w:rFonts w:asciiTheme="majorBidi" w:hAnsiTheme="majorBidi" w:cs="B Mitra"/>
          <w:sz w:val="24"/>
          <w:szCs w:val="24"/>
        </w:rPr>
        <w:t>,</w:t>
      </w:r>
      <w:r w:rsidRPr="00FD4AD5">
        <w:rPr>
          <w:rFonts w:asciiTheme="majorBidi" w:hAnsiTheme="majorBidi" w:cs="B Mitra"/>
          <w:sz w:val="24"/>
          <w:szCs w:val="24"/>
        </w:rPr>
        <w:t xml:space="preserve"> “Format and Content of the Safety Analysis Report for Nuclear Power Plants”</w:t>
      </w:r>
      <w:r w:rsidR="00F55DE3">
        <w:rPr>
          <w:rFonts w:asciiTheme="majorBidi" w:hAnsiTheme="majorBidi" w:cs="B Mitra"/>
          <w:sz w:val="24"/>
          <w:szCs w:val="24"/>
        </w:rPr>
        <w:t>,</w:t>
      </w:r>
      <w:r w:rsidRPr="00FD4AD5">
        <w:rPr>
          <w:rFonts w:asciiTheme="majorBidi" w:hAnsiTheme="majorBidi" w:cs="B Mitra"/>
          <w:sz w:val="24"/>
          <w:szCs w:val="24"/>
        </w:rPr>
        <w:t xml:space="preserve"> </w:t>
      </w:r>
      <w:r w:rsidR="00F55DE3" w:rsidRPr="00FD4AD5">
        <w:rPr>
          <w:rFonts w:asciiTheme="majorBidi" w:hAnsiTheme="majorBidi" w:cs="B Mitra"/>
          <w:sz w:val="24"/>
          <w:szCs w:val="24"/>
        </w:rPr>
        <w:t>Safety Guide</w:t>
      </w:r>
      <w:r w:rsidR="00F55DE3">
        <w:rPr>
          <w:rFonts w:asciiTheme="majorBidi" w:hAnsiTheme="majorBidi" w:cs="B Mitra"/>
          <w:sz w:val="24"/>
          <w:szCs w:val="24"/>
        </w:rPr>
        <w:t>,</w:t>
      </w:r>
      <w:r w:rsidR="00F55DE3" w:rsidRPr="00FD4AD5">
        <w:rPr>
          <w:rFonts w:asciiTheme="majorBidi" w:hAnsiTheme="majorBidi" w:cs="B Mitra"/>
          <w:sz w:val="24"/>
          <w:szCs w:val="24"/>
        </w:rPr>
        <w:t xml:space="preserve"> </w:t>
      </w:r>
      <w:r w:rsidRPr="00FD4AD5">
        <w:rPr>
          <w:rFonts w:asciiTheme="majorBidi" w:hAnsiTheme="majorBidi" w:cs="B Mitra"/>
          <w:sz w:val="24"/>
          <w:szCs w:val="24"/>
        </w:rPr>
        <w:t>2004</w:t>
      </w:r>
    </w:p>
    <w:p w:rsidR="00EA1A10" w:rsidRPr="00FD4AD5" w:rsidRDefault="00245B9F" w:rsidP="00FD4AD5">
      <w:pPr>
        <w:pStyle w:val="3370"/>
        <w:numPr>
          <w:ilvl w:val="0"/>
          <w:numId w:val="28"/>
        </w:numPr>
        <w:tabs>
          <w:tab w:val="clear" w:pos="9356"/>
          <w:tab w:val="left" w:pos="567"/>
        </w:tabs>
        <w:suppressAutoHyphens/>
        <w:spacing w:before="0" w:after="120" w:line="240" w:lineRule="auto"/>
        <w:rPr>
          <w:rFonts w:asciiTheme="majorBidi" w:hAnsiTheme="majorBidi" w:cs="B Mitra"/>
          <w:sz w:val="24"/>
          <w:szCs w:val="24"/>
        </w:rPr>
      </w:pPr>
      <w:r w:rsidRPr="00FD4AD5">
        <w:rPr>
          <w:rFonts w:asciiTheme="majorBidi" w:hAnsiTheme="majorBidi" w:cs="B Mitra"/>
          <w:sz w:val="24"/>
          <w:szCs w:val="24"/>
        </w:rPr>
        <w:t>US NRC</w:t>
      </w:r>
      <w:r>
        <w:rPr>
          <w:rFonts w:asciiTheme="majorBidi" w:hAnsiTheme="majorBidi" w:cs="B Mitra"/>
          <w:sz w:val="24"/>
          <w:szCs w:val="24"/>
        </w:rPr>
        <w:t xml:space="preserve"> </w:t>
      </w:r>
      <w:r w:rsidR="00EA1A10" w:rsidRPr="00FD4AD5">
        <w:rPr>
          <w:rFonts w:asciiTheme="majorBidi" w:hAnsiTheme="majorBidi" w:cs="B Mitra"/>
          <w:sz w:val="24"/>
          <w:szCs w:val="24"/>
        </w:rPr>
        <w:t>10</w:t>
      </w:r>
      <w:r>
        <w:rPr>
          <w:rFonts w:asciiTheme="majorBidi" w:hAnsiTheme="majorBidi" w:cs="B Mitra"/>
          <w:sz w:val="24"/>
          <w:szCs w:val="24"/>
        </w:rPr>
        <w:t xml:space="preserve"> </w:t>
      </w:r>
      <w:r w:rsidR="00EA1A10" w:rsidRPr="00FD4AD5">
        <w:rPr>
          <w:rFonts w:asciiTheme="majorBidi" w:hAnsiTheme="majorBidi" w:cs="B Mitra"/>
          <w:sz w:val="24"/>
          <w:szCs w:val="24"/>
        </w:rPr>
        <w:t>CFR50.34</w:t>
      </w:r>
      <w:r w:rsidR="00F55DE3">
        <w:rPr>
          <w:rFonts w:asciiTheme="majorBidi" w:hAnsiTheme="majorBidi" w:cs="B Mitra"/>
          <w:sz w:val="24"/>
          <w:szCs w:val="24"/>
        </w:rPr>
        <w:t>,</w:t>
      </w:r>
      <w:r w:rsidR="00EA1A10" w:rsidRPr="00FD4AD5">
        <w:rPr>
          <w:rFonts w:asciiTheme="majorBidi" w:hAnsiTheme="majorBidi" w:cs="B Mitra"/>
          <w:sz w:val="24"/>
          <w:szCs w:val="24"/>
        </w:rPr>
        <w:t xml:space="preserve"> </w:t>
      </w:r>
      <w:r w:rsidR="00F55DE3">
        <w:rPr>
          <w:rFonts w:asciiTheme="majorBidi" w:hAnsiTheme="majorBidi" w:cs="B Mitra"/>
          <w:sz w:val="24"/>
          <w:szCs w:val="24"/>
        </w:rPr>
        <w:t>“</w:t>
      </w:r>
      <w:r w:rsidR="00EA1A10" w:rsidRPr="00FD4AD5">
        <w:rPr>
          <w:rFonts w:asciiTheme="majorBidi" w:hAnsiTheme="majorBidi" w:cs="B Mitra"/>
          <w:sz w:val="24"/>
          <w:szCs w:val="24"/>
        </w:rPr>
        <w:t>Contents of applications; technical information, (f) Additional TMI-related requirements</w:t>
      </w:r>
      <w:r>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eastAsia="MS Mincho" w:hAnsiTheme="majorBidi" w:cs="B Mitra"/>
          <w:bCs/>
          <w:iCs/>
          <w:sz w:val="24"/>
          <w:szCs w:val="24"/>
        </w:rPr>
      </w:pPr>
      <w:r w:rsidRPr="00FD4AD5">
        <w:rPr>
          <w:rFonts w:asciiTheme="majorBidi" w:hAnsiTheme="majorBidi" w:cs="B Mitra"/>
          <w:bCs/>
          <w:iCs/>
          <w:sz w:val="24"/>
          <w:szCs w:val="24"/>
        </w:rPr>
        <w:t>INRA-MA-RE-000-00/02-0-Apr.2017</w:t>
      </w:r>
      <w:r w:rsidR="00245B9F">
        <w:rPr>
          <w:rFonts w:asciiTheme="majorBidi" w:hAnsiTheme="majorBidi" w:cs="B Mitra"/>
          <w:bCs/>
          <w:iCs/>
          <w:sz w:val="24"/>
          <w:szCs w:val="24"/>
        </w:rPr>
        <w:t>,</w:t>
      </w:r>
      <w:r w:rsidRPr="00FD4AD5">
        <w:rPr>
          <w:rFonts w:asciiTheme="majorBidi" w:hAnsiTheme="majorBidi" w:cs="B Mitra"/>
          <w:bCs/>
          <w:iCs/>
          <w:sz w:val="24"/>
          <w:szCs w:val="24"/>
        </w:rPr>
        <w:t xml:space="preserve"> </w:t>
      </w:r>
      <w:r w:rsidR="00245B9F">
        <w:rPr>
          <w:rFonts w:asciiTheme="majorBidi" w:hAnsiTheme="majorBidi" w:cs="B Mitra"/>
          <w:bCs/>
          <w:iCs/>
          <w:sz w:val="24"/>
          <w:szCs w:val="24"/>
        </w:rPr>
        <w:t>“</w:t>
      </w:r>
      <w:r w:rsidRPr="00FD4AD5">
        <w:rPr>
          <w:rFonts w:asciiTheme="majorBidi" w:hAnsiTheme="majorBidi" w:cs="B Mitra"/>
          <w:bCs/>
          <w:iCs/>
          <w:sz w:val="24"/>
          <w:szCs w:val="24"/>
        </w:rPr>
        <w:t>Safety Requirements for Nuclear Power Plants</w:t>
      </w:r>
      <w:r w:rsidR="00245B9F">
        <w:rPr>
          <w:rFonts w:asciiTheme="majorBidi" w:hAnsiTheme="majorBidi" w:cs="B Mitra"/>
          <w:bCs/>
          <w:iCs/>
          <w:sz w:val="24"/>
          <w:szCs w:val="24"/>
        </w:rPr>
        <w:t>”</w:t>
      </w:r>
      <w:r w:rsidRPr="00FD4AD5">
        <w:rPr>
          <w:rFonts w:asciiTheme="majorBidi" w:hAnsiTheme="majorBidi" w:cs="B Mitra"/>
          <w:bCs/>
          <w:iCs/>
          <w:sz w:val="24"/>
          <w:szCs w:val="24"/>
        </w:rPr>
        <w:t xml:space="preserve"> (Rev. 0, 2014), Tehran, the Islamic Republic of Iran</w:t>
      </w:r>
    </w:p>
    <w:p w:rsidR="00EA1A10" w:rsidRPr="00FD4AD5" w:rsidRDefault="00EA1A10" w:rsidP="00FD4AD5">
      <w:pPr>
        <w:pStyle w:val="3370"/>
        <w:numPr>
          <w:ilvl w:val="0"/>
          <w:numId w:val="28"/>
        </w:numPr>
        <w:tabs>
          <w:tab w:val="clear" w:pos="9356"/>
          <w:tab w:val="left" w:pos="567"/>
        </w:tabs>
        <w:suppressAutoHyphens/>
        <w:spacing w:before="0" w:after="120" w:line="240" w:lineRule="auto"/>
        <w:rPr>
          <w:rFonts w:asciiTheme="majorBidi" w:eastAsia="Times New Roman" w:hAnsiTheme="majorBidi" w:cs="B Mitra"/>
          <w:sz w:val="24"/>
          <w:szCs w:val="24"/>
        </w:rPr>
      </w:pPr>
      <w:r w:rsidRPr="00FD4AD5">
        <w:rPr>
          <w:rFonts w:asciiTheme="majorBidi" w:hAnsiTheme="majorBidi" w:cs="B Mitra"/>
          <w:sz w:val="24"/>
          <w:szCs w:val="24"/>
        </w:rPr>
        <w:t>NP-001-97 (PNAE G-01-011-97)</w:t>
      </w:r>
      <w:r w:rsidR="00245B9F">
        <w:rPr>
          <w:rFonts w:asciiTheme="majorBidi" w:hAnsiTheme="majorBidi" w:cs="B Mitra"/>
          <w:sz w:val="24"/>
          <w:szCs w:val="24"/>
        </w:rPr>
        <w:t>,</w:t>
      </w:r>
      <w:r w:rsidRPr="00FD4AD5">
        <w:rPr>
          <w:rFonts w:asciiTheme="majorBidi" w:hAnsiTheme="majorBidi" w:cs="B Mitra"/>
          <w:sz w:val="24"/>
          <w:szCs w:val="24"/>
        </w:rPr>
        <w:t xml:space="preserve"> </w:t>
      </w:r>
      <w:r w:rsidR="00245B9F">
        <w:rPr>
          <w:rFonts w:asciiTheme="majorBidi" w:hAnsiTheme="majorBidi" w:cs="B Mitra"/>
          <w:sz w:val="24"/>
          <w:szCs w:val="24"/>
        </w:rPr>
        <w:t>“</w:t>
      </w:r>
      <w:r w:rsidRPr="00FD4AD5">
        <w:rPr>
          <w:rFonts w:asciiTheme="majorBidi" w:hAnsiTheme="majorBidi" w:cs="B Mitra"/>
          <w:sz w:val="24"/>
          <w:szCs w:val="24"/>
        </w:rPr>
        <w:t xml:space="preserve">General Provisions </w:t>
      </w:r>
      <w:r w:rsidR="00B14A18">
        <w:rPr>
          <w:rFonts w:asciiTheme="majorBidi" w:hAnsiTheme="majorBidi" w:cs="B Mitra"/>
          <w:sz w:val="24"/>
          <w:szCs w:val="24"/>
        </w:rPr>
        <w:t>f</w:t>
      </w:r>
      <w:r w:rsidRPr="00FD4AD5">
        <w:rPr>
          <w:rFonts w:asciiTheme="majorBidi" w:hAnsiTheme="majorBidi" w:cs="B Mitra"/>
          <w:sz w:val="24"/>
          <w:szCs w:val="24"/>
        </w:rPr>
        <w:t>or Nuclear Power Plant Safety Assurance</w:t>
      </w:r>
      <w:r w:rsidR="00245B9F">
        <w:rPr>
          <w:rFonts w:asciiTheme="majorBidi" w:hAnsiTheme="majorBidi" w:cs="B Mitra"/>
          <w:sz w:val="24"/>
          <w:szCs w:val="24"/>
        </w:rPr>
        <w:t>”</w:t>
      </w:r>
      <w:r w:rsidRPr="00FD4AD5">
        <w:rPr>
          <w:rFonts w:asciiTheme="majorBidi" w:hAnsiTheme="majorBidi" w:cs="B Mitra"/>
          <w:sz w:val="24"/>
          <w:szCs w:val="24"/>
        </w:rPr>
        <w:t xml:space="preserve"> (OPB-88/97)</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NP-026-04</w:t>
      </w:r>
      <w:r w:rsidR="00245B9F">
        <w:rPr>
          <w:rFonts w:asciiTheme="majorBidi" w:hAnsiTheme="majorBidi" w:cs="B Mitra"/>
          <w:sz w:val="24"/>
          <w:szCs w:val="24"/>
        </w:rPr>
        <w:t>,</w:t>
      </w:r>
      <w:r w:rsidRPr="00FD4AD5">
        <w:rPr>
          <w:rFonts w:asciiTheme="majorBidi" w:hAnsiTheme="majorBidi" w:cs="B Mitra"/>
          <w:sz w:val="24"/>
          <w:szCs w:val="24"/>
        </w:rPr>
        <w:t xml:space="preserve"> </w:t>
      </w:r>
      <w:r w:rsidR="00245B9F">
        <w:rPr>
          <w:rFonts w:asciiTheme="majorBidi" w:hAnsiTheme="majorBidi" w:cs="B Mitra"/>
          <w:sz w:val="24"/>
          <w:szCs w:val="24"/>
        </w:rPr>
        <w:t>“</w:t>
      </w:r>
      <w:r w:rsidRPr="00FD4AD5">
        <w:rPr>
          <w:rFonts w:asciiTheme="majorBidi" w:hAnsiTheme="majorBidi" w:cs="B Mitra"/>
          <w:sz w:val="24"/>
          <w:szCs w:val="24"/>
        </w:rPr>
        <w:t>Requirements for the Control Safety-Related Systems of Nuclear Power Plants</w:t>
      </w:r>
      <w:r w:rsidR="00245B9F">
        <w:rPr>
          <w:rFonts w:asciiTheme="majorBidi" w:hAnsiTheme="majorBidi" w:cs="B Mitra"/>
          <w:sz w:val="24"/>
          <w:szCs w:val="24"/>
        </w:rPr>
        <w:t>”</w:t>
      </w:r>
    </w:p>
    <w:p w:rsidR="00EA1A10" w:rsidRPr="00FD4AD5" w:rsidRDefault="00EA1A10" w:rsidP="00FD4AD5">
      <w:pPr>
        <w:pStyle w:val="3370"/>
        <w:numPr>
          <w:ilvl w:val="0"/>
          <w:numId w:val="28"/>
        </w:numPr>
        <w:tabs>
          <w:tab w:val="clear" w:pos="9356"/>
          <w:tab w:val="left" w:pos="567"/>
        </w:tabs>
        <w:suppressAutoHyphens/>
        <w:spacing w:before="0" w:after="120" w:line="240" w:lineRule="auto"/>
        <w:rPr>
          <w:rFonts w:asciiTheme="majorBidi" w:eastAsia="Times New Roman" w:hAnsiTheme="majorBidi" w:cs="B Mitra"/>
          <w:sz w:val="24"/>
          <w:szCs w:val="24"/>
        </w:rPr>
      </w:pPr>
      <w:r w:rsidRPr="00FD4AD5">
        <w:rPr>
          <w:rFonts w:asciiTheme="majorBidi" w:hAnsiTheme="majorBidi" w:cs="B Mitra"/>
          <w:sz w:val="24"/>
          <w:szCs w:val="24"/>
        </w:rPr>
        <w:t>NP-031-01</w:t>
      </w:r>
      <w:r w:rsidR="00245B9F">
        <w:rPr>
          <w:rFonts w:asciiTheme="majorBidi" w:hAnsiTheme="majorBidi" w:cs="B Mitra"/>
          <w:sz w:val="24"/>
          <w:szCs w:val="24"/>
        </w:rPr>
        <w:t>,</w:t>
      </w:r>
      <w:r w:rsidRPr="00FD4AD5">
        <w:rPr>
          <w:rFonts w:asciiTheme="majorBidi" w:hAnsiTheme="majorBidi" w:cs="B Mitra"/>
          <w:sz w:val="24"/>
          <w:szCs w:val="24"/>
        </w:rPr>
        <w:t xml:space="preserve"> </w:t>
      </w:r>
      <w:r w:rsidR="00245B9F">
        <w:rPr>
          <w:rFonts w:asciiTheme="majorBidi" w:hAnsiTheme="majorBidi" w:cs="B Mitra"/>
          <w:sz w:val="24"/>
          <w:szCs w:val="24"/>
        </w:rPr>
        <w:t>“</w:t>
      </w:r>
      <w:r w:rsidRPr="00FD4AD5">
        <w:rPr>
          <w:rFonts w:asciiTheme="majorBidi" w:hAnsiTheme="majorBidi" w:cs="B Mitra"/>
          <w:sz w:val="24"/>
          <w:szCs w:val="24"/>
        </w:rPr>
        <w:t>Design Standards for Aseismic Nuclear Power Plants</w:t>
      </w:r>
      <w:r w:rsidR="00245B9F">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NP-068-05</w:t>
      </w:r>
      <w:r w:rsidR="00245B9F">
        <w:rPr>
          <w:rFonts w:asciiTheme="majorBidi" w:hAnsiTheme="majorBidi" w:cs="B Mitra"/>
          <w:sz w:val="24"/>
          <w:szCs w:val="24"/>
        </w:rPr>
        <w:t>,</w:t>
      </w:r>
      <w:r w:rsidRPr="00FD4AD5">
        <w:rPr>
          <w:rFonts w:asciiTheme="majorBidi" w:hAnsiTheme="majorBidi" w:cs="B Mitra"/>
          <w:sz w:val="24"/>
          <w:szCs w:val="24"/>
        </w:rPr>
        <w:t xml:space="preserve"> </w:t>
      </w:r>
      <w:r w:rsidR="00245B9F">
        <w:rPr>
          <w:rFonts w:asciiTheme="majorBidi" w:hAnsiTheme="majorBidi" w:cs="B Mitra"/>
          <w:sz w:val="24"/>
          <w:szCs w:val="24"/>
        </w:rPr>
        <w:t>“</w:t>
      </w:r>
      <w:r w:rsidRPr="00FD4AD5">
        <w:rPr>
          <w:rFonts w:asciiTheme="majorBidi" w:hAnsiTheme="majorBidi" w:cs="B Mitra"/>
          <w:sz w:val="24"/>
          <w:szCs w:val="24"/>
        </w:rPr>
        <w:t>Piping Valves for Nuclear Power Plants. General Technical Requirements</w:t>
      </w:r>
      <w:r w:rsidR="00245B9F">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NP-082-07</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Nuclear Safety Regulations for NPP Reactor Installations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NP-090-11</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Requirements for quality assurance programs for nuclear facilities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G-7-002-086</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Regulations for strength analysis of equipment and pipelines of nuclear power installations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G-7-008-89</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Rules for design and safe operation of the equipment and pipelines of nuclear power plants</w:t>
      </w:r>
      <w:r w:rsidR="002F048C">
        <w:rPr>
          <w:rFonts w:asciiTheme="majorBidi" w:hAnsiTheme="majorBidi" w:cs="B Mitra"/>
          <w:sz w:val="24"/>
          <w:szCs w:val="24"/>
        </w:rPr>
        <w:t>”</w:t>
      </w:r>
      <w:r w:rsidRPr="00FD4AD5">
        <w:rPr>
          <w:rFonts w:asciiTheme="majorBidi" w:hAnsiTheme="majorBidi" w:cs="B Mitra"/>
          <w:sz w:val="24"/>
          <w:szCs w:val="24"/>
        </w:rPr>
        <w:t xml:space="preserve"> (with amendment No. 1 introduced by Decree No. 10 of GAN RF of 27.12.1999 and amendment No. 2 introduced by Decree of </w:t>
      </w:r>
      <w:proofErr w:type="spellStart"/>
      <w:r w:rsidRPr="00FD4AD5">
        <w:rPr>
          <w:rFonts w:asciiTheme="majorBidi" w:hAnsiTheme="majorBidi" w:cs="B Mitra"/>
          <w:sz w:val="24"/>
          <w:szCs w:val="24"/>
        </w:rPr>
        <w:t>Rostechnadzor</w:t>
      </w:r>
      <w:proofErr w:type="spellEnd"/>
      <w:r w:rsidRPr="00FD4AD5">
        <w:rPr>
          <w:rFonts w:asciiTheme="majorBidi" w:hAnsiTheme="majorBidi" w:cs="B Mitra"/>
          <w:sz w:val="24"/>
          <w:szCs w:val="24"/>
        </w:rPr>
        <w:t xml:space="preserve"> of 14.08.2006)</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G-7-009-89</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Equipment and Pipelines of Nuclear Power Installations</w:t>
      </w:r>
      <w:r w:rsidR="002F048C">
        <w:rPr>
          <w:rFonts w:asciiTheme="majorBidi" w:hAnsiTheme="majorBidi" w:cs="B Mitra"/>
          <w:sz w:val="24"/>
          <w:szCs w:val="24"/>
        </w:rPr>
        <w:t>,</w:t>
      </w:r>
      <w:r w:rsidRPr="00FD4AD5">
        <w:rPr>
          <w:rFonts w:asciiTheme="majorBidi" w:hAnsiTheme="majorBidi" w:cs="B Mitra"/>
          <w:sz w:val="24"/>
          <w:szCs w:val="24"/>
        </w:rPr>
        <w:t xml:space="preserve"> Welding and cladding</w:t>
      </w:r>
      <w:r w:rsidR="002F048C">
        <w:rPr>
          <w:rFonts w:asciiTheme="majorBidi" w:hAnsiTheme="majorBidi" w:cs="B Mitra"/>
          <w:sz w:val="24"/>
          <w:szCs w:val="24"/>
        </w:rPr>
        <w:t>,</w:t>
      </w:r>
      <w:r w:rsidRPr="00FD4AD5">
        <w:rPr>
          <w:rFonts w:asciiTheme="majorBidi" w:hAnsiTheme="majorBidi" w:cs="B Mitra"/>
          <w:sz w:val="24"/>
          <w:szCs w:val="24"/>
        </w:rPr>
        <w:t xml:space="preserve"> Basic Provisions</w:t>
      </w:r>
      <w:r w:rsidR="002F048C">
        <w:rPr>
          <w:rFonts w:asciiTheme="majorBidi" w:hAnsiTheme="majorBidi" w:cs="B Mitra"/>
          <w:sz w:val="24"/>
          <w:szCs w:val="24"/>
        </w:rPr>
        <w:t>”</w:t>
      </w:r>
      <w:r w:rsidRPr="00FD4AD5">
        <w:rPr>
          <w:rFonts w:asciiTheme="majorBidi" w:hAnsiTheme="majorBidi" w:cs="B Mitra"/>
          <w:sz w:val="24"/>
          <w:szCs w:val="24"/>
        </w:rPr>
        <w:t xml:space="preserve"> (with amendment No. 1 introduced by Decree No. 8 of GAN RF of 27.12.1999)</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G-7-010-89</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Equipment and Pipelines of Nuclear Power Installations</w:t>
      </w:r>
      <w:r w:rsidR="002F048C">
        <w:rPr>
          <w:rFonts w:asciiTheme="majorBidi" w:hAnsiTheme="majorBidi" w:cs="B Mitra"/>
          <w:sz w:val="24"/>
          <w:szCs w:val="24"/>
        </w:rPr>
        <w:t>,</w:t>
      </w:r>
      <w:r w:rsidRPr="00FD4AD5">
        <w:rPr>
          <w:rFonts w:asciiTheme="majorBidi" w:hAnsiTheme="majorBidi" w:cs="B Mitra"/>
          <w:sz w:val="24"/>
          <w:szCs w:val="24"/>
        </w:rPr>
        <w:t xml:space="preserve"> Welded Joints and Claddings</w:t>
      </w:r>
      <w:r w:rsidR="002F048C">
        <w:rPr>
          <w:rFonts w:asciiTheme="majorBidi" w:hAnsiTheme="majorBidi" w:cs="B Mitra"/>
          <w:sz w:val="24"/>
          <w:szCs w:val="24"/>
        </w:rPr>
        <w:t>,</w:t>
      </w:r>
      <w:r w:rsidRPr="00FD4AD5">
        <w:rPr>
          <w:rFonts w:asciiTheme="majorBidi" w:hAnsiTheme="majorBidi" w:cs="B Mitra"/>
          <w:sz w:val="24"/>
          <w:szCs w:val="24"/>
        </w:rPr>
        <w:t xml:space="preserve"> Control Rules</w:t>
      </w:r>
      <w:r w:rsidR="002F048C">
        <w:rPr>
          <w:rFonts w:asciiTheme="majorBidi" w:hAnsiTheme="majorBidi" w:cs="B Mitra"/>
          <w:sz w:val="24"/>
          <w:szCs w:val="24"/>
        </w:rPr>
        <w:t>”</w:t>
      </w:r>
      <w:r w:rsidRPr="00FD4AD5">
        <w:rPr>
          <w:rFonts w:asciiTheme="majorBidi" w:hAnsiTheme="majorBidi" w:cs="B Mitra"/>
          <w:sz w:val="24"/>
          <w:szCs w:val="24"/>
        </w:rPr>
        <w:t xml:space="preserve"> (with amendment No. 1 introduced by Decree No. 7 of GAN RF of 27.12.1999)</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G-7-014-89</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Unified Procedure for Examination of Basic Materials (Semi-Fabricated Items), Welded Joints and Claddings of NPP Equipment and Pipelines. Ultrasonic testing</w:t>
      </w:r>
      <w:r w:rsidR="002F048C">
        <w:rPr>
          <w:rFonts w:asciiTheme="majorBidi" w:hAnsiTheme="majorBidi" w:cs="B Mitra"/>
          <w:sz w:val="24"/>
          <w:szCs w:val="24"/>
        </w:rPr>
        <w:t>”</w:t>
      </w:r>
      <w:r w:rsidRPr="00FD4AD5">
        <w:rPr>
          <w:rFonts w:asciiTheme="majorBidi" w:hAnsiTheme="majorBidi" w:cs="B Mitra"/>
          <w:sz w:val="24"/>
          <w:szCs w:val="24"/>
        </w:rPr>
        <w:t xml:space="preserve"> Part I. Base materials control (semi-finished products)</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G-7-018-89</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Unified Procedure for Examination of Basic Materials (Semi-Fabricated Items), Welded Joints and Claddings of NPP Equipment and Pipelines. Liquid penetrant testing</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G-7-019-89</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Unified Procedure for Examination of Basic Materials (Semi-Fabricated Items), Welded Joints and Claddings of NPP Equipment and Pipelines. Leakage testing. Gas and liquid penetration methods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G-7-030-91</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Unified Procedure for Examination of Basic Materials (Semi-Fabricated Items), Welded Joints and Cladding of NPP Equipment and Pipelines</w:t>
      </w:r>
      <w:r w:rsidR="002F048C">
        <w:rPr>
          <w:rFonts w:asciiTheme="majorBidi" w:hAnsiTheme="majorBidi" w:cs="B Mitra"/>
          <w:sz w:val="24"/>
          <w:szCs w:val="24"/>
        </w:rPr>
        <w:t>”</w:t>
      </w:r>
      <w:r w:rsidRPr="00FD4AD5">
        <w:rPr>
          <w:rFonts w:asciiTheme="majorBidi" w:hAnsiTheme="majorBidi" w:cs="B Mitra"/>
          <w:sz w:val="24"/>
          <w:szCs w:val="24"/>
        </w:rPr>
        <w:t xml:space="preserve"> (ultrasound testing)</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PNAE G-7-025-90</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Steel casting for nuclear power facilities. Regulations for Inspection</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lastRenderedPageBreak/>
        <w:t>NP-001-15</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General Provisions on Safety Assurance of Nuclear Power Plants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NP-026-16</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Requirements for the Control Safety-Related Systems of Nuclear Power Plants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NP-084-15</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Regulations for control of base metal, welded joints and deposited surfaces during the operation of equipment, pipelines and other elements of NPPs</w:t>
      </w:r>
      <w:r w:rsidR="002F048C">
        <w:rPr>
          <w:rFonts w:asciiTheme="majorBidi" w:hAnsiTheme="majorBidi" w:cs="B Mitra"/>
          <w:sz w:val="24"/>
          <w:szCs w:val="24"/>
        </w:rPr>
        <w:t>”</w:t>
      </w:r>
    </w:p>
    <w:p w:rsidR="00EA1A10" w:rsidRPr="00FD4AD5" w:rsidRDefault="00EA1A10" w:rsidP="00FD4AD5">
      <w:pPr>
        <w:pStyle w:val="3370"/>
        <w:numPr>
          <w:ilvl w:val="0"/>
          <w:numId w:val="28"/>
        </w:numPr>
        <w:tabs>
          <w:tab w:val="clear" w:pos="9356"/>
          <w:tab w:val="left" w:pos="567"/>
        </w:tabs>
        <w:suppressAutoHyphens/>
        <w:spacing w:before="0" w:after="120" w:line="240" w:lineRule="auto"/>
        <w:rPr>
          <w:rFonts w:asciiTheme="majorBidi" w:eastAsia="Times New Roman" w:hAnsiTheme="majorBidi" w:cs="B Mitra"/>
          <w:sz w:val="24"/>
          <w:szCs w:val="24"/>
        </w:rPr>
      </w:pPr>
      <w:r w:rsidRPr="00FD4AD5">
        <w:rPr>
          <w:rFonts w:asciiTheme="majorBidi" w:hAnsiTheme="majorBidi" w:cs="B Mitra"/>
          <w:sz w:val="24"/>
          <w:szCs w:val="24"/>
        </w:rPr>
        <w:t>NP-089-15</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Rules for design and safe operation of components and pipelines of nuclear power installations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NP-104-18</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Welding and Cladding of NPP Equipment and Pipelines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NP-105-18</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Regulations for control of pipeline and equipment metal of nuclear power installations during manufacture and installation</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OTT 1.5.2.01.999.0157-2013</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Support Structures of Components of Nuclear Power Plants with Water-Cooled Water-Moderated Power Reactors</w:t>
      </w:r>
      <w:r w:rsidR="002F048C">
        <w:rPr>
          <w:rFonts w:asciiTheme="majorBidi" w:hAnsiTheme="majorBidi" w:cs="B Mitra"/>
          <w:sz w:val="24"/>
          <w:szCs w:val="24"/>
        </w:rPr>
        <w:t>,</w:t>
      </w:r>
      <w:r w:rsidRPr="00FD4AD5">
        <w:rPr>
          <w:rFonts w:asciiTheme="majorBidi" w:hAnsiTheme="majorBidi" w:cs="B Mitra"/>
          <w:sz w:val="24"/>
          <w:szCs w:val="24"/>
        </w:rPr>
        <w:t xml:space="preserve"> General Technical Requirements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bookmarkStart w:id="72" w:name="_Toc3302036"/>
      <w:r w:rsidRPr="00FD4AD5">
        <w:rPr>
          <w:rFonts w:asciiTheme="majorBidi" w:hAnsiTheme="majorBidi" w:cs="B Mitra"/>
          <w:sz w:val="24"/>
          <w:szCs w:val="24"/>
        </w:rPr>
        <w:t>RD EO 1.1.2.99.0920-2014</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Brittle fracture resistance analysis of the VVER reactor vessels at the stage of design</w:t>
      </w:r>
      <w:bookmarkEnd w:id="72"/>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IAEA INSAG-12</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Basic safety principles for nuclear power plants</w:t>
      </w:r>
      <w:r w:rsidR="002F048C">
        <w:rPr>
          <w:rFonts w:asciiTheme="majorBidi" w:hAnsiTheme="majorBidi" w:cs="B Mitra"/>
          <w:sz w:val="24"/>
          <w:szCs w:val="24"/>
        </w:rPr>
        <w:t>”</w:t>
      </w:r>
      <w:r w:rsidRPr="00FD4AD5">
        <w:rPr>
          <w:rFonts w:asciiTheme="majorBidi" w:hAnsiTheme="majorBidi" w:cs="B Mitra"/>
          <w:sz w:val="24"/>
          <w:szCs w:val="24"/>
        </w:rPr>
        <w:t>, 75-INSAG-3 Rev.1</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bookmarkStart w:id="73" w:name="_Toc3302037"/>
      <w:r w:rsidRPr="00FD4AD5">
        <w:rPr>
          <w:rFonts w:asciiTheme="majorBidi" w:hAnsiTheme="majorBidi" w:cs="B Mitra"/>
          <w:sz w:val="24"/>
          <w:szCs w:val="24"/>
        </w:rPr>
        <w:t xml:space="preserve">Appendix A to </w:t>
      </w:r>
      <w:r w:rsidR="002F048C" w:rsidRPr="00FD4AD5">
        <w:rPr>
          <w:rFonts w:asciiTheme="majorBidi" w:hAnsiTheme="majorBidi" w:cs="B Mitra"/>
          <w:sz w:val="24"/>
          <w:szCs w:val="24"/>
        </w:rPr>
        <w:t xml:space="preserve">US NRC </w:t>
      </w:r>
      <w:r w:rsidRPr="00FD4AD5">
        <w:rPr>
          <w:rFonts w:asciiTheme="majorBidi" w:hAnsiTheme="majorBidi" w:cs="B Mitra"/>
          <w:sz w:val="24"/>
          <w:szCs w:val="24"/>
        </w:rPr>
        <w:t>10 CFR Part 50</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General Design Criteria for Nuclear Power Plants</w:t>
      </w:r>
      <w:bookmarkEnd w:id="73"/>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bookmarkStart w:id="74" w:name="_Toc3302039"/>
      <w:r w:rsidRPr="00FD4AD5">
        <w:rPr>
          <w:rFonts w:asciiTheme="majorBidi" w:hAnsiTheme="majorBidi" w:cs="B Mitra"/>
          <w:sz w:val="24"/>
          <w:szCs w:val="24"/>
        </w:rPr>
        <w:t xml:space="preserve">Appendix Н to </w:t>
      </w:r>
      <w:r w:rsidR="002F048C" w:rsidRPr="00FD4AD5">
        <w:rPr>
          <w:rFonts w:asciiTheme="majorBidi" w:hAnsiTheme="majorBidi" w:cs="B Mitra"/>
          <w:sz w:val="24"/>
          <w:szCs w:val="24"/>
        </w:rPr>
        <w:t xml:space="preserve">US NRC </w:t>
      </w:r>
      <w:r w:rsidRPr="00FD4AD5">
        <w:rPr>
          <w:rFonts w:asciiTheme="majorBidi" w:hAnsiTheme="majorBidi" w:cs="B Mitra"/>
          <w:sz w:val="24"/>
          <w:szCs w:val="24"/>
        </w:rPr>
        <w:t>10 CFR Part 50</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Reactor Pressure Vessel Surveillance Program Requirements</w:t>
      </w:r>
      <w:bookmarkEnd w:id="74"/>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bookmarkStart w:id="75" w:name="_Toc3302040"/>
      <w:r w:rsidRPr="00FD4AD5">
        <w:rPr>
          <w:rFonts w:asciiTheme="majorBidi" w:hAnsiTheme="majorBidi" w:cs="B Mitra"/>
          <w:sz w:val="24"/>
          <w:szCs w:val="24"/>
        </w:rPr>
        <w:t>US NRC Regulatory Guide 1.14. “Reactor Coolant Pump Flywheel Integrity”.</w:t>
      </w:r>
      <w:bookmarkEnd w:id="75"/>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ASTM E853-13</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Standard Practice for Analysis and Interpretation of Light-Water Reactor Surveillance Results</w:t>
      </w:r>
      <w:r w:rsidR="002F048C">
        <w:rPr>
          <w:rFonts w:asciiTheme="majorBidi" w:hAnsiTheme="majorBidi" w:cs="B Mitra"/>
          <w:sz w:val="24"/>
          <w:szCs w:val="24"/>
        </w:rPr>
        <w:t>”</w:t>
      </w:r>
    </w:p>
    <w:p w:rsidR="00EA1A10" w:rsidRPr="00FD4AD5" w:rsidRDefault="00EA1A10" w:rsidP="00FD4AD5">
      <w:pPr>
        <w:pStyle w:val="ListParagraph"/>
        <w:numPr>
          <w:ilvl w:val="0"/>
          <w:numId w:val="28"/>
        </w:numPr>
        <w:bidi w:val="0"/>
        <w:spacing w:after="120"/>
        <w:jc w:val="both"/>
        <w:rPr>
          <w:rFonts w:asciiTheme="majorBidi" w:hAnsiTheme="majorBidi" w:cs="B Mitra"/>
          <w:sz w:val="24"/>
          <w:szCs w:val="24"/>
        </w:rPr>
      </w:pPr>
      <w:r w:rsidRPr="00FD4AD5">
        <w:rPr>
          <w:rFonts w:asciiTheme="majorBidi" w:hAnsiTheme="majorBidi" w:cs="B Mitra"/>
          <w:sz w:val="24"/>
          <w:szCs w:val="24"/>
        </w:rPr>
        <w:t>ASTM E185-10</w:t>
      </w:r>
      <w:r w:rsidR="002F048C">
        <w:rPr>
          <w:rFonts w:asciiTheme="majorBidi" w:hAnsiTheme="majorBidi" w:cs="B Mitra"/>
          <w:sz w:val="24"/>
          <w:szCs w:val="24"/>
        </w:rPr>
        <w:t>,</w:t>
      </w:r>
      <w:r w:rsidRPr="00FD4AD5">
        <w:rPr>
          <w:rFonts w:asciiTheme="majorBidi" w:hAnsiTheme="majorBidi" w:cs="B Mitra"/>
          <w:sz w:val="24"/>
          <w:szCs w:val="24"/>
        </w:rPr>
        <w:t xml:space="preserve"> </w:t>
      </w:r>
      <w:r w:rsidR="002F048C">
        <w:rPr>
          <w:rFonts w:asciiTheme="majorBidi" w:hAnsiTheme="majorBidi" w:cs="B Mitra"/>
          <w:sz w:val="24"/>
          <w:szCs w:val="24"/>
        </w:rPr>
        <w:t>“</w:t>
      </w:r>
      <w:r w:rsidRPr="00FD4AD5">
        <w:rPr>
          <w:rFonts w:asciiTheme="majorBidi" w:hAnsiTheme="majorBidi" w:cs="B Mitra"/>
          <w:sz w:val="24"/>
          <w:szCs w:val="24"/>
        </w:rPr>
        <w:t>Standard Practice for Design of Surveillance Programs for Light-Water Moderated Nuclear Power Reactor Vessels</w:t>
      </w:r>
      <w:r w:rsidR="002F048C">
        <w:rPr>
          <w:rFonts w:asciiTheme="majorBidi" w:hAnsiTheme="majorBidi" w:cs="B Mitra"/>
          <w:sz w:val="24"/>
          <w:szCs w:val="24"/>
        </w:rPr>
        <w:t>”</w:t>
      </w:r>
    </w:p>
    <w:p w:rsidR="00EA1A10" w:rsidRPr="00954F6F" w:rsidRDefault="00EA1A10" w:rsidP="0020252B">
      <w:pPr>
        <w:pStyle w:val="3370"/>
        <w:tabs>
          <w:tab w:val="clear" w:pos="9356"/>
          <w:tab w:val="left" w:pos="567"/>
        </w:tabs>
        <w:suppressAutoHyphens/>
        <w:spacing w:before="0" w:after="120" w:line="240" w:lineRule="auto"/>
        <w:ind w:firstLine="0"/>
        <w:rPr>
          <w:rFonts w:asciiTheme="majorBidi" w:eastAsia="Times New Roman" w:hAnsiTheme="majorBidi" w:cs="B Mitra"/>
        </w:rPr>
      </w:pPr>
    </w:p>
    <w:p w:rsidR="00BF18C7" w:rsidRPr="00954F6F" w:rsidRDefault="00BF18C7" w:rsidP="0020252B">
      <w:pPr>
        <w:bidi/>
        <w:jc w:val="both"/>
        <w:rPr>
          <w:rFonts w:asciiTheme="majorBidi" w:hAnsiTheme="majorBidi" w:cs="B Mitra"/>
          <w:b/>
          <w:bCs/>
          <w:i/>
          <w:iCs/>
          <w:rtl/>
          <w:lang w:bidi="fa-IR"/>
        </w:rPr>
      </w:pPr>
    </w:p>
    <w:sectPr w:rsidR="00BF18C7" w:rsidRPr="00954F6F" w:rsidSect="004E1E69">
      <w:headerReference w:type="default" r:id="rId10"/>
      <w:pgSz w:w="11907" w:h="16840" w:code="9"/>
      <w:pgMar w:top="1418" w:right="1247"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526" w:rsidRDefault="00224526" w:rsidP="00BB47DE">
      <w:r>
        <w:separator/>
      </w:r>
    </w:p>
  </w:endnote>
  <w:endnote w:type="continuationSeparator" w:id="0">
    <w:p w:rsidR="00224526" w:rsidRDefault="00224526" w:rsidP="00BB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0000012" w:usb3="00000000" w:csb0="0002009F" w:csb1="00000000"/>
  </w:font>
  <w:font w:name="Times New Roman Полужирный">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526" w:rsidRDefault="00224526" w:rsidP="00BB47DE">
      <w:r>
        <w:separator/>
      </w:r>
    </w:p>
  </w:footnote>
  <w:footnote w:type="continuationSeparator" w:id="0">
    <w:p w:rsidR="00224526" w:rsidRDefault="00224526" w:rsidP="00BB4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43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4651"/>
      <w:gridCol w:w="3827"/>
      <w:gridCol w:w="1872"/>
    </w:tblGrid>
    <w:tr w:rsidR="00956CA8" w:rsidTr="00153B93">
      <w:trPr>
        <w:trHeight w:val="552"/>
      </w:trPr>
      <w:tc>
        <w:tcPr>
          <w:tcW w:w="4651" w:type="dxa"/>
          <w:vMerge w:val="restart"/>
          <w:vAlign w:val="center"/>
        </w:tcPr>
        <w:p w:rsidR="00956CA8" w:rsidRPr="00E67E46" w:rsidRDefault="00956CA8" w:rsidP="004E1E69">
          <w:pPr>
            <w:spacing w:line="276" w:lineRule="auto"/>
            <w:rPr>
              <w:rFonts w:ascii="Times New Roman" w:hAnsi="Times New Roman" w:cs="Times New Roman"/>
              <w:b/>
              <w:bCs/>
              <w:color w:val="000040"/>
              <w:sz w:val="20"/>
              <w:szCs w:val="20"/>
              <w:lang w:bidi="fa-IR"/>
            </w:rPr>
          </w:pPr>
          <w:r w:rsidRPr="00153B93">
            <w:rPr>
              <w:rFonts w:ascii="Times New Roman" w:hAnsi="Times New Roman" w:cs="Times New Roman"/>
              <w:b/>
              <w:bCs/>
              <w:color w:val="000040"/>
              <w:sz w:val="20"/>
              <w:szCs w:val="20"/>
              <w:lang w:bidi="fa-IR"/>
            </w:rPr>
            <w:t>Report on Review and Assessment of</w:t>
          </w:r>
          <w:r>
            <w:rPr>
              <w:rFonts w:ascii="Times New Roman" w:hAnsi="Times New Roman" w:cs="Times New Roman"/>
              <w:b/>
              <w:bCs/>
              <w:color w:val="000040"/>
              <w:sz w:val="20"/>
              <w:szCs w:val="20"/>
              <w:lang w:bidi="fa-IR"/>
            </w:rPr>
            <w:t xml:space="preserve"> </w:t>
          </w:r>
          <w:r w:rsidRPr="00153B93">
            <w:rPr>
              <w:rFonts w:ascii="Times New Roman" w:hAnsi="Times New Roman" w:cs="Times New Roman"/>
              <w:b/>
              <w:bCs/>
              <w:color w:val="000040"/>
              <w:sz w:val="20"/>
              <w:szCs w:val="20"/>
              <w:lang w:bidi="fa-IR"/>
            </w:rPr>
            <w:t>PSAR Chapter 5 (Primary circuit and related systems) of</w:t>
          </w:r>
          <w:r>
            <w:rPr>
              <w:rFonts w:ascii="Times New Roman" w:hAnsi="Times New Roman" w:cs="Times New Roman"/>
              <w:b/>
              <w:bCs/>
              <w:color w:val="000040"/>
              <w:sz w:val="20"/>
              <w:szCs w:val="20"/>
              <w:lang w:bidi="fa-IR"/>
            </w:rPr>
            <w:t xml:space="preserve"> </w:t>
          </w:r>
          <w:r w:rsidRPr="00153B93">
            <w:rPr>
              <w:rFonts w:ascii="Times New Roman" w:hAnsi="Times New Roman" w:cs="Times New Roman"/>
              <w:b/>
              <w:bCs/>
              <w:color w:val="000040"/>
              <w:sz w:val="20"/>
              <w:szCs w:val="20"/>
              <w:lang w:bidi="fa-IR"/>
            </w:rPr>
            <w:t>"Bushehr-2 NPP Unit 2"</w:t>
          </w:r>
          <w:r>
            <w:rPr>
              <w:rFonts w:ascii="Times New Roman" w:hAnsi="Times New Roman" w:cs="Times New Roman"/>
              <w:b/>
              <w:bCs/>
              <w:color w:val="000040"/>
              <w:sz w:val="20"/>
              <w:szCs w:val="20"/>
              <w:lang w:bidi="fa-IR"/>
            </w:rPr>
            <w:t xml:space="preserve"> </w:t>
          </w:r>
          <w:r w:rsidRPr="00153B93">
            <w:rPr>
              <w:rFonts w:ascii="Times New Roman" w:hAnsi="Times New Roman" w:cs="Times New Roman"/>
              <w:b/>
              <w:bCs/>
              <w:color w:val="000040"/>
              <w:sz w:val="20"/>
              <w:szCs w:val="20"/>
              <w:lang w:bidi="fa-IR"/>
            </w:rPr>
            <w:t>(Revision B01)</w:t>
          </w:r>
        </w:p>
      </w:tc>
      <w:tc>
        <w:tcPr>
          <w:tcW w:w="3827" w:type="dxa"/>
          <w:vAlign w:val="center"/>
        </w:tcPr>
        <w:p w:rsidR="00956CA8" w:rsidRPr="00E67E46" w:rsidRDefault="00956CA8" w:rsidP="004E1E69">
          <w:pPr>
            <w:jc w:val="center"/>
            <w:rPr>
              <w:rFonts w:ascii="Times New Roman" w:hAnsi="Times New Roman" w:cs="Times New Roman"/>
              <w:b/>
              <w:sz w:val="20"/>
              <w:szCs w:val="20"/>
            </w:rPr>
          </w:pPr>
          <w:r w:rsidRPr="00E67E46">
            <w:rPr>
              <w:rFonts w:ascii="Times New Roman" w:hAnsi="Times New Roman" w:cs="Times New Roman"/>
              <w:b/>
              <w:color w:val="000000"/>
              <w:sz w:val="20"/>
              <w:szCs w:val="20"/>
              <w:lang w:val="pt-BR"/>
            </w:rPr>
            <w:t>Doc. No.</w:t>
          </w:r>
          <w:r>
            <w:rPr>
              <w:rFonts w:ascii="Times New Roman" w:hAnsi="Times New Roman" w:cs="Times New Roman"/>
              <w:b/>
              <w:color w:val="000000"/>
              <w:sz w:val="20"/>
              <w:szCs w:val="20"/>
              <w:lang w:val="pt-BR"/>
            </w:rPr>
            <w:t>:</w:t>
          </w:r>
          <w:r>
            <w:t xml:space="preserve"> </w:t>
          </w:r>
          <w:r w:rsidRPr="00153B93">
            <w:rPr>
              <w:rFonts w:ascii="Times New Roman" w:hAnsi="Times New Roman" w:cs="Times New Roman"/>
              <w:b/>
              <w:color w:val="000000"/>
              <w:sz w:val="20"/>
              <w:szCs w:val="20"/>
              <w:lang w:val="pt-BR"/>
            </w:rPr>
            <w:t>NS-RT-053-21/03-0-Mar.2022</w:t>
          </w:r>
        </w:p>
      </w:tc>
      <w:tc>
        <w:tcPr>
          <w:tcW w:w="1872" w:type="dxa"/>
          <w:vMerge w:val="restart"/>
          <w:vAlign w:val="center"/>
        </w:tcPr>
        <w:p w:rsidR="00956CA8" w:rsidRPr="00E67E46" w:rsidRDefault="00956CA8" w:rsidP="004E1E69">
          <w:pPr>
            <w:pStyle w:val="Footer"/>
            <w:jc w:val="center"/>
            <w:rPr>
              <w:rFonts w:ascii="Times New Roman" w:hAnsi="Times New Roman" w:cs="Times New Roman"/>
              <w:b/>
              <w:sz w:val="20"/>
              <w:szCs w:val="20"/>
            </w:rPr>
          </w:pPr>
          <w:r w:rsidRPr="004E1E69">
            <w:rPr>
              <w:rFonts w:ascii="Times New Roman" w:hAnsi="Times New Roman" w:cs="Times New Roman"/>
              <w:b/>
              <w:sz w:val="20"/>
              <w:szCs w:val="20"/>
            </w:rPr>
            <w:t xml:space="preserve">Page </w:t>
          </w:r>
          <w:r w:rsidRPr="004E1E69">
            <w:rPr>
              <w:rFonts w:ascii="Times New Roman" w:hAnsi="Times New Roman" w:cs="Times New Roman"/>
              <w:b/>
              <w:sz w:val="20"/>
              <w:szCs w:val="20"/>
            </w:rPr>
            <w:fldChar w:fldCharType="begin"/>
          </w:r>
          <w:r w:rsidRPr="004E1E69">
            <w:rPr>
              <w:rFonts w:ascii="Times New Roman" w:hAnsi="Times New Roman" w:cs="Times New Roman"/>
              <w:b/>
              <w:sz w:val="20"/>
              <w:szCs w:val="20"/>
            </w:rPr>
            <w:instrText xml:space="preserve"> PAGE </w:instrText>
          </w:r>
          <w:r w:rsidRPr="004E1E69">
            <w:rPr>
              <w:rFonts w:ascii="Times New Roman" w:hAnsi="Times New Roman" w:cs="Times New Roman"/>
              <w:b/>
              <w:sz w:val="20"/>
              <w:szCs w:val="20"/>
            </w:rPr>
            <w:fldChar w:fldCharType="separate"/>
          </w:r>
          <w:r w:rsidRPr="004E1E69">
            <w:rPr>
              <w:rFonts w:ascii="Times New Roman" w:hAnsi="Times New Roman" w:cs="Times New Roman"/>
              <w:b/>
              <w:sz w:val="20"/>
              <w:szCs w:val="20"/>
            </w:rPr>
            <w:t>1</w:t>
          </w:r>
          <w:r w:rsidRPr="004E1E69">
            <w:rPr>
              <w:rFonts w:ascii="Times New Roman" w:hAnsi="Times New Roman" w:cs="Times New Roman"/>
              <w:b/>
              <w:sz w:val="20"/>
              <w:szCs w:val="20"/>
            </w:rPr>
            <w:fldChar w:fldCharType="end"/>
          </w:r>
          <w:r w:rsidRPr="004E1E69">
            <w:rPr>
              <w:rFonts w:ascii="Times New Roman" w:hAnsi="Times New Roman" w:cs="Times New Roman"/>
              <w:b/>
              <w:sz w:val="20"/>
              <w:szCs w:val="20"/>
            </w:rPr>
            <w:t xml:space="preserve"> of </w:t>
          </w:r>
          <w:r w:rsidR="00450037">
            <w:rPr>
              <w:rFonts w:ascii="Times New Roman" w:hAnsi="Times New Roman" w:cs="Times New Roman"/>
              <w:b/>
              <w:sz w:val="20"/>
              <w:szCs w:val="20"/>
            </w:rPr>
            <w:t>153</w:t>
          </w:r>
        </w:p>
      </w:tc>
    </w:tr>
    <w:tr w:rsidR="00956CA8" w:rsidTr="00153B93">
      <w:trPr>
        <w:trHeight w:val="559"/>
      </w:trPr>
      <w:tc>
        <w:tcPr>
          <w:tcW w:w="4651" w:type="dxa"/>
          <w:vMerge/>
          <w:vAlign w:val="center"/>
        </w:tcPr>
        <w:p w:rsidR="00956CA8" w:rsidRPr="00BD2407" w:rsidRDefault="00956CA8" w:rsidP="00671F3C">
          <w:pPr>
            <w:jc w:val="center"/>
            <w:rPr>
              <w:b/>
              <w:bCs/>
              <w:iCs/>
              <w:szCs w:val="24"/>
            </w:rPr>
          </w:pPr>
        </w:p>
      </w:tc>
      <w:tc>
        <w:tcPr>
          <w:tcW w:w="3827" w:type="dxa"/>
          <w:vAlign w:val="center"/>
        </w:tcPr>
        <w:p w:rsidR="00956CA8" w:rsidRPr="00E67E46" w:rsidRDefault="00956CA8" w:rsidP="004E1E69">
          <w:pPr>
            <w:jc w:val="center"/>
            <w:rPr>
              <w:rFonts w:ascii="Times New Roman" w:hAnsi="Times New Roman" w:cs="Times New Roman"/>
              <w:b/>
              <w:bCs/>
              <w:color w:val="000040"/>
              <w:sz w:val="20"/>
              <w:szCs w:val="20"/>
            </w:rPr>
          </w:pPr>
          <w:r w:rsidRPr="00E67E46">
            <w:rPr>
              <w:rFonts w:ascii="Times New Roman" w:hAnsi="Times New Roman" w:cs="Times New Roman"/>
              <w:b/>
              <w:bCs/>
              <w:color w:val="000040"/>
              <w:sz w:val="20"/>
              <w:szCs w:val="20"/>
            </w:rPr>
            <w:t>Revision: 0</w:t>
          </w:r>
        </w:p>
      </w:tc>
      <w:tc>
        <w:tcPr>
          <w:tcW w:w="1872" w:type="dxa"/>
          <w:vMerge/>
          <w:vAlign w:val="center"/>
        </w:tcPr>
        <w:p w:rsidR="00956CA8" w:rsidRPr="00E67E46" w:rsidRDefault="00956CA8" w:rsidP="00671F3C">
          <w:pPr>
            <w:jc w:val="center"/>
            <w:rPr>
              <w:b/>
              <w:bCs/>
              <w:iCs/>
              <w:sz w:val="20"/>
              <w:szCs w:val="20"/>
            </w:rPr>
          </w:pPr>
        </w:p>
      </w:tc>
    </w:tr>
  </w:tbl>
  <w:p w:rsidR="00956CA8" w:rsidRPr="00671F3C" w:rsidRDefault="00956CA8" w:rsidP="00671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7BE03D2"/>
    <w:lvl w:ilvl="0">
      <w:start w:val="1"/>
      <w:numFmt w:val="decimal"/>
      <w:pStyle w:val="ListNumber3"/>
      <w:lvlText w:val="%1."/>
      <w:lvlJc w:val="left"/>
      <w:pPr>
        <w:tabs>
          <w:tab w:val="num" w:pos="926"/>
        </w:tabs>
        <w:ind w:left="926" w:hanging="360"/>
      </w:pPr>
    </w:lvl>
  </w:abstractNum>
  <w:abstractNum w:abstractNumId="1" w15:restartNumberingAfterBreak="0">
    <w:nsid w:val="01733F13"/>
    <w:multiLevelType w:val="hybridMultilevel"/>
    <w:tmpl w:val="F78A0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BF03F7"/>
    <w:multiLevelType w:val="hybridMultilevel"/>
    <w:tmpl w:val="B5D0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5F27"/>
    <w:multiLevelType w:val="multilevel"/>
    <w:tmpl w:val="42C62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A5AC3"/>
    <w:multiLevelType w:val="hybridMultilevel"/>
    <w:tmpl w:val="530EB4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A7F61"/>
    <w:multiLevelType w:val="hybridMultilevel"/>
    <w:tmpl w:val="1C30D2B8"/>
    <w:lvl w:ilvl="0" w:tplc="8E6AF0DE">
      <w:start w:val="1"/>
      <w:numFmt w:val="bullet"/>
      <w:lvlText w:val=""/>
      <w:lvlJc w:val="left"/>
      <w:pPr>
        <w:tabs>
          <w:tab w:val="num" w:pos="1891"/>
        </w:tabs>
        <w:ind w:left="851" w:firstLine="68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7A428F4"/>
    <w:multiLevelType w:val="hybridMultilevel"/>
    <w:tmpl w:val="C746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D13EC"/>
    <w:multiLevelType w:val="hybridMultilevel"/>
    <w:tmpl w:val="D3003FC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CC478A"/>
    <w:multiLevelType w:val="singleLevel"/>
    <w:tmpl w:val="36083320"/>
    <w:lvl w:ilvl="0">
      <w:start w:val="1"/>
      <w:numFmt w:val="bullet"/>
      <w:lvlText w:val="-"/>
      <w:lvlJc w:val="left"/>
      <w:pPr>
        <w:tabs>
          <w:tab w:val="num" w:pos="0"/>
        </w:tabs>
      </w:pPr>
      <w:rPr>
        <w:rFonts w:ascii="Lucida Sans Unicode" w:hAnsi="Lucida Sans Unicode" w:cs="Times" w:hint="default"/>
      </w:rPr>
    </w:lvl>
  </w:abstractNum>
  <w:abstractNum w:abstractNumId="9" w15:restartNumberingAfterBreak="0">
    <w:nsid w:val="220A0B79"/>
    <w:multiLevelType w:val="hybridMultilevel"/>
    <w:tmpl w:val="1C265D0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E32B9F"/>
    <w:multiLevelType w:val="hybridMultilevel"/>
    <w:tmpl w:val="16C281BC"/>
    <w:lvl w:ilvl="0" w:tplc="DF0A047A">
      <w:start w:val="1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A0B25FB"/>
    <w:multiLevelType w:val="hybridMultilevel"/>
    <w:tmpl w:val="BF4EB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1A142E"/>
    <w:multiLevelType w:val="hybridMultilevel"/>
    <w:tmpl w:val="A27015FE"/>
    <w:lvl w:ilvl="0" w:tplc="8EA4D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777A8"/>
    <w:multiLevelType w:val="hybridMultilevel"/>
    <w:tmpl w:val="D44265B6"/>
    <w:lvl w:ilvl="0" w:tplc="5BAE89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C7691"/>
    <w:multiLevelType w:val="multilevel"/>
    <w:tmpl w:val="B28EA6DA"/>
    <w:lvl w:ilvl="0">
      <w:start w:val="1"/>
      <w:numFmt w:val="decimal"/>
      <w:suff w:val="space"/>
      <w:lvlText w:val="%1"/>
      <w:lvlJc w:val="left"/>
      <w:pPr>
        <w:ind w:left="131" w:firstLine="720"/>
      </w:pPr>
      <w:rPr>
        <w:rFonts w:ascii="Times New Roman" w:hAnsi="Times New Roman" w:hint="default"/>
        <w:b/>
        <w:i w:val="0"/>
        <w:sz w:val="32"/>
        <w:szCs w:val="32"/>
      </w:rPr>
    </w:lvl>
    <w:lvl w:ilvl="1">
      <w:start w:val="1"/>
      <w:numFmt w:val="decimal"/>
      <w:pStyle w:val="2"/>
      <w:suff w:val="space"/>
      <w:lvlText w:val="%1.%2"/>
      <w:lvlJc w:val="left"/>
      <w:pPr>
        <w:ind w:left="131" w:firstLine="720"/>
      </w:pPr>
      <w:rPr>
        <w:rFonts w:hint="default"/>
        <w:b w:val="0"/>
        <w:i w:val="0"/>
        <w:sz w:val="24"/>
        <w:szCs w:val="24"/>
      </w:rPr>
    </w:lvl>
    <w:lvl w:ilvl="2">
      <w:start w:val="1"/>
      <w:numFmt w:val="decimal"/>
      <w:suff w:val="space"/>
      <w:lvlText w:val="%1.%2.%3"/>
      <w:lvlJc w:val="left"/>
      <w:pPr>
        <w:ind w:left="131" w:firstLine="720"/>
      </w:pPr>
      <w:rPr>
        <w:rFonts w:hint="default"/>
        <w:b/>
        <w:i w:val="0"/>
      </w:rPr>
    </w:lvl>
    <w:lvl w:ilvl="3">
      <w:start w:val="1"/>
      <w:numFmt w:val="decimal"/>
      <w:suff w:val="space"/>
      <w:lvlText w:val="%1.%2.%3.%4"/>
      <w:lvlJc w:val="left"/>
      <w:pPr>
        <w:ind w:left="131" w:firstLine="720"/>
      </w:pPr>
      <w:rPr>
        <w:rFonts w:hint="default"/>
        <w:b w:val="0"/>
        <w:i w:val="0"/>
        <w:sz w:val="24"/>
        <w:szCs w:val="24"/>
      </w:rPr>
    </w:lvl>
    <w:lvl w:ilvl="4">
      <w:start w:val="1"/>
      <w:numFmt w:val="decimal"/>
      <w:lvlText w:val="%1.%2.%3.%4.%5"/>
      <w:lvlJc w:val="left"/>
      <w:pPr>
        <w:tabs>
          <w:tab w:val="num" w:pos="2116"/>
        </w:tabs>
        <w:ind w:left="131" w:firstLine="720"/>
      </w:pPr>
      <w:rPr>
        <w:rFonts w:hint="default"/>
        <w:b/>
        <w:i w:val="0"/>
      </w:rPr>
    </w:lvl>
    <w:lvl w:ilvl="5">
      <w:start w:val="1"/>
      <w:numFmt w:val="russianLower"/>
      <w:suff w:val="space"/>
      <w:lvlText w:val="%6)"/>
      <w:lvlJc w:val="left"/>
      <w:pPr>
        <w:ind w:left="851" w:firstLine="0"/>
      </w:pPr>
      <w:rPr>
        <w:rFonts w:hint="default"/>
        <w:b w:val="0"/>
        <w:i w:val="0"/>
        <w:sz w:val="24"/>
        <w:szCs w:val="24"/>
      </w:rPr>
    </w:lvl>
    <w:lvl w:ilvl="6">
      <w:start w:val="1"/>
      <w:numFmt w:val="decimal"/>
      <w:suff w:val="space"/>
      <w:lvlText w:val="%7)"/>
      <w:lvlJc w:val="left"/>
      <w:pPr>
        <w:ind w:left="1265" w:firstLine="0"/>
      </w:pPr>
      <w:rPr>
        <w:rFonts w:ascii="Times New Roman" w:hAnsi="Times New Roman" w:hint="default"/>
        <w:b w:val="0"/>
        <w:i w:val="0"/>
        <w:sz w:val="24"/>
        <w:szCs w:val="24"/>
      </w:rPr>
    </w:lvl>
    <w:lvl w:ilvl="7">
      <w:start w:val="1"/>
      <w:numFmt w:val="none"/>
      <w:lvlText w:val="%8-"/>
      <w:lvlJc w:val="left"/>
      <w:pPr>
        <w:tabs>
          <w:tab w:val="num" w:pos="1095"/>
        </w:tabs>
        <w:ind w:left="851" w:firstLine="0"/>
      </w:pPr>
      <w:rPr>
        <w:rFonts w:hint="default"/>
      </w:rPr>
    </w:lvl>
    <w:lvl w:ilvl="8">
      <w:start w:val="1"/>
      <w:numFmt w:val="decimal"/>
      <w:lvlText w:val="%1.%2.%3.%4.%5.%6.%7.%8.%9."/>
      <w:lvlJc w:val="left"/>
      <w:pPr>
        <w:tabs>
          <w:tab w:val="num" w:pos="6251"/>
        </w:tabs>
        <w:ind w:left="5531" w:hanging="1440"/>
      </w:pPr>
      <w:rPr>
        <w:rFonts w:hint="default"/>
      </w:rPr>
    </w:lvl>
  </w:abstractNum>
  <w:abstractNum w:abstractNumId="15" w15:restartNumberingAfterBreak="0">
    <w:nsid w:val="3D7E59D1"/>
    <w:multiLevelType w:val="hybridMultilevel"/>
    <w:tmpl w:val="AFD042D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9477C"/>
    <w:multiLevelType w:val="hybridMultilevel"/>
    <w:tmpl w:val="2A50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D4251"/>
    <w:multiLevelType w:val="hybridMultilevel"/>
    <w:tmpl w:val="9B1643C6"/>
    <w:lvl w:ilvl="0" w:tplc="D15895E2">
      <w:start w:val="1"/>
      <w:numFmt w:val="bullet"/>
      <w:lvlText w:val=""/>
      <w:lvlJc w:val="left"/>
      <w:pPr>
        <w:tabs>
          <w:tab w:val="num" w:pos="2062"/>
        </w:tabs>
        <w:ind w:left="851" w:firstLine="851"/>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C7822"/>
    <w:multiLevelType w:val="hybridMultilevel"/>
    <w:tmpl w:val="4BA6B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8704544"/>
    <w:multiLevelType w:val="hybridMultilevel"/>
    <w:tmpl w:val="17403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90AEC"/>
    <w:multiLevelType w:val="hybridMultilevel"/>
    <w:tmpl w:val="6D26E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771"/>
    <w:multiLevelType w:val="multilevel"/>
    <w:tmpl w:val="A6CC8920"/>
    <w:lvl w:ilvl="0">
      <w:start w:val="5"/>
      <w:numFmt w:val="decimal"/>
      <w:pStyle w:val="337010"/>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DE35070"/>
    <w:multiLevelType w:val="hybridMultilevel"/>
    <w:tmpl w:val="204A2570"/>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E084B90"/>
    <w:multiLevelType w:val="hybridMultilevel"/>
    <w:tmpl w:val="3B1AC3F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5F73ACA"/>
    <w:multiLevelType w:val="multilevel"/>
    <w:tmpl w:val="3A38E65A"/>
    <w:lvl w:ilvl="0">
      <w:start w:val="1"/>
      <w:numFmt w:val="decimal"/>
      <w:pStyle w:val="-1"/>
      <w:lvlText w:val="%1."/>
      <w:lvlJc w:val="left"/>
      <w:pPr>
        <w:ind w:left="786" w:hanging="36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2"/>
      <w:lvlText w:val="%1.%2"/>
      <w:lvlJc w:val="left"/>
      <w:pPr>
        <w:ind w:left="1709" w:hanging="432"/>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2">
      <w:start w:val="1"/>
      <w:numFmt w:val="decimal"/>
      <w:pStyle w:val="-3"/>
      <w:lvlText w:val="%1.%2.%3."/>
      <w:lvlJc w:val="left"/>
      <w:pPr>
        <w:ind w:left="1650" w:hanging="5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5" w15:restartNumberingAfterBreak="0">
    <w:nsid w:val="588D657F"/>
    <w:multiLevelType w:val="hybridMultilevel"/>
    <w:tmpl w:val="30242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DBC2CA4"/>
    <w:multiLevelType w:val="hybridMultilevel"/>
    <w:tmpl w:val="BDD2BE52"/>
    <w:lvl w:ilvl="0" w:tplc="6C3EE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F0C27"/>
    <w:multiLevelType w:val="hybridMultilevel"/>
    <w:tmpl w:val="B7421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F6B3B"/>
    <w:multiLevelType w:val="hybridMultilevel"/>
    <w:tmpl w:val="6D6E71E4"/>
    <w:lvl w:ilvl="0" w:tplc="8E6AF0DE">
      <w:start w:val="1"/>
      <w:numFmt w:val="bullet"/>
      <w:lvlText w:val=""/>
      <w:lvlJc w:val="left"/>
      <w:pPr>
        <w:tabs>
          <w:tab w:val="num" w:pos="1891"/>
        </w:tabs>
        <w:ind w:left="851" w:firstLine="68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5ED2703C"/>
    <w:multiLevelType w:val="hybridMultilevel"/>
    <w:tmpl w:val="DC4A87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E97060"/>
    <w:multiLevelType w:val="hybridMultilevel"/>
    <w:tmpl w:val="D65E95A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6304BC"/>
    <w:multiLevelType w:val="hybridMultilevel"/>
    <w:tmpl w:val="B96CD2EA"/>
    <w:lvl w:ilvl="0" w:tplc="0409000F">
      <w:start w:val="1"/>
      <w:numFmt w:val="decimal"/>
      <w:lvlText w:val="%1."/>
      <w:lvlJc w:val="left"/>
      <w:pPr>
        <w:ind w:left="2770" w:hanging="360"/>
      </w:pPr>
      <w:rPr>
        <w:rFonts w:hint="default"/>
      </w:rPr>
    </w:lvl>
    <w:lvl w:ilvl="1" w:tplc="14648022">
      <w:start w:val="1"/>
      <w:numFmt w:val="decimal"/>
      <w:lvlText w:val="%2)"/>
      <w:lvlJc w:val="left"/>
      <w:pPr>
        <w:ind w:left="7420" w:hanging="4290"/>
      </w:pPr>
      <w:rPr>
        <w:rFonts w:asciiTheme="majorBidi" w:hAnsiTheme="majorBidi" w:cstheme="majorBidi" w:hint="default"/>
        <w:b w:val="0"/>
      </w:r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2" w15:restartNumberingAfterBreak="0">
    <w:nsid w:val="6A4526DE"/>
    <w:multiLevelType w:val="hybridMultilevel"/>
    <w:tmpl w:val="1A8CE8CC"/>
    <w:lvl w:ilvl="0" w:tplc="62E46104">
      <w:start w:val="1"/>
      <w:numFmt w:val="bullet"/>
      <w:pStyle w:val="-111-"/>
      <w:lvlText w:val=""/>
      <w:lvlJc w:val="left"/>
      <w:pPr>
        <w:tabs>
          <w:tab w:val="num" w:pos="1447"/>
        </w:tabs>
        <w:ind w:left="0" w:firstLine="851"/>
      </w:pPr>
      <w:rPr>
        <w:rFonts w:ascii="Symbol" w:hAnsi="Symbol" w:hint="default"/>
      </w:rPr>
    </w:lvl>
    <w:lvl w:ilvl="1" w:tplc="3654B0D0" w:tentative="1">
      <w:start w:val="1"/>
      <w:numFmt w:val="bullet"/>
      <w:lvlText w:val="o"/>
      <w:lvlJc w:val="left"/>
      <w:pPr>
        <w:tabs>
          <w:tab w:val="num" w:pos="1440"/>
        </w:tabs>
        <w:ind w:left="1440" w:hanging="360"/>
      </w:pPr>
      <w:rPr>
        <w:rFonts w:ascii="Courier New" w:hAnsi="Courier New" w:hint="default"/>
      </w:rPr>
    </w:lvl>
    <w:lvl w:ilvl="2" w:tplc="BAC481DE" w:tentative="1">
      <w:start w:val="1"/>
      <w:numFmt w:val="bullet"/>
      <w:lvlText w:val=""/>
      <w:lvlJc w:val="left"/>
      <w:pPr>
        <w:tabs>
          <w:tab w:val="num" w:pos="2160"/>
        </w:tabs>
        <w:ind w:left="2160" w:hanging="360"/>
      </w:pPr>
      <w:rPr>
        <w:rFonts w:ascii="Wingdings" w:hAnsi="Wingdings" w:hint="default"/>
      </w:rPr>
    </w:lvl>
    <w:lvl w:ilvl="3" w:tplc="C20A8E68" w:tentative="1">
      <w:start w:val="1"/>
      <w:numFmt w:val="bullet"/>
      <w:lvlText w:val=""/>
      <w:lvlJc w:val="left"/>
      <w:pPr>
        <w:tabs>
          <w:tab w:val="num" w:pos="2880"/>
        </w:tabs>
        <w:ind w:left="2880" w:hanging="360"/>
      </w:pPr>
      <w:rPr>
        <w:rFonts w:ascii="Symbol" w:hAnsi="Symbol" w:hint="default"/>
      </w:rPr>
    </w:lvl>
    <w:lvl w:ilvl="4" w:tplc="96F4A910" w:tentative="1">
      <w:start w:val="1"/>
      <w:numFmt w:val="bullet"/>
      <w:lvlText w:val="o"/>
      <w:lvlJc w:val="left"/>
      <w:pPr>
        <w:tabs>
          <w:tab w:val="num" w:pos="3600"/>
        </w:tabs>
        <w:ind w:left="3600" w:hanging="360"/>
      </w:pPr>
      <w:rPr>
        <w:rFonts w:ascii="Courier New" w:hAnsi="Courier New" w:hint="default"/>
      </w:rPr>
    </w:lvl>
    <w:lvl w:ilvl="5" w:tplc="3DE4D582" w:tentative="1">
      <w:start w:val="1"/>
      <w:numFmt w:val="bullet"/>
      <w:lvlText w:val=""/>
      <w:lvlJc w:val="left"/>
      <w:pPr>
        <w:tabs>
          <w:tab w:val="num" w:pos="4320"/>
        </w:tabs>
        <w:ind w:left="4320" w:hanging="360"/>
      </w:pPr>
      <w:rPr>
        <w:rFonts w:ascii="Wingdings" w:hAnsi="Wingdings" w:hint="default"/>
      </w:rPr>
    </w:lvl>
    <w:lvl w:ilvl="6" w:tplc="7D48B076" w:tentative="1">
      <w:start w:val="1"/>
      <w:numFmt w:val="bullet"/>
      <w:lvlText w:val=""/>
      <w:lvlJc w:val="left"/>
      <w:pPr>
        <w:tabs>
          <w:tab w:val="num" w:pos="5040"/>
        </w:tabs>
        <w:ind w:left="5040" w:hanging="360"/>
      </w:pPr>
      <w:rPr>
        <w:rFonts w:ascii="Symbol" w:hAnsi="Symbol" w:hint="default"/>
      </w:rPr>
    </w:lvl>
    <w:lvl w:ilvl="7" w:tplc="0F4AD944" w:tentative="1">
      <w:start w:val="1"/>
      <w:numFmt w:val="bullet"/>
      <w:lvlText w:val="o"/>
      <w:lvlJc w:val="left"/>
      <w:pPr>
        <w:tabs>
          <w:tab w:val="num" w:pos="5760"/>
        </w:tabs>
        <w:ind w:left="5760" w:hanging="360"/>
      </w:pPr>
      <w:rPr>
        <w:rFonts w:ascii="Courier New" w:hAnsi="Courier New" w:hint="default"/>
      </w:rPr>
    </w:lvl>
    <w:lvl w:ilvl="8" w:tplc="7E16ABE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94404"/>
    <w:multiLevelType w:val="hybridMultilevel"/>
    <w:tmpl w:val="DCAC3D26"/>
    <w:lvl w:ilvl="0" w:tplc="E1088424">
      <w:start w:val="1"/>
      <w:numFmt w:val="decimal"/>
      <w:lvlText w:val="D%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D873572"/>
    <w:multiLevelType w:val="hybridMultilevel"/>
    <w:tmpl w:val="3BB4F0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7A23522B"/>
    <w:multiLevelType w:val="hybridMultilevel"/>
    <w:tmpl w:val="BAAA9F32"/>
    <w:lvl w:ilvl="0" w:tplc="7D22F05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15:restartNumberingAfterBreak="0">
    <w:nsid w:val="7ED050B3"/>
    <w:multiLevelType w:val="hybridMultilevel"/>
    <w:tmpl w:val="2F3C62F4"/>
    <w:lvl w:ilvl="0" w:tplc="D15895E2">
      <w:start w:val="1"/>
      <w:numFmt w:val="bullet"/>
      <w:lvlText w:val=""/>
      <w:lvlJc w:val="left"/>
      <w:pPr>
        <w:tabs>
          <w:tab w:val="num" w:pos="2291"/>
        </w:tabs>
        <w:ind w:left="1080" w:firstLine="851"/>
      </w:pPr>
      <w:rPr>
        <w:rFonts w:ascii="Symbol" w:hAnsi="Symbol" w:hint="default"/>
        <w:color w:val="auto"/>
        <w:sz w:val="28"/>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7" w15:restartNumberingAfterBreak="0">
    <w:nsid w:val="7F775B9B"/>
    <w:multiLevelType w:val="hybridMultilevel"/>
    <w:tmpl w:val="16D2F128"/>
    <w:lvl w:ilvl="0" w:tplc="5B60FE86">
      <w:numFmt w:val="bullet"/>
      <w:lvlText w:val="-"/>
      <w:lvlJc w:val="left"/>
      <w:pPr>
        <w:ind w:left="7860" w:hanging="750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14"/>
  </w:num>
  <w:num w:numId="4">
    <w:abstractNumId w:val="0"/>
  </w:num>
  <w:num w:numId="5">
    <w:abstractNumId w:val="5"/>
  </w:num>
  <w:num w:numId="6">
    <w:abstractNumId w:val="28"/>
  </w:num>
  <w:num w:numId="7">
    <w:abstractNumId w:val="32"/>
  </w:num>
  <w:num w:numId="8">
    <w:abstractNumId w:val="17"/>
  </w:num>
  <w:num w:numId="9">
    <w:abstractNumId w:val="1"/>
  </w:num>
  <w:num w:numId="10">
    <w:abstractNumId w:val="18"/>
  </w:num>
  <w:num w:numId="11">
    <w:abstractNumId w:val="8"/>
  </w:num>
  <w:num w:numId="12">
    <w:abstractNumId w:val="36"/>
  </w:num>
  <w:num w:numId="13">
    <w:abstractNumId w:val="13"/>
  </w:num>
  <w:num w:numId="14">
    <w:abstractNumId w:val="10"/>
  </w:num>
  <w:num w:numId="15">
    <w:abstractNumId w:val="19"/>
  </w:num>
  <w:num w:numId="16">
    <w:abstractNumId w:val="6"/>
  </w:num>
  <w:num w:numId="17">
    <w:abstractNumId w:val="16"/>
  </w:num>
  <w:num w:numId="18">
    <w:abstractNumId w:val="27"/>
  </w:num>
  <w:num w:numId="19">
    <w:abstractNumId w:val="26"/>
  </w:num>
  <w:num w:numId="20">
    <w:abstractNumId w:val="35"/>
  </w:num>
  <w:num w:numId="21">
    <w:abstractNumId w:val="2"/>
  </w:num>
  <w:num w:numId="22">
    <w:abstractNumId w:val="33"/>
  </w:num>
  <w:num w:numId="23">
    <w:abstractNumId w:val="9"/>
  </w:num>
  <w:num w:numId="24">
    <w:abstractNumId w:val="30"/>
  </w:num>
  <w:num w:numId="25">
    <w:abstractNumId w:val="25"/>
  </w:num>
  <w:num w:numId="26">
    <w:abstractNumId w:val="29"/>
  </w:num>
  <w:num w:numId="27">
    <w:abstractNumId w:val="4"/>
  </w:num>
  <w:num w:numId="28">
    <w:abstractNumId w:val="20"/>
  </w:num>
  <w:num w:numId="29">
    <w:abstractNumId w:val="24"/>
  </w:num>
  <w:num w:numId="30">
    <w:abstractNumId w:val="21"/>
  </w:num>
  <w:num w:numId="31">
    <w:abstractNumId w:val="15"/>
  </w:num>
  <w:num w:numId="32">
    <w:abstractNumId w:val="34"/>
  </w:num>
  <w:num w:numId="33">
    <w:abstractNumId w:val="7"/>
  </w:num>
  <w:num w:numId="34">
    <w:abstractNumId w:val="23"/>
  </w:num>
  <w:num w:numId="35">
    <w:abstractNumId w:val="11"/>
  </w:num>
  <w:num w:numId="36">
    <w:abstractNumId w:val="3"/>
  </w:num>
  <w:num w:numId="37">
    <w:abstractNumId w:val="12"/>
  </w:num>
  <w:num w:numId="38">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81A"/>
    <w:rsid w:val="000005C0"/>
    <w:rsid w:val="00000AC7"/>
    <w:rsid w:val="000042B7"/>
    <w:rsid w:val="000047EC"/>
    <w:rsid w:val="00004AD6"/>
    <w:rsid w:val="00011261"/>
    <w:rsid w:val="00011E3F"/>
    <w:rsid w:val="0001206A"/>
    <w:rsid w:val="00012582"/>
    <w:rsid w:val="00012711"/>
    <w:rsid w:val="00014002"/>
    <w:rsid w:val="00014094"/>
    <w:rsid w:val="0002005D"/>
    <w:rsid w:val="00020600"/>
    <w:rsid w:val="00020960"/>
    <w:rsid w:val="000219C9"/>
    <w:rsid w:val="00021EA5"/>
    <w:rsid w:val="00022471"/>
    <w:rsid w:val="00022986"/>
    <w:rsid w:val="00022A35"/>
    <w:rsid w:val="000238EE"/>
    <w:rsid w:val="00023AF1"/>
    <w:rsid w:val="0002536D"/>
    <w:rsid w:val="000257EF"/>
    <w:rsid w:val="00025BAC"/>
    <w:rsid w:val="00025EBF"/>
    <w:rsid w:val="00026534"/>
    <w:rsid w:val="0002654D"/>
    <w:rsid w:val="00027649"/>
    <w:rsid w:val="00027C62"/>
    <w:rsid w:val="000305AA"/>
    <w:rsid w:val="0003123C"/>
    <w:rsid w:val="00031460"/>
    <w:rsid w:val="000328C5"/>
    <w:rsid w:val="0003372F"/>
    <w:rsid w:val="00033751"/>
    <w:rsid w:val="00033DF0"/>
    <w:rsid w:val="000340BB"/>
    <w:rsid w:val="00036242"/>
    <w:rsid w:val="0003725B"/>
    <w:rsid w:val="00037789"/>
    <w:rsid w:val="000379D2"/>
    <w:rsid w:val="000402C1"/>
    <w:rsid w:val="00040AA9"/>
    <w:rsid w:val="00040EBB"/>
    <w:rsid w:val="000429A2"/>
    <w:rsid w:val="00042EE8"/>
    <w:rsid w:val="00043379"/>
    <w:rsid w:val="00043D20"/>
    <w:rsid w:val="00045124"/>
    <w:rsid w:val="000457B2"/>
    <w:rsid w:val="00045C96"/>
    <w:rsid w:val="00045EEE"/>
    <w:rsid w:val="0004763D"/>
    <w:rsid w:val="00047C98"/>
    <w:rsid w:val="000521CE"/>
    <w:rsid w:val="000534AD"/>
    <w:rsid w:val="000553A9"/>
    <w:rsid w:val="00056E2D"/>
    <w:rsid w:val="00061C35"/>
    <w:rsid w:val="000622B3"/>
    <w:rsid w:val="000632E9"/>
    <w:rsid w:val="000638B3"/>
    <w:rsid w:val="000663AB"/>
    <w:rsid w:val="00066B78"/>
    <w:rsid w:val="00066F82"/>
    <w:rsid w:val="00067111"/>
    <w:rsid w:val="00070180"/>
    <w:rsid w:val="00070413"/>
    <w:rsid w:val="000707E0"/>
    <w:rsid w:val="000712EF"/>
    <w:rsid w:val="0007186C"/>
    <w:rsid w:val="00072ACB"/>
    <w:rsid w:val="00072C13"/>
    <w:rsid w:val="00072EE3"/>
    <w:rsid w:val="00073DAB"/>
    <w:rsid w:val="00074109"/>
    <w:rsid w:val="000749B6"/>
    <w:rsid w:val="00074BFC"/>
    <w:rsid w:val="000750D1"/>
    <w:rsid w:val="00076659"/>
    <w:rsid w:val="0007695B"/>
    <w:rsid w:val="00080AFF"/>
    <w:rsid w:val="000824F8"/>
    <w:rsid w:val="00083682"/>
    <w:rsid w:val="00085F8B"/>
    <w:rsid w:val="000878F4"/>
    <w:rsid w:val="00087A38"/>
    <w:rsid w:val="00090514"/>
    <w:rsid w:val="00090D69"/>
    <w:rsid w:val="000917E2"/>
    <w:rsid w:val="00093BC3"/>
    <w:rsid w:val="00093DED"/>
    <w:rsid w:val="00095BB3"/>
    <w:rsid w:val="00095D80"/>
    <w:rsid w:val="00095E2C"/>
    <w:rsid w:val="00095E73"/>
    <w:rsid w:val="0009673F"/>
    <w:rsid w:val="00096817"/>
    <w:rsid w:val="000972F7"/>
    <w:rsid w:val="000A06E1"/>
    <w:rsid w:val="000A0824"/>
    <w:rsid w:val="000A1164"/>
    <w:rsid w:val="000A122C"/>
    <w:rsid w:val="000A1DDE"/>
    <w:rsid w:val="000A2190"/>
    <w:rsid w:val="000A24C9"/>
    <w:rsid w:val="000A2908"/>
    <w:rsid w:val="000A29FC"/>
    <w:rsid w:val="000A32F2"/>
    <w:rsid w:val="000A3877"/>
    <w:rsid w:val="000A3DD8"/>
    <w:rsid w:val="000A4036"/>
    <w:rsid w:val="000A5F4B"/>
    <w:rsid w:val="000A6AB2"/>
    <w:rsid w:val="000A6F5A"/>
    <w:rsid w:val="000A7461"/>
    <w:rsid w:val="000B0431"/>
    <w:rsid w:val="000B09D8"/>
    <w:rsid w:val="000B10AF"/>
    <w:rsid w:val="000B2F96"/>
    <w:rsid w:val="000B559C"/>
    <w:rsid w:val="000B5E78"/>
    <w:rsid w:val="000B656E"/>
    <w:rsid w:val="000B6CB7"/>
    <w:rsid w:val="000B7104"/>
    <w:rsid w:val="000B7B78"/>
    <w:rsid w:val="000B7C34"/>
    <w:rsid w:val="000C12BA"/>
    <w:rsid w:val="000C1526"/>
    <w:rsid w:val="000C2EEA"/>
    <w:rsid w:val="000C3CB3"/>
    <w:rsid w:val="000C48A8"/>
    <w:rsid w:val="000C5AFD"/>
    <w:rsid w:val="000C5BB9"/>
    <w:rsid w:val="000C5E8D"/>
    <w:rsid w:val="000C77AD"/>
    <w:rsid w:val="000C7AD6"/>
    <w:rsid w:val="000D21BD"/>
    <w:rsid w:val="000D5911"/>
    <w:rsid w:val="000D5D35"/>
    <w:rsid w:val="000D5DD6"/>
    <w:rsid w:val="000D6ACD"/>
    <w:rsid w:val="000D73CC"/>
    <w:rsid w:val="000D7B6C"/>
    <w:rsid w:val="000E02F9"/>
    <w:rsid w:val="000E14C2"/>
    <w:rsid w:val="000E16C9"/>
    <w:rsid w:val="000E1958"/>
    <w:rsid w:val="000E1D0A"/>
    <w:rsid w:val="000E37D9"/>
    <w:rsid w:val="000E432E"/>
    <w:rsid w:val="000E5069"/>
    <w:rsid w:val="000E5180"/>
    <w:rsid w:val="000E57D2"/>
    <w:rsid w:val="000E5B61"/>
    <w:rsid w:val="000E64BD"/>
    <w:rsid w:val="000E65D3"/>
    <w:rsid w:val="000E69C4"/>
    <w:rsid w:val="000E7284"/>
    <w:rsid w:val="000E749E"/>
    <w:rsid w:val="000E7780"/>
    <w:rsid w:val="000E7DE7"/>
    <w:rsid w:val="000F0C3B"/>
    <w:rsid w:val="000F0C42"/>
    <w:rsid w:val="000F0E2B"/>
    <w:rsid w:val="000F0EB3"/>
    <w:rsid w:val="000F1A19"/>
    <w:rsid w:val="000F27BB"/>
    <w:rsid w:val="000F3713"/>
    <w:rsid w:val="000F3C54"/>
    <w:rsid w:val="000F50C1"/>
    <w:rsid w:val="000F6182"/>
    <w:rsid w:val="000F631F"/>
    <w:rsid w:val="000F649F"/>
    <w:rsid w:val="000F64E7"/>
    <w:rsid w:val="000F713A"/>
    <w:rsid w:val="000F7627"/>
    <w:rsid w:val="000F7782"/>
    <w:rsid w:val="000F7F97"/>
    <w:rsid w:val="000F7FB4"/>
    <w:rsid w:val="0010018F"/>
    <w:rsid w:val="0010170C"/>
    <w:rsid w:val="001018A4"/>
    <w:rsid w:val="00101971"/>
    <w:rsid w:val="00101D31"/>
    <w:rsid w:val="001023B2"/>
    <w:rsid w:val="00104697"/>
    <w:rsid w:val="00104F07"/>
    <w:rsid w:val="0010564D"/>
    <w:rsid w:val="00105E5A"/>
    <w:rsid w:val="001068D5"/>
    <w:rsid w:val="00106C14"/>
    <w:rsid w:val="00107697"/>
    <w:rsid w:val="00107B70"/>
    <w:rsid w:val="001103AD"/>
    <w:rsid w:val="00112BFC"/>
    <w:rsid w:val="00113913"/>
    <w:rsid w:val="00113D6A"/>
    <w:rsid w:val="00114332"/>
    <w:rsid w:val="00114898"/>
    <w:rsid w:val="00114CE0"/>
    <w:rsid w:val="00114FA0"/>
    <w:rsid w:val="0011566E"/>
    <w:rsid w:val="00120347"/>
    <w:rsid w:val="0012041B"/>
    <w:rsid w:val="00120A6E"/>
    <w:rsid w:val="00120C9A"/>
    <w:rsid w:val="00120ED6"/>
    <w:rsid w:val="00121522"/>
    <w:rsid w:val="00121892"/>
    <w:rsid w:val="00123801"/>
    <w:rsid w:val="00123C5E"/>
    <w:rsid w:val="00124297"/>
    <w:rsid w:val="001246AB"/>
    <w:rsid w:val="00124800"/>
    <w:rsid w:val="0012483B"/>
    <w:rsid w:val="00126E12"/>
    <w:rsid w:val="0012764B"/>
    <w:rsid w:val="00127C3B"/>
    <w:rsid w:val="00127D5B"/>
    <w:rsid w:val="0013107C"/>
    <w:rsid w:val="00131918"/>
    <w:rsid w:val="0013246E"/>
    <w:rsid w:val="00133711"/>
    <w:rsid w:val="00133713"/>
    <w:rsid w:val="001339B4"/>
    <w:rsid w:val="001359CB"/>
    <w:rsid w:val="00136178"/>
    <w:rsid w:val="0013646F"/>
    <w:rsid w:val="00136C7D"/>
    <w:rsid w:val="00137C3A"/>
    <w:rsid w:val="0014020C"/>
    <w:rsid w:val="00140D8C"/>
    <w:rsid w:val="001419AD"/>
    <w:rsid w:val="001424B0"/>
    <w:rsid w:val="00142619"/>
    <w:rsid w:val="00142D7D"/>
    <w:rsid w:val="001454DC"/>
    <w:rsid w:val="00146D70"/>
    <w:rsid w:val="00147E44"/>
    <w:rsid w:val="001511D8"/>
    <w:rsid w:val="00153200"/>
    <w:rsid w:val="00153B93"/>
    <w:rsid w:val="00154903"/>
    <w:rsid w:val="00154E66"/>
    <w:rsid w:val="0015551E"/>
    <w:rsid w:val="001555B7"/>
    <w:rsid w:val="001564A8"/>
    <w:rsid w:val="00156952"/>
    <w:rsid w:val="00160A30"/>
    <w:rsid w:val="00161308"/>
    <w:rsid w:val="00162984"/>
    <w:rsid w:val="00163234"/>
    <w:rsid w:val="00164363"/>
    <w:rsid w:val="00165196"/>
    <w:rsid w:val="00165C53"/>
    <w:rsid w:val="00166848"/>
    <w:rsid w:val="00166885"/>
    <w:rsid w:val="00167119"/>
    <w:rsid w:val="00171CAB"/>
    <w:rsid w:val="0017256F"/>
    <w:rsid w:val="001726A9"/>
    <w:rsid w:val="001731F0"/>
    <w:rsid w:val="0017335A"/>
    <w:rsid w:val="00173C32"/>
    <w:rsid w:val="00174A18"/>
    <w:rsid w:val="00174B55"/>
    <w:rsid w:val="001756D8"/>
    <w:rsid w:val="00175C6E"/>
    <w:rsid w:val="001774DE"/>
    <w:rsid w:val="001807CA"/>
    <w:rsid w:val="0018083F"/>
    <w:rsid w:val="00180C05"/>
    <w:rsid w:val="0018169C"/>
    <w:rsid w:val="0018207F"/>
    <w:rsid w:val="00182E82"/>
    <w:rsid w:val="00184A5F"/>
    <w:rsid w:val="00185117"/>
    <w:rsid w:val="00185327"/>
    <w:rsid w:val="001858CE"/>
    <w:rsid w:val="001863E3"/>
    <w:rsid w:val="0019084A"/>
    <w:rsid w:val="00190D89"/>
    <w:rsid w:val="001913CC"/>
    <w:rsid w:val="00192C75"/>
    <w:rsid w:val="001942A0"/>
    <w:rsid w:val="0019433C"/>
    <w:rsid w:val="001959E5"/>
    <w:rsid w:val="00195AF6"/>
    <w:rsid w:val="00196135"/>
    <w:rsid w:val="00196202"/>
    <w:rsid w:val="00196E1D"/>
    <w:rsid w:val="001A0775"/>
    <w:rsid w:val="001A09CB"/>
    <w:rsid w:val="001A0A61"/>
    <w:rsid w:val="001A1B88"/>
    <w:rsid w:val="001A21E0"/>
    <w:rsid w:val="001A32B0"/>
    <w:rsid w:val="001A3545"/>
    <w:rsid w:val="001A3609"/>
    <w:rsid w:val="001A43FB"/>
    <w:rsid w:val="001A579C"/>
    <w:rsid w:val="001A67E0"/>
    <w:rsid w:val="001A691E"/>
    <w:rsid w:val="001A7D71"/>
    <w:rsid w:val="001A7DB6"/>
    <w:rsid w:val="001B11B7"/>
    <w:rsid w:val="001B15E0"/>
    <w:rsid w:val="001B162F"/>
    <w:rsid w:val="001B1BA5"/>
    <w:rsid w:val="001B310A"/>
    <w:rsid w:val="001B3DD3"/>
    <w:rsid w:val="001B4114"/>
    <w:rsid w:val="001B4484"/>
    <w:rsid w:val="001B54D0"/>
    <w:rsid w:val="001B5F3F"/>
    <w:rsid w:val="001B6543"/>
    <w:rsid w:val="001B6A28"/>
    <w:rsid w:val="001B71D9"/>
    <w:rsid w:val="001C0F44"/>
    <w:rsid w:val="001C138A"/>
    <w:rsid w:val="001C2195"/>
    <w:rsid w:val="001C242D"/>
    <w:rsid w:val="001C2764"/>
    <w:rsid w:val="001C2DB1"/>
    <w:rsid w:val="001C323D"/>
    <w:rsid w:val="001C5DA2"/>
    <w:rsid w:val="001C6028"/>
    <w:rsid w:val="001C64B6"/>
    <w:rsid w:val="001C7045"/>
    <w:rsid w:val="001C73DA"/>
    <w:rsid w:val="001C7F76"/>
    <w:rsid w:val="001D07A7"/>
    <w:rsid w:val="001D0A22"/>
    <w:rsid w:val="001D0C77"/>
    <w:rsid w:val="001D0EA3"/>
    <w:rsid w:val="001D3127"/>
    <w:rsid w:val="001D3C98"/>
    <w:rsid w:val="001D449B"/>
    <w:rsid w:val="001D4A4B"/>
    <w:rsid w:val="001D4D2A"/>
    <w:rsid w:val="001D5A28"/>
    <w:rsid w:val="001D67FC"/>
    <w:rsid w:val="001D70B6"/>
    <w:rsid w:val="001D73CA"/>
    <w:rsid w:val="001E0431"/>
    <w:rsid w:val="001E0E58"/>
    <w:rsid w:val="001E1454"/>
    <w:rsid w:val="001E3805"/>
    <w:rsid w:val="001E3C4A"/>
    <w:rsid w:val="001E525D"/>
    <w:rsid w:val="001E574A"/>
    <w:rsid w:val="001E5BA3"/>
    <w:rsid w:val="001F0191"/>
    <w:rsid w:val="001F05FC"/>
    <w:rsid w:val="001F0F47"/>
    <w:rsid w:val="001F1198"/>
    <w:rsid w:val="001F3CF1"/>
    <w:rsid w:val="001F4DC2"/>
    <w:rsid w:val="001F523D"/>
    <w:rsid w:val="001F595F"/>
    <w:rsid w:val="001F6825"/>
    <w:rsid w:val="001F706D"/>
    <w:rsid w:val="001F7A4F"/>
    <w:rsid w:val="002000C7"/>
    <w:rsid w:val="002008E4"/>
    <w:rsid w:val="002016B6"/>
    <w:rsid w:val="002019B7"/>
    <w:rsid w:val="0020252B"/>
    <w:rsid w:val="00202625"/>
    <w:rsid w:val="00203B46"/>
    <w:rsid w:val="00203E03"/>
    <w:rsid w:val="00204316"/>
    <w:rsid w:val="00205D78"/>
    <w:rsid w:val="00205F77"/>
    <w:rsid w:val="00205F98"/>
    <w:rsid w:val="002065A8"/>
    <w:rsid w:val="0020677F"/>
    <w:rsid w:val="00207591"/>
    <w:rsid w:val="00207720"/>
    <w:rsid w:val="002108A3"/>
    <w:rsid w:val="00211A4A"/>
    <w:rsid w:val="00211D36"/>
    <w:rsid w:val="00212D2E"/>
    <w:rsid w:val="00213EFC"/>
    <w:rsid w:val="0021450B"/>
    <w:rsid w:val="00214A83"/>
    <w:rsid w:val="00214F3C"/>
    <w:rsid w:val="00215519"/>
    <w:rsid w:val="00216324"/>
    <w:rsid w:val="002167CE"/>
    <w:rsid w:val="00216CA0"/>
    <w:rsid w:val="00216FAE"/>
    <w:rsid w:val="00217161"/>
    <w:rsid w:val="00221245"/>
    <w:rsid w:val="002213B8"/>
    <w:rsid w:val="00221CD9"/>
    <w:rsid w:val="00222698"/>
    <w:rsid w:val="002232F4"/>
    <w:rsid w:val="00223C5D"/>
    <w:rsid w:val="00224232"/>
    <w:rsid w:val="00224526"/>
    <w:rsid w:val="00224CFA"/>
    <w:rsid w:val="002253D9"/>
    <w:rsid w:val="00225CAD"/>
    <w:rsid w:val="00226E5E"/>
    <w:rsid w:val="00230287"/>
    <w:rsid w:val="0023063D"/>
    <w:rsid w:val="00232CF9"/>
    <w:rsid w:val="00233AF9"/>
    <w:rsid w:val="00234373"/>
    <w:rsid w:val="00234C6F"/>
    <w:rsid w:val="00235079"/>
    <w:rsid w:val="00235196"/>
    <w:rsid w:val="002358A3"/>
    <w:rsid w:val="00235DEB"/>
    <w:rsid w:val="002361E1"/>
    <w:rsid w:val="00236424"/>
    <w:rsid w:val="0023674D"/>
    <w:rsid w:val="002371AE"/>
    <w:rsid w:val="00237859"/>
    <w:rsid w:val="002404BA"/>
    <w:rsid w:val="00240A75"/>
    <w:rsid w:val="00243054"/>
    <w:rsid w:val="002440AF"/>
    <w:rsid w:val="00245125"/>
    <w:rsid w:val="002455FE"/>
    <w:rsid w:val="00245B9F"/>
    <w:rsid w:val="00245C1B"/>
    <w:rsid w:val="002461CF"/>
    <w:rsid w:val="00246E17"/>
    <w:rsid w:val="00250409"/>
    <w:rsid w:val="00250BAD"/>
    <w:rsid w:val="00250C23"/>
    <w:rsid w:val="00251A9B"/>
    <w:rsid w:val="00251DE9"/>
    <w:rsid w:val="00254C31"/>
    <w:rsid w:val="00255E8E"/>
    <w:rsid w:val="0025609A"/>
    <w:rsid w:val="00256E5D"/>
    <w:rsid w:val="00260218"/>
    <w:rsid w:val="00260302"/>
    <w:rsid w:val="0026093E"/>
    <w:rsid w:val="002616C6"/>
    <w:rsid w:val="00261976"/>
    <w:rsid w:val="00261F23"/>
    <w:rsid w:val="00262003"/>
    <w:rsid w:val="00262203"/>
    <w:rsid w:val="002626D6"/>
    <w:rsid w:val="00262A0C"/>
    <w:rsid w:val="0026396F"/>
    <w:rsid w:val="0026446C"/>
    <w:rsid w:val="00265987"/>
    <w:rsid w:val="00266987"/>
    <w:rsid w:val="00266F98"/>
    <w:rsid w:val="00267094"/>
    <w:rsid w:val="0026721B"/>
    <w:rsid w:val="00267554"/>
    <w:rsid w:val="00270D39"/>
    <w:rsid w:val="00270EEA"/>
    <w:rsid w:val="00271C0D"/>
    <w:rsid w:val="002729FD"/>
    <w:rsid w:val="00272B44"/>
    <w:rsid w:val="00273C0C"/>
    <w:rsid w:val="0027471C"/>
    <w:rsid w:val="0027488C"/>
    <w:rsid w:val="00275AC3"/>
    <w:rsid w:val="002766A5"/>
    <w:rsid w:val="00276785"/>
    <w:rsid w:val="00277F13"/>
    <w:rsid w:val="00277F93"/>
    <w:rsid w:val="00280571"/>
    <w:rsid w:val="002806F1"/>
    <w:rsid w:val="0028155A"/>
    <w:rsid w:val="002815C3"/>
    <w:rsid w:val="00282EFE"/>
    <w:rsid w:val="00283A0A"/>
    <w:rsid w:val="0028508B"/>
    <w:rsid w:val="00285A55"/>
    <w:rsid w:val="00286375"/>
    <w:rsid w:val="00286859"/>
    <w:rsid w:val="00286A45"/>
    <w:rsid w:val="0028705D"/>
    <w:rsid w:val="00287F3A"/>
    <w:rsid w:val="0029019E"/>
    <w:rsid w:val="002908DF"/>
    <w:rsid w:val="00290FDA"/>
    <w:rsid w:val="002939A8"/>
    <w:rsid w:val="00296307"/>
    <w:rsid w:val="002965DE"/>
    <w:rsid w:val="00296994"/>
    <w:rsid w:val="00296EF1"/>
    <w:rsid w:val="002A00E8"/>
    <w:rsid w:val="002A07C1"/>
    <w:rsid w:val="002A1E82"/>
    <w:rsid w:val="002A1FFB"/>
    <w:rsid w:val="002A213D"/>
    <w:rsid w:val="002A2FFC"/>
    <w:rsid w:val="002A3640"/>
    <w:rsid w:val="002A3E98"/>
    <w:rsid w:val="002A505D"/>
    <w:rsid w:val="002A5157"/>
    <w:rsid w:val="002A5172"/>
    <w:rsid w:val="002A5F51"/>
    <w:rsid w:val="002A680D"/>
    <w:rsid w:val="002B184E"/>
    <w:rsid w:val="002B276C"/>
    <w:rsid w:val="002B33D6"/>
    <w:rsid w:val="002B3F86"/>
    <w:rsid w:val="002B46E7"/>
    <w:rsid w:val="002B49BA"/>
    <w:rsid w:val="002B4CFE"/>
    <w:rsid w:val="002B59DE"/>
    <w:rsid w:val="002C0301"/>
    <w:rsid w:val="002C06E4"/>
    <w:rsid w:val="002C2071"/>
    <w:rsid w:val="002C2263"/>
    <w:rsid w:val="002C2E03"/>
    <w:rsid w:val="002C318D"/>
    <w:rsid w:val="002C42AA"/>
    <w:rsid w:val="002C42D5"/>
    <w:rsid w:val="002C5357"/>
    <w:rsid w:val="002C5A00"/>
    <w:rsid w:val="002C680A"/>
    <w:rsid w:val="002C68BC"/>
    <w:rsid w:val="002C6DAF"/>
    <w:rsid w:val="002C794B"/>
    <w:rsid w:val="002D087E"/>
    <w:rsid w:val="002D0BD5"/>
    <w:rsid w:val="002D11CE"/>
    <w:rsid w:val="002D1D41"/>
    <w:rsid w:val="002D1DB0"/>
    <w:rsid w:val="002D227F"/>
    <w:rsid w:val="002D295A"/>
    <w:rsid w:val="002D3378"/>
    <w:rsid w:val="002D3E3B"/>
    <w:rsid w:val="002D4A9E"/>
    <w:rsid w:val="002D4F72"/>
    <w:rsid w:val="002D5DC8"/>
    <w:rsid w:val="002D6AFF"/>
    <w:rsid w:val="002E00FA"/>
    <w:rsid w:val="002E04B1"/>
    <w:rsid w:val="002E0C14"/>
    <w:rsid w:val="002E0F03"/>
    <w:rsid w:val="002E26F2"/>
    <w:rsid w:val="002E2FE8"/>
    <w:rsid w:val="002E5E77"/>
    <w:rsid w:val="002E61E8"/>
    <w:rsid w:val="002E6657"/>
    <w:rsid w:val="002E78DD"/>
    <w:rsid w:val="002F0189"/>
    <w:rsid w:val="002F048C"/>
    <w:rsid w:val="002F0D28"/>
    <w:rsid w:val="002F1445"/>
    <w:rsid w:val="002F39A9"/>
    <w:rsid w:val="002F3A57"/>
    <w:rsid w:val="002F3C13"/>
    <w:rsid w:val="002F43F6"/>
    <w:rsid w:val="002F455E"/>
    <w:rsid w:val="002F5487"/>
    <w:rsid w:val="002F75CA"/>
    <w:rsid w:val="003016F6"/>
    <w:rsid w:val="00301AEA"/>
    <w:rsid w:val="0030213F"/>
    <w:rsid w:val="003023FF"/>
    <w:rsid w:val="00304BC5"/>
    <w:rsid w:val="00304E4A"/>
    <w:rsid w:val="0030560A"/>
    <w:rsid w:val="00305818"/>
    <w:rsid w:val="00306561"/>
    <w:rsid w:val="003065E0"/>
    <w:rsid w:val="00306967"/>
    <w:rsid w:val="003069CA"/>
    <w:rsid w:val="00306E46"/>
    <w:rsid w:val="0030778F"/>
    <w:rsid w:val="00307FF4"/>
    <w:rsid w:val="003107A5"/>
    <w:rsid w:val="0031089A"/>
    <w:rsid w:val="00310A49"/>
    <w:rsid w:val="00312F20"/>
    <w:rsid w:val="00314FC6"/>
    <w:rsid w:val="00315C2C"/>
    <w:rsid w:val="00315FC9"/>
    <w:rsid w:val="003165F6"/>
    <w:rsid w:val="00316E12"/>
    <w:rsid w:val="00316E5C"/>
    <w:rsid w:val="00316F6B"/>
    <w:rsid w:val="00317634"/>
    <w:rsid w:val="0032030A"/>
    <w:rsid w:val="00320A16"/>
    <w:rsid w:val="003211C0"/>
    <w:rsid w:val="00322790"/>
    <w:rsid w:val="00323859"/>
    <w:rsid w:val="00323932"/>
    <w:rsid w:val="003261C7"/>
    <w:rsid w:val="003263C7"/>
    <w:rsid w:val="00326E3C"/>
    <w:rsid w:val="003274DB"/>
    <w:rsid w:val="0033046D"/>
    <w:rsid w:val="003309CF"/>
    <w:rsid w:val="00330A4F"/>
    <w:rsid w:val="003316E6"/>
    <w:rsid w:val="00331990"/>
    <w:rsid w:val="00331ACD"/>
    <w:rsid w:val="00332050"/>
    <w:rsid w:val="00333B15"/>
    <w:rsid w:val="00333E84"/>
    <w:rsid w:val="003350F6"/>
    <w:rsid w:val="00336479"/>
    <w:rsid w:val="00337980"/>
    <w:rsid w:val="003407BC"/>
    <w:rsid w:val="00340D30"/>
    <w:rsid w:val="003418CB"/>
    <w:rsid w:val="00341AA9"/>
    <w:rsid w:val="003429E1"/>
    <w:rsid w:val="00342F70"/>
    <w:rsid w:val="00343238"/>
    <w:rsid w:val="00343270"/>
    <w:rsid w:val="00344D79"/>
    <w:rsid w:val="00346007"/>
    <w:rsid w:val="00346665"/>
    <w:rsid w:val="00346E57"/>
    <w:rsid w:val="0035009C"/>
    <w:rsid w:val="0035058F"/>
    <w:rsid w:val="00353F11"/>
    <w:rsid w:val="003557E2"/>
    <w:rsid w:val="00357016"/>
    <w:rsid w:val="00357768"/>
    <w:rsid w:val="00357D8E"/>
    <w:rsid w:val="00357E50"/>
    <w:rsid w:val="00360514"/>
    <w:rsid w:val="003605D0"/>
    <w:rsid w:val="00360B14"/>
    <w:rsid w:val="0036249D"/>
    <w:rsid w:val="0036386A"/>
    <w:rsid w:val="003650DA"/>
    <w:rsid w:val="00365420"/>
    <w:rsid w:val="00366F1C"/>
    <w:rsid w:val="003702AD"/>
    <w:rsid w:val="00370889"/>
    <w:rsid w:val="00370C19"/>
    <w:rsid w:val="00371206"/>
    <w:rsid w:val="00371398"/>
    <w:rsid w:val="00371EB2"/>
    <w:rsid w:val="0037342A"/>
    <w:rsid w:val="00373C36"/>
    <w:rsid w:val="00373F34"/>
    <w:rsid w:val="00374374"/>
    <w:rsid w:val="003757BF"/>
    <w:rsid w:val="00375E9F"/>
    <w:rsid w:val="00375FF0"/>
    <w:rsid w:val="00376882"/>
    <w:rsid w:val="00376A73"/>
    <w:rsid w:val="0037731B"/>
    <w:rsid w:val="0038064C"/>
    <w:rsid w:val="003812BE"/>
    <w:rsid w:val="003815F0"/>
    <w:rsid w:val="00381E22"/>
    <w:rsid w:val="003828D3"/>
    <w:rsid w:val="00382F58"/>
    <w:rsid w:val="00383B23"/>
    <w:rsid w:val="003840A3"/>
    <w:rsid w:val="003843DE"/>
    <w:rsid w:val="0038494E"/>
    <w:rsid w:val="00384A09"/>
    <w:rsid w:val="00387E6C"/>
    <w:rsid w:val="00390932"/>
    <w:rsid w:val="00390D68"/>
    <w:rsid w:val="0039137F"/>
    <w:rsid w:val="003915C5"/>
    <w:rsid w:val="003918F0"/>
    <w:rsid w:val="00391F82"/>
    <w:rsid w:val="003932EF"/>
    <w:rsid w:val="003944E4"/>
    <w:rsid w:val="00394635"/>
    <w:rsid w:val="00394AB6"/>
    <w:rsid w:val="00395907"/>
    <w:rsid w:val="00395CB8"/>
    <w:rsid w:val="003973BA"/>
    <w:rsid w:val="003973BE"/>
    <w:rsid w:val="00397A4A"/>
    <w:rsid w:val="003A03F3"/>
    <w:rsid w:val="003A0408"/>
    <w:rsid w:val="003A05A3"/>
    <w:rsid w:val="003A06FE"/>
    <w:rsid w:val="003A0920"/>
    <w:rsid w:val="003A1B10"/>
    <w:rsid w:val="003A2547"/>
    <w:rsid w:val="003A2781"/>
    <w:rsid w:val="003A3606"/>
    <w:rsid w:val="003A5AB9"/>
    <w:rsid w:val="003A6B9C"/>
    <w:rsid w:val="003A6F02"/>
    <w:rsid w:val="003A787A"/>
    <w:rsid w:val="003B257F"/>
    <w:rsid w:val="003B2FAD"/>
    <w:rsid w:val="003B3734"/>
    <w:rsid w:val="003B61D5"/>
    <w:rsid w:val="003B6FAC"/>
    <w:rsid w:val="003B72C1"/>
    <w:rsid w:val="003C0456"/>
    <w:rsid w:val="003C1053"/>
    <w:rsid w:val="003C1AED"/>
    <w:rsid w:val="003C2B61"/>
    <w:rsid w:val="003C3528"/>
    <w:rsid w:val="003C3749"/>
    <w:rsid w:val="003C4CD0"/>
    <w:rsid w:val="003C5421"/>
    <w:rsid w:val="003C689E"/>
    <w:rsid w:val="003C70AE"/>
    <w:rsid w:val="003D03DD"/>
    <w:rsid w:val="003D0FE0"/>
    <w:rsid w:val="003D1019"/>
    <w:rsid w:val="003D1708"/>
    <w:rsid w:val="003D1A67"/>
    <w:rsid w:val="003D2766"/>
    <w:rsid w:val="003D2DAD"/>
    <w:rsid w:val="003D3344"/>
    <w:rsid w:val="003D3EB2"/>
    <w:rsid w:val="003D5648"/>
    <w:rsid w:val="003D594D"/>
    <w:rsid w:val="003D5A48"/>
    <w:rsid w:val="003D67DC"/>
    <w:rsid w:val="003D6BEB"/>
    <w:rsid w:val="003D6D07"/>
    <w:rsid w:val="003D79F5"/>
    <w:rsid w:val="003D7BF8"/>
    <w:rsid w:val="003E04E7"/>
    <w:rsid w:val="003E18AA"/>
    <w:rsid w:val="003E1E20"/>
    <w:rsid w:val="003E2678"/>
    <w:rsid w:val="003E2C63"/>
    <w:rsid w:val="003E343D"/>
    <w:rsid w:val="003E3BB5"/>
    <w:rsid w:val="003E4EC7"/>
    <w:rsid w:val="003E5251"/>
    <w:rsid w:val="003E5A92"/>
    <w:rsid w:val="003E6978"/>
    <w:rsid w:val="003E76EA"/>
    <w:rsid w:val="003F0A16"/>
    <w:rsid w:val="003F0D31"/>
    <w:rsid w:val="003F315F"/>
    <w:rsid w:val="003F3E15"/>
    <w:rsid w:val="003F44D2"/>
    <w:rsid w:val="003F5912"/>
    <w:rsid w:val="003F5A00"/>
    <w:rsid w:val="003F639E"/>
    <w:rsid w:val="003F69B6"/>
    <w:rsid w:val="003F6C58"/>
    <w:rsid w:val="003F767C"/>
    <w:rsid w:val="003F7ADB"/>
    <w:rsid w:val="004021D4"/>
    <w:rsid w:val="00402E82"/>
    <w:rsid w:val="00403396"/>
    <w:rsid w:val="00403DC4"/>
    <w:rsid w:val="00404C5B"/>
    <w:rsid w:val="00404D5D"/>
    <w:rsid w:val="00405CCE"/>
    <w:rsid w:val="00406D26"/>
    <w:rsid w:val="00407B82"/>
    <w:rsid w:val="004102F4"/>
    <w:rsid w:val="00410C71"/>
    <w:rsid w:val="00411384"/>
    <w:rsid w:val="004113EE"/>
    <w:rsid w:val="00411B07"/>
    <w:rsid w:val="0041283B"/>
    <w:rsid w:val="00413EF2"/>
    <w:rsid w:val="00414704"/>
    <w:rsid w:val="00414C7F"/>
    <w:rsid w:val="00414EAD"/>
    <w:rsid w:val="00414FC9"/>
    <w:rsid w:val="00415A63"/>
    <w:rsid w:val="00415B6A"/>
    <w:rsid w:val="00416978"/>
    <w:rsid w:val="00416AD1"/>
    <w:rsid w:val="004174AE"/>
    <w:rsid w:val="004204DD"/>
    <w:rsid w:val="00420C26"/>
    <w:rsid w:val="00420E00"/>
    <w:rsid w:val="00421474"/>
    <w:rsid w:val="0042289F"/>
    <w:rsid w:val="004249C4"/>
    <w:rsid w:val="00424C1A"/>
    <w:rsid w:val="00424E9B"/>
    <w:rsid w:val="00425274"/>
    <w:rsid w:val="00425597"/>
    <w:rsid w:val="00425B9F"/>
    <w:rsid w:val="00425E28"/>
    <w:rsid w:val="00426A4C"/>
    <w:rsid w:val="00426C42"/>
    <w:rsid w:val="00430260"/>
    <w:rsid w:val="00430317"/>
    <w:rsid w:val="004307A6"/>
    <w:rsid w:val="00430D61"/>
    <w:rsid w:val="004312FB"/>
    <w:rsid w:val="004314F3"/>
    <w:rsid w:val="00431CC5"/>
    <w:rsid w:val="00431D07"/>
    <w:rsid w:val="004339E1"/>
    <w:rsid w:val="00433E2F"/>
    <w:rsid w:val="00434B67"/>
    <w:rsid w:val="00435259"/>
    <w:rsid w:val="00435F46"/>
    <w:rsid w:val="00436533"/>
    <w:rsid w:val="004369DD"/>
    <w:rsid w:val="00436E42"/>
    <w:rsid w:val="00437565"/>
    <w:rsid w:val="0043767D"/>
    <w:rsid w:val="004404FC"/>
    <w:rsid w:val="00440BF7"/>
    <w:rsid w:val="00442C33"/>
    <w:rsid w:val="00443180"/>
    <w:rsid w:val="0044389D"/>
    <w:rsid w:val="004438C5"/>
    <w:rsid w:val="00443FD5"/>
    <w:rsid w:val="004445BF"/>
    <w:rsid w:val="00444DEA"/>
    <w:rsid w:val="004471AB"/>
    <w:rsid w:val="00447862"/>
    <w:rsid w:val="00447B7B"/>
    <w:rsid w:val="00447D5E"/>
    <w:rsid w:val="00447F99"/>
    <w:rsid w:val="00450037"/>
    <w:rsid w:val="00450CE3"/>
    <w:rsid w:val="004511D8"/>
    <w:rsid w:val="0045153A"/>
    <w:rsid w:val="0045160A"/>
    <w:rsid w:val="00453546"/>
    <w:rsid w:val="004539EC"/>
    <w:rsid w:val="004548C4"/>
    <w:rsid w:val="00455796"/>
    <w:rsid w:val="00457BB5"/>
    <w:rsid w:val="0046081F"/>
    <w:rsid w:val="0046122F"/>
    <w:rsid w:val="00461910"/>
    <w:rsid w:val="00461937"/>
    <w:rsid w:val="0046204B"/>
    <w:rsid w:val="00462B81"/>
    <w:rsid w:val="00464668"/>
    <w:rsid w:val="004652CC"/>
    <w:rsid w:val="00465726"/>
    <w:rsid w:val="00465822"/>
    <w:rsid w:val="00465D40"/>
    <w:rsid w:val="00466254"/>
    <w:rsid w:val="00470E24"/>
    <w:rsid w:val="004714F7"/>
    <w:rsid w:val="004719B6"/>
    <w:rsid w:val="00471E97"/>
    <w:rsid w:val="00472A7F"/>
    <w:rsid w:val="00473C33"/>
    <w:rsid w:val="004764AB"/>
    <w:rsid w:val="0047745F"/>
    <w:rsid w:val="0047783D"/>
    <w:rsid w:val="00477942"/>
    <w:rsid w:val="0048038F"/>
    <w:rsid w:val="004811F8"/>
    <w:rsid w:val="0048290F"/>
    <w:rsid w:val="0048394F"/>
    <w:rsid w:val="00484359"/>
    <w:rsid w:val="004856E5"/>
    <w:rsid w:val="004856FC"/>
    <w:rsid w:val="004857F2"/>
    <w:rsid w:val="00485AF1"/>
    <w:rsid w:val="00485C73"/>
    <w:rsid w:val="004870F3"/>
    <w:rsid w:val="00490A92"/>
    <w:rsid w:val="00491B54"/>
    <w:rsid w:val="0049436C"/>
    <w:rsid w:val="00494828"/>
    <w:rsid w:val="00494AA0"/>
    <w:rsid w:val="00496007"/>
    <w:rsid w:val="00496692"/>
    <w:rsid w:val="0049687D"/>
    <w:rsid w:val="00496E5A"/>
    <w:rsid w:val="00497BDA"/>
    <w:rsid w:val="004A0BD7"/>
    <w:rsid w:val="004A159E"/>
    <w:rsid w:val="004A1630"/>
    <w:rsid w:val="004A2BF1"/>
    <w:rsid w:val="004A2EEB"/>
    <w:rsid w:val="004A3395"/>
    <w:rsid w:val="004A33A1"/>
    <w:rsid w:val="004A3E7E"/>
    <w:rsid w:val="004A4795"/>
    <w:rsid w:val="004A4E88"/>
    <w:rsid w:val="004A57AA"/>
    <w:rsid w:val="004A5D61"/>
    <w:rsid w:val="004A610B"/>
    <w:rsid w:val="004A650B"/>
    <w:rsid w:val="004A664E"/>
    <w:rsid w:val="004A7548"/>
    <w:rsid w:val="004B1094"/>
    <w:rsid w:val="004B31D7"/>
    <w:rsid w:val="004B3764"/>
    <w:rsid w:val="004B43BD"/>
    <w:rsid w:val="004B4631"/>
    <w:rsid w:val="004B4AC0"/>
    <w:rsid w:val="004B5031"/>
    <w:rsid w:val="004B518F"/>
    <w:rsid w:val="004B6553"/>
    <w:rsid w:val="004B7A8A"/>
    <w:rsid w:val="004B7CB8"/>
    <w:rsid w:val="004C11A0"/>
    <w:rsid w:val="004C19E1"/>
    <w:rsid w:val="004C37B5"/>
    <w:rsid w:val="004C44C4"/>
    <w:rsid w:val="004C5A33"/>
    <w:rsid w:val="004C60E0"/>
    <w:rsid w:val="004C6A35"/>
    <w:rsid w:val="004C6D98"/>
    <w:rsid w:val="004C7A70"/>
    <w:rsid w:val="004D0D1D"/>
    <w:rsid w:val="004D0E1F"/>
    <w:rsid w:val="004D2015"/>
    <w:rsid w:val="004D27F7"/>
    <w:rsid w:val="004D29A5"/>
    <w:rsid w:val="004D3401"/>
    <w:rsid w:val="004D3FD8"/>
    <w:rsid w:val="004D47FF"/>
    <w:rsid w:val="004D4D17"/>
    <w:rsid w:val="004D64B3"/>
    <w:rsid w:val="004D6577"/>
    <w:rsid w:val="004D7005"/>
    <w:rsid w:val="004E01FA"/>
    <w:rsid w:val="004E0485"/>
    <w:rsid w:val="004E0D21"/>
    <w:rsid w:val="004E11C3"/>
    <w:rsid w:val="004E1212"/>
    <w:rsid w:val="004E12D4"/>
    <w:rsid w:val="004E14AB"/>
    <w:rsid w:val="004E1E69"/>
    <w:rsid w:val="004E2A7B"/>
    <w:rsid w:val="004E4131"/>
    <w:rsid w:val="004E43FE"/>
    <w:rsid w:val="004E61B9"/>
    <w:rsid w:val="004E74E8"/>
    <w:rsid w:val="004E7951"/>
    <w:rsid w:val="004F02D5"/>
    <w:rsid w:val="004F2B85"/>
    <w:rsid w:val="004F4EBF"/>
    <w:rsid w:val="004F5554"/>
    <w:rsid w:val="004F6184"/>
    <w:rsid w:val="004F663C"/>
    <w:rsid w:val="004F6769"/>
    <w:rsid w:val="00500F07"/>
    <w:rsid w:val="00501E8F"/>
    <w:rsid w:val="0050370D"/>
    <w:rsid w:val="00503A32"/>
    <w:rsid w:val="00507603"/>
    <w:rsid w:val="005109DB"/>
    <w:rsid w:val="00510A26"/>
    <w:rsid w:val="00511943"/>
    <w:rsid w:val="00511D59"/>
    <w:rsid w:val="00511EE1"/>
    <w:rsid w:val="00511FA5"/>
    <w:rsid w:val="0051364B"/>
    <w:rsid w:val="00513B50"/>
    <w:rsid w:val="00513BBC"/>
    <w:rsid w:val="00513EAD"/>
    <w:rsid w:val="00514B42"/>
    <w:rsid w:val="005168D4"/>
    <w:rsid w:val="005171B8"/>
    <w:rsid w:val="005176AF"/>
    <w:rsid w:val="005178F1"/>
    <w:rsid w:val="00517AB0"/>
    <w:rsid w:val="00517C51"/>
    <w:rsid w:val="00517F07"/>
    <w:rsid w:val="00520035"/>
    <w:rsid w:val="00520754"/>
    <w:rsid w:val="00520AE4"/>
    <w:rsid w:val="005211D7"/>
    <w:rsid w:val="00522A88"/>
    <w:rsid w:val="005248C4"/>
    <w:rsid w:val="00524F32"/>
    <w:rsid w:val="00525C13"/>
    <w:rsid w:val="00526DC9"/>
    <w:rsid w:val="00527554"/>
    <w:rsid w:val="005278E5"/>
    <w:rsid w:val="00527EDA"/>
    <w:rsid w:val="00530392"/>
    <w:rsid w:val="00530B44"/>
    <w:rsid w:val="00530C67"/>
    <w:rsid w:val="0053158B"/>
    <w:rsid w:val="00531D20"/>
    <w:rsid w:val="005331F2"/>
    <w:rsid w:val="00533731"/>
    <w:rsid w:val="00533820"/>
    <w:rsid w:val="00533FB8"/>
    <w:rsid w:val="00534D2E"/>
    <w:rsid w:val="00534D47"/>
    <w:rsid w:val="0053561D"/>
    <w:rsid w:val="005363D1"/>
    <w:rsid w:val="00536717"/>
    <w:rsid w:val="00536832"/>
    <w:rsid w:val="005377F6"/>
    <w:rsid w:val="00540D56"/>
    <w:rsid w:val="005410FE"/>
    <w:rsid w:val="0054216F"/>
    <w:rsid w:val="00543905"/>
    <w:rsid w:val="00543E0B"/>
    <w:rsid w:val="00543FDD"/>
    <w:rsid w:val="0054548C"/>
    <w:rsid w:val="0054585F"/>
    <w:rsid w:val="00545DFE"/>
    <w:rsid w:val="005464D7"/>
    <w:rsid w:val="005504C6"/>
    <w:rsid w:val="00551A32"/>
    <w:rsid w:val="00551B20"/>
    <w:rsid w:val="005523AA"/>
    <w:rsid w:val="00552D55"/>
    <w:rsid w:val="00553A9C"/>
    <w:rsid w:val="00554D6B"/>
    <w:rsid w:val="00556339"/>
    <w:rsid w:val="00557BFA"/>
    <w:rsid w:val="00560CC4"/>
    <w:rsid w:val="0056115D"/>
    <w:rsid w:val="00561784"/>
    <w:rsid w:val="00563289"/>
    <w:rsid w:val="005639A6"/>
    <w:rsid w:val="00564C1B"/>
    <w:rsid w:val="00565CD3"/>
    <w:rsid w:val="0057212F"/>
    <w:rsid w:val="005732EA"/>
    <w:rsid w:val="0057653C"/>
    <w:rsid w:val="00576A2A"/>
    <w:rsid w:val="00580BCF"/>
    <w:rsid w:val="005812FA"/>
    <w:rsid w:val="005816BC"/>
    <w:rsid w:val="005829A3"/>
    <w:rsid w:val="0058347C"/>
    <w:rsid w:val="0058384C"/>
    <w:rsid w:val="005843F9"/>
    <w:rsid w:val="00584C7F"/>
    <w:rsid w:val="00585287"/>
    <w:rsid w:val="00590238"/>
    <w:rsid w:val="005904DF"/>
    <w:rsid w:val="0059093E"/>
    <w:rsid w:val="00591C5D"/>
    <w:rsid w:val="005924B6"/>
    <w:rsid w:val="00592502"/>
    <w:rsid w:val="00592580"/>
    <w:rsid w:val="0059402C"/>
    <w:rsid w:val="0059473E"/>
    <w:rsid w:val="00595D34"/>
    <w:rsid w:val="005960F7"/>
    <w:rsid w:val="005962C5"/>
    <w:rsid w:val="00596E6C"/>
    <w:rsid w:val="005A0044"/>
    <w:rsid w:val="005A00AA"/>
    <w:rsid w:val="005A06ED"/>
    <w:rsid w:val="005A0A6E"/>
    <w:rsid w:val="005A1383"/>
    <w:rsid w:val="005A3CE8"/>
    <w:rsid w:val="005A3E7E"/>
    <w:rsid w:val="005A4BD5"/>
    <w:rsid w:val="005A5072"/>
    <w:rsid w:val="005A6ABD"/>
    <w:rsid w:val="005A6CEB"/>
    <w:rsid w:val="005A78F2"/>
    <w:rsid w:val="005A7A60"/>
    <w:rsid w:val="005B17D4"/>
    <w:rsid w:val="005B1C6A"/>
    <w:rsid w:val="005B1C95"/>
    <w:rsid w:val="005B37A9"/>
    <w:rsid w:val="005B3906"/>
    <w:rsid w:val="005B435C"/>
    <w:rsid w:val="005B5324"/>
    <w:rsid w:val="005B5842"/>
    <w:rsid w:val="005B6501"/>
    <w:rsid w:val="005C012F"/>
    <w:rsid w:val="005C0A83"/>
    <w:rsid w:val="005C1EBE"/>
    <w:rsid w:val="005C44F6"/>
    <w:rsid w:val="005C5763"/>
    <w:rsid w:val="005C68ED"/>
    <w:rsid w:val="005C6F47"/>
    <w:rsid w:val="005C77D2"/>
    <w:rsid w:val="005C7F2F"/>
    <w:rsid w:val="005D04AB"/>
    <w:rsid w:val="005D0CEE"/>
    <w:rsid w:val="005D1194"/>
    <w:rsid w:val="005D2330"/>
    <w:rsid w:val="005D2655"/>
    <w:rsid w:val="005D27AC"/>
    <w:rsid w:val="005D3AE8"/>
    <w:rsid w:val="005D3F5C"/>
    <w:rsid w:val="005D481C"/>
    <w:rsid w:val="005D4C3D"/>
    <w:rsid w:val="005D4D6B"/>
    <w:rsid w:val="005D598A"/>
    <w:rsid w:val="005E0082"/>
    <w:rsid w:val="005E00E3"/>
    <w:rsid w:val="005E085E"/>
    <w:rsid w:val="005E1D99"/>
    <w:rsid w:val="005E2666"/>
    <w:rsid w:val="005E3486"/>
    <w:rsid w:val="005E3C74"/>
    <w:rsid w:val="005E4A6B"/>
    <w:rsid w:val="005E583C"/>
    <w:rsid w:val="005E5887"/>
    <w:rsid w:val="005E5C98"/>
    <w:rsid w:val="005E6528"/>
    <w:rsid w:val="005F2814"/>
    <w:rsid w:val="005F39C9"/>
    <w:rsid w:val="005F3A82"/>
    <w:rsid w:val="005F3DDA"/>
    <w:rsid w:val="005F43BA"/>
    <w:rsid w:val="005F5458"/>
    <w:rsid w:val="005F55BB"/>
    <w:rsid w:val="005F5FB5"/>
    <w:rsid w:val="00600196"/>
    <w:rsid w:val="0060067F"/>
    <w:rsid w:val="00600AE7"/>
    <w:rsid w:val="00600C88"/>
    <w:rsid w:val="00600CA1"/>
    <w:rsid w:val="0060117C"/>
    <w:rsid w:val="006015F0"/>
    <w:rsid w:val="00601701"/>
    <w:rsid w:val="006029EB"/>
    <w:rsid w:val="00603F1E"/>
    <w:rsid w:val="00603FCC"/>
    <w:rsid w:val="006042DE"/>
    <w:rsid w:val="00604CD6"/>
    <w:rsid w:val="0060565A"/>
    <w:rsid w:val="00605E94"/>
    <w:rsid w:val="00606B13"/>
    <w:rsid w:val="00606CCF"/>
    <w:rsid w:val="0060728E"/>
    <w:rsid w:val="00607824"/>
    <w:rsid w:val="006105F8"/>
    <w:rsid w:val="00610B89"/>
    <w:rsid w:val="00611A93"/>
    <w:rsid w:val="00611B20"/>
    <w:rsid w:val="0061217B"/>
    <w:rsid w:val="00612258"/>
    <w:rsid w:val="00612DE0"/>
    <w:rsid w:val="006131DD"/>
    <w:rsid w:val="00613F81"/>
    <w:rsid w:val="00614292"/>
    <w:rsid w:val="00614986"/>
    <w:rsid w:val="006156D7"/>
    <w:rsid w:val="00615FA7"/>
    <w:rsid w:val="006165B4"/>
    <w:rsid w:val="00616AC4"/>
    <w:rsid w:val="00616CC5"/>
    <w:rsid w:val="00616F0A"/>
    <w:rsid w:val="00617530"/>
    <w:rsid w:val="00617E1C"/>
    <w:rsid w:val="00620A76"/>
    <w:rsid w:val="0062140D"/>
    <w:rsid w:val="00621575"/>
    <w:rsid w:val="00621C19"/>
    <w:rsid w:val="00621CC6"/>
    <w:rsid w:val="00621D41"/>
    <w:rsid w:val="0062219E"/>
    <w:rsid w:val="0062351B"/>
    <w:rsid w:val="0062401E"/>
    <w:rsid w:val="00624538"/>
    <w:rsid w:val="00624785"/>
    <w:rsid w:val="0062535A"/>
    <w:rsid w:val="0062644A"/>
    <w:rsid w:val="00627D5D"/>
    <w:rsid w:val="00630EA0"/>
    <w:rsid w:val="00630FFE"/>
    <w:rsid w:val="00632147"/>
    <w:rsid w:val="006324C8"/>
    <w:rsid w:val="00632691"/>
    <w:rsid w:val="00637B08"/>
    <w:rsid w:val="00640147"/>
    <w:rsid w:val="006419E3"/>
    <w:rsid w:val="00642AAD"/>
    <w:rsid w:val="00643014"/>
    <w:rsid w:val="00643417"/>
    <w:rsid w:val="00643CD8"/>
    <w:rsid w:val="006457AA"/>
    <w:rsid w:val="0064675D"/>
    <w:rsid w:val="00650B7D"/>
    <w:rsid w:val="00652778"/>
    <w:rsid w:val="00652CEE"/>
    <w:rsid w:val="006532B8"/>
    <w:rsid w:val="00654265"/>
    <w:rsid w:val="006546CD"/>
    <w:rsid w:val="00655DF0"/>
    <w:rsid w:val="0065695E"/>
    <w:rsid w:val="00656AFF"/>
    <w:rsid w:val="00657741"/>
    <w:rsid w:val="00660C8B"/>
    <w:rsid w:val="006619DD"/>
    <w:rsid w:val="00661A20"/>
    <w:rsid w:val="00662FB1"/>
    <w:rsid w:val="0066305C"/>
    <w:rsid w:val="00663897"/>
    <w:rsid w:val="006649E9"/>
    <w:rsid w:val="00664A56"/>
    <w:rsid w:val="00664C59"/>
    <w:rsid w:val="00665D9A"/>
    <w:rsid w:val="006662EB"/>
    <w:rsid w:val="00666FF0"/>
    <w:rsid w:val="00670639"/>
    <w:rsid w:val="0067073C"/>
    <w:rsid w:val="00671053"/>
    <w:rsid w:val="00671125"/>
    <w:rsid w:val="00671F3C"/>
    <w:rsid w:val="00672F20"/>
    <w:rsid w:val="00673A7E"/>
    <w:rsid w:val="00675D58"/>
    <w:rsid w:val="00676814"/>
    <w:rsid w:val="0067686E"/>
    <w:rsid w:val="00676D9A"/>
    <w:rsid w:val="00677C19"/>
    <w:rsid w:val="0068034B"/>
    <w:rsid w:val="00681847"/>
    <w:rsid w:val="00681B1C"/>
    <w:rsid w:val="00682626"/>
    <w:rsid w:val="006833A3"/>
    <w:rsid w:val="00683A12"/>
    <w:rsid w:val="00684720"/>
    <w:rsid w:val="00685658"/>
    <w:rsid w:val="00686E7D"/>
    <w:rsid w:val="00687BC7"/>
    <w:rsid w:val="00691563"/>
    <w:rsid w:val="00691984"/>
    <w:rsid w:val="00691DBE"/>
    <w:rsid w:val="00692A96"/>
    <w:rsid w:val="0069369A"/>
    <w:rsid w:val="00694481"/>
    <w:rsid w:val="0069583B"/>
    <w:rsid w:val="00695BE0"/>
    <w:rsid w:val="0069669D"/>
    <w:rsid w:val="00696B66"/>
    <w:rsid w:val="00696BAD"/>
    <w:rsid w:val="006975E5"/>
    <w:rsid w:val="006A0509"/>
    <w:rsid w:val="006A0CEF"/>
    <w:rsid w:val="006A0CF3"/>
    <w:rsid w:val="006A1FB0"/>
    <w:rsid w:val="006A2310"/>
    <w:rsid w:val="006A2598"/>
    <w:rsid w:val="006A32AF"/>
    <w:rsid w:val="006A3887"/>
    <w:rsid w:val="006A3E43"/>
    <w:rsid w:val="006A3FA0"/>
    <w:rsid w:val="006A4232"/>
    <w:rsid w:val="006A42BD"/>
    <w:rsid w:val="006A45AD"/>
    <w:rsid w:val="006A47E3"/>
    <w:rsid w:val="006A5E7A"/>
    <w:rsid w:val="006A5F0B"/>
    <w:rsid w:val="006A5F83"/>
    <w:rsid w:val="006A7222"/>
    <w:rsid w:val="006A7AA3"/>
    <w:rsid w:val="006A7DFF"/>
    <w:rsid w:val="006B145D"/>
    <w:rsid w:val="006B186B"/>
    <w:rsid w:val="006B2483"/>
    <w:rsid w:val="006B2AC7"/>
    <w:rsid w:val="006B2DAB"/>
    <w:rsid w:val="006B3D4F"/>
    <w:rsid w:val="006B5442"/>
    <w:rsid w:val="006B56BA"/>
    <w:rsid w:val="006B581A"/>
    <w:rsid w:val="006B5DB0"/>
    <w:rsid w:val="006B6B89"/>
    <w:rsid w:val="006B79E0"/>
    <w:rsid w:val="006C0782"/>
    <w:rsid w:val="006C0C13"/>
    <w:rsid w:val="006C0E9B"/>
    <w:rsid w:val="006C149B"/>
    <w:rsid w:val="006C189D"/>
    <w:rsid w:val="006C201F"/>
    <w:rsid w:val="006C224C"/>
    <w:rsid w:val="006C2EB0"/>
    <w:rsid w:val="006C36AB"/>
    <w:rsid w:val="006C3D21"/>
    <w:rsid w:val="006C651F"/>
    <w:rsid w:val="006C739A"/>
    <w:rsid w:val="006C7834"/>
    <w:rsid w:val="006C7AEA"/>
    <w:rsid w:val="006C7D2F"/>
    <w:rsid w:val="006D065B"/>
    <w:rsid w:val="006D10EA"/>
    <w:rsid w:val="006D1B0B"/>
    <w:rsid w:val="006D4A1B"/>
    <w:rsid w:val="006D775E"/>
    <w:rsid w:val="006E0544"/>
    <w:rsid w:val="006E0731"/>
    <w:rsid w:val="006E2192"/>
    <w:rsid w:val="006E2BE3"/>
    <w:rsid w:val="006E328D"/>
    <w:rsid w:val="006E3A14"/>
    <w:rsid w:val="006E41B0"/>
    <w:rsid w:val="006E44CD"/>
    <w:rsid w:val="006E4F78"/>
    <w:rsid w:val="006E6EEE"/>
    <w:rsid w:val="006E6F1E"/>
    <w:rsid w:val="006E76FF"/>
    <w:rsid w:val="006F149E"/>
    <w:rsid w:val="006F1803"/>
    <w:rsid w:val="006F23BA"/>
    <w:rsid w:val="006F2DBF"/>
    <w:rsid w:val="006F42BD"/>
    <w:rsid w:val="006F6D1F"/>
    <w:rsid w:val="00700723"/>
    <w:rsid w:val="00701446"/>
    <w:rsid w:val="00701BC8"/>
    <w:rsid w:val="00702FF3"/>
    <w:rsid w:val="00704736"/>
    <w:rsid w:val="0070714C"/>
    <w:rsid w:val="0070796A"/>
    <w:rsid w:val="00710812"/>
    <w:rsid w:val="00710BE2"/>
    <w:rsid w:val="007118E1"/>
    <w:rsid w:val="00711B44"/>
    <w:rsid w:val="00711CB1"/>
    <w:rsid w:val="00713D70"/>
    <w:rsid w:val="00713D90"/>
    <w:rsid w:val="00714A63"/>
    <w:rsid w:val="00714E7C"/>
    <w:rsid w:val="00715BCB"/>
    <w:rsid w:val="00716CE9"/>
    <w:rsid w:val="007174BC"/>
    <w:rsid w:val="007174F6"/>
    <w:rsid w:val="00720EDE"/>
    <w:rsid w:val="007217C4"/>
    <w:rsid w:val="00723024"/>
    <w:rsid w:val="0072560A"/>
    <w:rsid w:val="007258F6"/>
    <w:rsid w:val="00725BEE"/>
    <w:rsid w:val="00726266"/>
    <w:rsid w:val="007268C9"/>
    <w:rsid w:val="00727484"/>
    <w:rsid w:val="00730AFD"/>
    <w:rsid w:val="00732388"/>
    <w:rsid w:val="0073384D"/>
    <w:rsid w:val="00734410"/>
    <w:rsid w:val="00734EB0"/>
    <w:rsid w:val="007350E1"/>
    <w:rsid w:val="00737C04"/>
    <w:rsid w:val="00740247"/>
    <w:rsid w:val="00740482"/>
    <w:rsid w:val="00740A47"/>
    <w:rsid w:val="00741C07"/>
    <w:rsid w:val="00742208"/>
    <w:rsid w:val="007445CE"/>
    <w:rsid w:val="007446BC"/>
    <w:rsid w:val="00744944"/>
    <w:rsid w:val="00746953"/>
    <w:rsid w:val="00746D33"/>
    <w:rsid w:val="007479B2"/>
    <w:rsid w:val="0075115E"/>
    <w:rsid w:val="00753C35"/>
    <w:rsid w:val="007546DD"/>
    <w:rsid w:val="007550FA"/>
    <w:rsid w:val="00756353"/>
    <w:rsid w:val="00756479"/>
    <w:rsid w:val="00756570"/>
    <w:rsid w:val="00756987"/>
    <w:rsid w:val="007569B3"/>
    <w:rsid w:val="0076036B"/>
    <w:rsid w:val="00761295"/>
    <w:rsid w:val="0076137D"/>
    <w:rsid w:val="0076271E"/>
    <w:rsid w:val="00762E1B"/>
    <w:rsid w:val="00762FEB"/>
    <w:rsid w:val="00764056"/>
    <w:rsid w:val="0076529A"/>
    <w:rsid w:val="00766402"/>
    <w:rsid w:val="0076668F"/>
    <w:rsid w:val="007671DE"/>
    <w:rsid w:val="007707F2"/>
    <w:rsid w:val="00770876"/>
    <w:rsid w:val="007717D8"/>
    <w:rsid w:val="00771898"/>
    <w:rsid w:val="00772A8C"/>
    <w:rsid w:val="00772EBC"/>
    <w:rsid w:val="007735EA"/>
    <w:rsid w:val="007736D0"/>
    <w:rsid w:val="00773DCC"/>
    <w:rsid w:val="00774112"/>
    <w:rsid w:val="007748BA"/>
    <w:rsid w:val="00774F4F"/>
    <w:rsid w:val="00775902"/>
    <w:rsid w:val="00775B5B"/>
    <w:rsid w:val="00775CC6"/>
    <w:rsid w:val="00775F5D"/>
    <w:rsid w:val="00777C7C"/>
    <w:rsid w:val="00780501"/>
    <w:rsid w:val="0078177E"/>
    <w:rsid w:val="00782922"/>
    <w:rsid w:val="007831AA"/>
    <w:rsid w:val="00783CC0"/>
    <w:rsid w:val="00783D09"/>
    <w:rsid w:val="00783DCA"/>
    <w:rsid w:val="00784B0C"/>
    <w:rsid w:val="00784C75"/>
    <w:rsid w:val="00785141"/>
    <w:rsid w:val="00786D74"/>
    <w:rsid w:val="00786FCD"/>
    <w:rsid w:val="00787E95"/>
    <w:rsid w:val="007915A8"/>
    <w:rsid w:val="0079184F"/>
    <w:rsid w:val="007925E8"/>
    <w:rsid w:val="00792DD9"/>
    <w:rsid w:val="00793744"/>
    <w:rsid w:val="00794B3B"/>
    <w:rsid w:val="007964E9"/>
    <w:rsid w:val="00796FB4"/>
    <w:rsid w:val="00797510"/>
    <w:rsid w:val="007A055C"/>
    <w:rsid w:val="007A1522"/>
    <w:rsid w:val="007A1CAB"/>
    <w:rsid w:val="007A21DD"/>
    <w:rsid w:val="007A26C8"/>
    <w:rsid w:val="007A2F9E"/>
    <w:rsid w:val="007A356B"/>
    <w:rsid w:val="007A459D"/>
    <w:rsid w:val="007A634A"/>
    <w:rsid w:val="007A709E"/>
    <w:rsid w:val="007B35FC"/>
    <w:rsid w:val="007B36AD"/>
    <w:rsid w:val="007B36C2"/>
    <w:rsid w:val="007B43FA"/>
    <w:rsid w:val="007B5150"/>
    <w:rsid w:val="007B630A"/>
    <w:rsid w:val="007B6A0E"/>
    <w:rsid w:val="007B6FE3"/>
    <w:rsid w:val="007B7C34"/>
    <w:rsid w:val="007C0A49"/>
    <w:rsid w:val="007C0B2B"/>
    <w:rsid w:val="007C14B0"/>
    <w:rsid w:val="007C1DD4"/>
    <w:rsid w:val="007C2077"/>
    <w:rsid w:val="007C3068"/>
    <w:rsid w:val="007C39D7"/>
    <w:rsid w:val="007C3E5D"/>
    <w:rsid w:val="007C41DE"/>
    <w:rsid w:val="007C5225"/>
    <w:rsid w:val="007C743E"/>
    <w:rsid w:val="007C79AE"/>
    <w:rsid w:val="007D12DA"/>
    <w:rsid w:val="007D1DEE"/>
    <w:rsid w:val="007D331F"/>
    <w:rsid w:val="007D3731"/>
    <w:rsid w:val="007D5ABA"/>
    <w:rsid w:val="007D5EBD"/>
    <w:rsid w:val="007D68AA"/>
    <w:rsid w:val="007D6A00"/>
    <w:rsid w:val="007D7384"/>
    <w:rsid w:val="007D7882"/>
    <w:rsid w:val="007E0516"/>
    <w:rsid w:val="007E0879"/>
    <w:rsid w:val="007E0D55"/>
    <w:rsid w:val="007E2055"/>
    <w:rsid w:val="007E2968"/>
    <w:rsid w:val="007E313C"/>
    <w:rsid w:val="007E3591"/>
    <w:rsid w:val="007E3632"/>
    <w:rsid w:val="007E3972"/>
    <w:rsid w:val="007E5164"/>
    <w:rsid w:val="007E60FC"/>
    <w:rsid w:val="007E6834"/>
    <w:rsid w:val="007E7222"/>
    <w:rsid w:val="007E78BE"/>
    <w:rsid w:val="007F0A57"/>
    <w:rsid w:val="007F0D37"/>
    <w:rsid w:val="007F0F3D"/>
    <w:rsid w:val="007F291E"/>
    <w:rsid w:val="007F3152"/>
    <w:rsid w:val="007F49B5"/>
    <w:rsid w:val="007F4FE8"/>
    <w:rsid w:val="007F5513"/>
    <w:rsid w:val="007F6AC0"/>
    <w:rsid w:val="007F7F5A"/>
    <w:rsid w:val="0080100A"/>
    <w:rsid w:val="008014FC"/>
    <w:rsid w:val="008022CE"/>
    <w:rsid w:val="00802F3E"/>
    <w:rsid w:val="00803402"/>
    <w:rsid w:val="0080369A"/>
    <w:rsid w:val="00803790"/>
    <w:rsid w:val="00804BB6"/>
    <w:rsid w:val="0080698B"/>
    <w:rsid w:val="00807412"/>
    <w:rsid w:val="00807484"/>
    <w:rsid w:val="00807C10"/>
    <w:rsid w:val="00807EDA"/>
    <w:rsid w:val="00810447"/>
    <w:rsid w:val="00812531"/>
    <w:rsid w:val="008125C5"/>
    <w:rsid w:val="00812EBB"/>
    <w:rsid w:val="00813338"/>
    <w:rsid w:val="00814D8D"/>
    <w:rsid w:val="00815566"/>
    <w:rsid w:val="00816226"/>
    <w:rsid w:val="00816DA3"/>
    <w:rsid w:val="008170ED"/>
    <w:rsid w:val="00817229"/>
    <w:rsid w:val="008173A7"/>
    <w:rsid w:val="00817536"/>
    <w:rsid w:val="008178F9"/>
    <w:rsid w:val="00817E9E"/>
    <w:rsid w:val="00817FBF"/>
    <w:rsid w:val="008209FD"/>
    <w:rsid w:val="0082134A"/>
    <w:rsid w:val="00821712"/>
    <w:rsid w:val="008219EA"/>
    <w:rsid w:val="00821F38"/>
    <w:rsid w:val="00822778"/>
    <w:rsid w:val="00822BED"/>
    <w:rsid w:val="008244A7"/>
    <w:rsid w:val="00826C8B"/>
    <w:rsid w:val="00827674"/>
    <w:rsid w:val="00832326"/>
    <w:rsid w:val="0083461C"/>
    <w:rsid w:val="0083477C"/>
    <w:rsid w:val="00836B2C"/>
    <w:rsid w:val="0083766C"/>
    <w:rsid w:val="0084076A"/>
    <w:rsid w:val="00840BBE"/>
    <w:rsid w:val="00842040"/>
    <w:rsid w:val="0084361B"/>
    <w:rsid w:val="00844A08"/>
    <w:rsid w:val="00844F48"/>
    <w:rsid w:val="008460FB"/>
    <w:rsid w:val="00846403"/>
    <w:rsid w:val="008468FE"/>
    <w:rsid w:val="00846C9D"/>
    <w:rsid w:val="00847092"/>
    <w:rsid w:val="00847898"/>
    <w:rsid w:val="00847D0F"/>
    <w:rsid w:val="00850019"/>
    <w:rsid w:val="0085016D"/>
    <w:rsid w:val="0085047C"/>
    <w:rsid w:val="00850584"/>
    <w:rsid w:val="0085136C"/>
    <w:rsid w:val="00852301"/>
    <w:rsid w:val="008529BC"/>
    <w:rsid w:val="0085362A"/>
    <w:rsid w:val="008545D5"/>
    <w:rsid w:val="00854C3D"/>
    <w:rsid w:val="00855DEC"/>
    <w:rsid w:val="00855EED"/>
    <w:rsid w:val="00860E31"/>
    <w:rsid w:val="008611AF"/>
    <w:rsid w:val="00861389"/>
    <w:rsid w:val="00862385"/>
    <w:rsid w:val="00862FA3"/>
    <w:rsid w:val="00864420"/>
    <w:rsid w:val="00864672"/>
    <w:rsid w:val="0086609B"/>
    <w:rsid w:val="00866442"/>
    <w:rsid w:val="008679C1"/>
    <w:rsid w:val="008727A5"/>
    <w:rsid w:val="008732AA"/>
    <w:rsid w:val="008732F8"/>
    <w:rsid w:val="008738CA"/>
    <w:rsid w:val="00874459"/>
    <w:rsid w:val="0087581C"/>
    <w:rsid w:val="00875B2F"/>
    <w:rsid w:val="008779CA"/>
    <w:rsid w:val="008805B1"/>
    <w:rsid w:val="008805F9"/>
    <w:rsid w:val="00882026"/>
    <w:rsid w:val="008823FB"/>
    <w:rsid w:val="008838C6"/>
    <w:rsid w:val="00884B2E"/>
    <w:rsid w:val="008852C5"/>
    <w:rsid w:val="0088675D"/>
    <w:rsid w:val="00886B82"/>
    <w:rsid w:val="00886BCC"/>
    <w:rsid w:val="008878F3"/>
    <w:rsid w:val="00890C39"/>
    <w:rsid w:val="00892809"/>
    <w:rsid w:val="00892DDD"/>
    <w:rsid w:val="00893732"/>
    <w:rsid w:val="00894057"/>
    <w:rsid w:val="00895E69"/>
    <w:rsid w:val="0089644C"/>
    <w:rsid w:val="00897080"/>
    <w:rsid w:val="00897EDB"/>
    <w:rsid w:val="00897F9E"/>
    <w:rsid w:val="008A0AAF"/>
    <w:rsid w:val="008A2A67"/>
    <w:rsid w:val="008A4ADA"/>
    <w:rsid w:val="008A64A2"/>
    <w:rsid w:val="008A68EE"/>
    <w:rsid w:val="008B02B3"/>
    <w:rsid w:val="008B047C"/>
    <w:rsid w:val="008B1DA4"/>
    <w:rsid w:val="008B1EEF"/>
    <w:rsid w:val="008B204F"/>
    <w:rsid w:val="008B2051"/>
    <w:rsid w:val="008B2476"/>
    <w:rsid w:val="008B407D"/>
    <w:rsid w:val="008B5640"/>
    <w:rsid w:val="008B7A5E"/>
    <w:rsid w:val="008B7DCA"/>
    <w:rsid w:val="008C078B"/>
    <w:rsid w:val="008C082C"/>
    <w:rsid w:val="008C2533"/>
    <w:rsid w:val="008C3208"/>
    <w:rsid w:val="008C428C"/>
    <w:rsid w:val="008C4A16"/>
    <w:rsid w:val="008C4A92"/>
    <w:rsid w:val="008C4C9D"/>
    <w:rsid w:val="008C538E"/>
    <w:rsid w:val="008C5570"/>
    <w:rsid w:val="008C5AAB"/>
    <w:rsid w:val="008C5DB3"/>
    <w:rsid w:val="008C66D4"/>
    <w:rsid w:val="008C78DA"/>
    <w:rsid w:val="008D1CFE"/>
    <w:rsid w:val="008D27F3"/>
    <w:rsid w:val="008D535B"/>
    <w:rsid w:val="008D64A0"/>
    <w:rsid w:val="008E0B33"/>
    <w:rsid w:val="008E1F3A"/>
    <w:rsid w:val="008E45B6"/>
    <w:rsid w:val="008E4A3C"/>
    <w:rsid w:val="008E4FB6"/>
    <w:rsid w:val="008E557B"/>
    <w:rsid w:val="008E5614"/>
    <w:rsid w:val="008E5619"/>
    <w:rsid w:val="008E610C"/>
    <w:rsid w:val="008E629C"/>
    <w:rsid w:val="008E63FE"/>
    <w:rsid w:val="008E6C4A"/>
    <w:rsid w:val="008E6D64"/>
    <w:rsid w:val="008E7E9B"/>
    <w:rsid w:val="008F0008"/>
    <w:rsid w:val="008F0995"/>
    <w:rsid w:val="008F1978"/>
    <w:rsid w:val="008F33BC"/>
    <w:rsid w:val="008F382D"/>
    <w:rsid w:val="008F467D"/>
    <w:rsid w:val="008F4727"/>
    <w:rsid w:val="008F5159"/>
    <w:rsid w:val="008F5AD6"/>
    <w:rsid w:val="008F6974"/>
    <w:rsid w:val="008F72AC"/>
    <w:rsid w:val="009003B6"/>
    <w:rsid w:val="00900485"/>
    <w:rsid w:val="00900A13"/>
    <w:rsid w:val="00900BD0"/>
    <w:rsid w:val="009012CC"/>
    <w:rsid w:val="00901A94"/>
    <w:rsid w:val="009021F7"/>
    <w:rsid w:val="00902587"/>
    <w:rsid w:val="0090258B"/>
    <w:rsid w:val="009033BD"/>
    <w:rsid w:val="009041A4"/>
    <w:rsid w:val="009044AE"/>
    <w:rsid w:val="00904AA6"/>
    <w:rsid w:val="0090646D"/>
    <w:rsid w:val="00907269"/>
    <w:rsid w:val="00907B03"/>
    <w:rsid w:val="00907CB7"/>
    <w:rsid w:val="00910EDC"/>
    <w:rsid w:val="00910FE9"/>
    <w:rsid w:val="00912014"/>
    <w:rsid w:val="00912AC3"/>
    <w:rsid w:val="00912AE5"/>
    <w:rsid w:val="009130A3"/>
    <w:rsid w:val="00913CDF"/>
    <w:rsid w:val="00913DB2"/>
    <w:rsid w:val="00914D97"/>
    <w:rsid w:val="00915045"/>
    <w:rsid w:val="00915621"/>
    <w:rsid w:val="009158D5"/>
    <w:rsid w:val="00916113"/>
    <w:rsid w:val="00916215"/>
    <w:rsid w:val="009163E2"/>
    <w:rsid w:val="0091663C"/>
    <w:rsid w:val="00916CAC"/>
    <w:rsid w:val="00921F86"/>
    <w:rsid w:val="00922732"/>
    <w:rsid w:val="009238AF"/>
    <w:rsid w:val="009238F0"/>
    <w:rsid w:val="009245A5"/>
    <w:rsid w:val="0092656F"/>
    <w:rsid w:val="00926B2E"/>
    <w:rsid w:val="00926BE3"/>
    <w:rsid w:val="00927058"/>
    <w:rsid w:val="00927157"/>
    <w:rsid w:val="00927E2A"/>
    <w:rsid w:val="00930445"/>
    <w:rsid w:val="00931998"/>
    <w:rsid w:val="0093554C"/>
    <w:rsid w:val="00935567"/>
    <w:rsid w:val="00935D4A"/>
    <w:rsid w:val="0093664C"/>
    <w:rsid w:val="00937FEF"/>
    <w:rsid w:val="009400B1"/>
    <w:rsid w:val="00941B0E"/>
    <w:rsid w:val="00941D25"/>
    <w:rsid w:val="00941F2B"/>
    <w:rsid w:val="00941FEE"/>
    <w:rsid w:val="009433CE"/>
    <w:rsid w:val="0094405B"/>
    <w:rsid w:val="00944E93"/>
    <w:rsid w:val="00945CF1"/>
    <w:rsid w:val="0094645C"/>
    <w:rsid w:val="0094707E"/>
    <w:rsid w:val="00947546"/>
    <w:rsid w:val="009506EC"/>
    <w:rsid w:val="00950B45"/>
    <w:rsid w:val="009510BD"/>
    <w:rsid w:val="00951772"/>
    <w:rsid w:val="00951886"/>
    <w:rsid w:val="009533AB"/>
    <w:rsid w:val="009540E2"/>
    <w:rsid w:val="00954F6F"/>
    <w:rsid w:val="00955EBA"/>
    <w:rsid w:val="00956CA8"/>
    <w:rsid w:val="00957F8C"/>
    <w:rsid w:val="00960259"/>
    <w:rsid w:val="009606A3"/>
    <w:rsid w:val="00960C6C"/>
    <w:rsid w:val="00960F4E"/>
    <w:rsid w:val="00961056"/>
    <w:rsid w:val="00962F0B"/>
    <w:rsid w:val="009634F2"/>
    <w:rsid w:val="00964FB8"/>
    <w:rsid w:val="0096527E"/>
    <w:rsid w:val="00965E05"/>
    <w:rsid w:val="009669FA"/>
    <w:rsid w:val="009672F9"/>
    <w:rsid w:val="0096785E"/>
    <w:rsid w:val="00967F4B"/>
    <w:rsid w:val="0097071E"/>
    <w:rsid w:val="00970E51"/>
    <w:rsid w:val="009718BF"/>
    <w:rsid w:val="00971B96"/>
    <w:rsid w:val="00971C93"/>
    <w:rsid w:val="00971D93"/>
    <w:rsid w:val="009720DD"/>
    <w:rsid w:val="009724E0"/>
    <w:rsid w:val="00972CEF"/>
    <w:rsid w:val="009737C5"/>
    <w:rsid w:val="0097395A"/>
    <w:rsid w:val="00973EA3"/>
    <w:rsid w:val="009741CC"/>
    <w:rsid w:val="0097464C"/>
    <w:rsid w:val="0097595E"/>
    <w:rsid w:val="009759D2"/>
    <w:rsid w:val="0097613E"/>
    <w:rsid w:val="00980384"/>
    <w:rsid w:val="0098066C"/>
    <w:rsid w:val="00980A7B"/>
    <w:rsid w:val="00981C22"/>
    <w:rsid w:val="00982A25"/>
    <w:rsid w:val="009838D6"/>
    <w:rsid w:val="00983E31"/>
    <w:rsid w:val="00984E96"/>
    <w:rsid w:val="00985071"/>
    <w:rsid w:val="009851FF"/>
    <w:rsid w:val="00986358"/>
    <w:rsid w:val="009868B3"/>
    <w:rsid w:val="009871F0"/>
    <w:rsid w:val="009877B6"/>
    <w:rsid w:val="00990E81"/>
    <w:rsid w:val="0099243F"/>
    <w:rsid w:val="00994468"/>
    <w:rsid w:val="00994848"/>
    <w:rsid w:val="00994E31"/>
    <w:rsid w:val="00994F48"/>
    <w:rsid w:val="00995637"/>
    <w:rsid w:val="00995845"/>
    <w:rsid w:val="0099601F"/>
    <w:rsid w:val="009961BC"/>
    <w:rsid w:val="009A03B8"/>
    <w:rsid w:val="009A20FB"/>
    <w:rsid w:val="009A2A0C"/>
    <w:rsid w:val="009A33D0"/>
    <w:rsid w:val="009A3CA0"/>
    <w:rsid w:val="009A4614"/>
    <w:rsid w:val="009A4A0C"/>
    <w:rsid w:val="009A5348"/>
    <w:rsid w:val="009A53E3"/>
    <w:rsid w:val="009B0971"/>
    <w:rsid w:val="009B09F1"/>
    <w:rsid w:val="009B1723"/>
    <w:rsid w:val="009B17BB"/>
    <w:rsid w:val="009B1BFF"/>
    <w:rsid w:val="009B339B"/>
    <w:rsid w:val="009B4C96"/>
    <w:rsid w:val="009B4E18"/>
    <w:rsid w:val="009B551B"/>
    <w:rsid w:val="009B57E1"/>
    <w:rsid w:val="009B5F2A"/>
    <w:rsid w:val="009B6A50"/>
    <w:rsid w:val="009B6EBB"/>
    <w:rsid w:val="009B7072"/>
    <w:rsid w:val="009B7580"/>
    <w:rsid w:val="009B7875"/>
    <w:rsid w:val="009C001D"/>
    <w:rsid w:val="009C174A"/>
    <w:rsid w:val="009C234A"/>
    <w:rsid w:val="009C2470"/>
    <w:rsid w:val="009C2615"/>
    <w:rsid w:val="009C383A"/>
    <w:rsid w:val="009C4173"/>
    <w:rsid w:val="009C554E"/>
    <w:rsid w:val="009C6BFB"/>
    <w:rsid w:val="009C6D71"/>
    <w:rsid w:val="009C6E0E"/>
    <w:rsid w:val="009D0902"/>
    <w:rsid w:val="009D25F6"/>
    <w:rsid w:val="009D2A30"/>
    <w:rsid w:val="009D32D1"/>
    <w:rsid w:val="009D3564"/>
    <w:rsid w:val="009D6BDC"/>
    <w:rsid w:val="009D6E78"/>
    <w:rsid w:val="009E0010"/>
    <w:rsid w:val="009E134F"/>
    <w:rsid w:val="009E168C"/>
    <w:rsid w:val="009E2CAF"/>
    <w:rsid w:val="009E2E1A"/>
    <w:rsid w:val="009E33DB"/>
    <w:rsid w:val="009E48B9"/>
    <w:rsid w:val="009E5B39"/>
    <w:rsid w:val="009E74FE"/>
    <w:rsid w:val="009E7B1F"/>
    <w:rsid w:val="009F026E"/>
    <w:rsid w:val="009F0E60"/>
    <w:rsid w:val="009F0FA3"/>
    <w:rsid w:val="009F101C"/>
    <w:rsid w:val="009F1460"/>
    <w:rsid w:val="009F20C1"/>
    <w:rsid w:val="009F32FE"/>
    <w:rsid w:val="009F3EF9"/>
    <w:rsid w:val="009F5F3F"/>
    <w:rsid w:val="009F70F1"/>
    <w:rsid w:val="009F76E1"/>
    <w:rsid w:val="00A015E3"/>
    <w:rsid w:val="00A0291A"/>
    <w:rsid w:val="00A03018"/>
    <w:rsid w:val="00A03277"/>
    <w:rsid w:val="00A0353F"/>
    <w:rsid w:val="00A035D4"/>
    <w:rsid w:val="00A03C2E"/>
    <w:rsid w:val="00A03D54"/>
    <w:rsid w:val="00A046BB"/>
    <w:rsid w:val="00A04B81"/>
    <w:rsid w:val="00A10BF5"/>
    <w:rsid w:val="00A111C2"/>
    <w:rsid w:val="00A11432"/>
    <w:rsid w:val="00A11C69"/>
    <w:rsid w:val="00A11F82"/>
    <w:rsid w:val="00A13570"/>
    <w:rsid w:val="00A14167"/>
    <w:rsid w:val="00A149C6"/>
    <w:rsid w:val="00A14A82"/>
    <w:rsid w:val="00A153C5"/>
    <w:rsid w:val="00A16053"/>
    <w:rsid w:val="00A16FA6"/>
    <w:rsid w:val="00A226D3"/>
    <w:rsid w:val="00A2273A"/>
    <w:rsid w:val="00A239A6"/>
    <w:rsid w:val="00A2411B"/>
    <w:rsid w:val="00A24D17"/>
    <w:rsid w:val="00A25037"/>
    <w:rsid w:val="00A254C6"/>
    <w:rsid w:val="00A25617"/>
    <w:rsid w:val="00A25986"/>
    <w:rsid w:val="00A25A4F"/>
    <w:rsid w:val="00A25C58"/>
    <w:rsid w:val="00A262B9"/>
    <w:rsid w:val="00A267CC"/>
    <w:rsid w:val="00A2690F"/>
    <w:rsid w:val="00A26CCE"/>
    <w:rsid w:val="00A2714C"/>
    <w:rsid w:val="00A27979"/>
    <w:rsid w:val="00A27CE6"/>
    <w:rsid w:val="00A27DA2"/>
    <w:rsid w:val="00A3054A"/>
    <w:rsid w:val="00A30781"/>
    <w:rsid w:val="00A315CD"/>
    <w:rsid w:val="00A32242"/>
    <w:rsid w:val="00A3374F"/>
    <w:rsid w:val="00A3382D"/>
    <w:rsid w:val="00A33BE1"/>
    <w:rsid w:val="00A3488A"/>
    <w:rsid w:val="00A34E2A"/>
    <w:rsid w:val="00A3528D"/>
    <w:rsid w:val="00A35526"/>
    <w:rsid w:val="00A36962"/>
    <w:rsid w:val="00A3719E"/>
    <w:rsid w:val="00A37F52"/>
    <w:rsid w:val="00A402C3"/>
    <w:rsid w:val="00A41A98"/>
    <w:rsid w:val="00A42B53"/>
    <w:rsid w:val="00A43FE2"/>
    <w:rsid w:val="00A44A19"/>
    <w:rsid w:val="00A44A6E"/>
    <w:rsid w:val="00A44B17"/>
    <w:rsid w:val="00A46074"/>
    <w:rsid w:val="00A4608F"/>
    <w:rsid w:val="00A46DA1"/>
    <w:rsid w:val="00A47821"/>
    <w:rsid w:val="00A505B3"/>
    <w:rsid w:val="00A50717"/>
    <w:rsid w:val="00A513E3"/>
    <w:rsid w:val="00A5178C"/>
    <w:rsid w:val="00A51D97"/>
    <w:rsid w:val="00A521E2"/>
    <w:rsid w:val="00A52702"/>
    <w:rsid w:val="00A52D4E"/>
    <w:rsid w:val="00A5303D"/>
    <w:rsid w:val="00A53BA9"/>
    <w:rsid w:val="00A55E00"/>
    <w:rsid w:val="00A56062"/>
    <w:rsid w:val="00A56D43"/>
    <w:rsid w:val="00A57F32"/>
    <w:rsid w:val="00A6000B"/>
    <w:rsid w:val="00A616FB"/>
    <w:rsid w:val="00A625BB"/>
    <w:rsid w:val="00A6301C"/>
    <w:rsid w:val="00A637ED"/>
    <w:rsid w:val="00A63EC3"/>
    <w:rsid w:val="00A647A2"/>
    <w:rsid w:val="00A649C3"/>
    <w:rsid w:val="00A64A18"/>
    <w:rsid w:val="00A64C0A"/>
    <w:rsid w:val="00A653D4"/>
    <w:rsid w:val="00A66A30"/>
    <w:rsid w:val="00A66C8A"/>
    <w:rsid w:val="00A67C89"/>
    <w:rsid w:val="00A703A5"/>
    <w:rsid w:val="00A704FC"/>
    <w:rsid w:val="00A707D4"/>
    <w:rsid w:val="00A71476"/>
    <w:rsid w:val="00A718BD"/>
    <w:rsid w:val="00A721F5"/>
    <w:rsid w:val="00A72300"/>
    <w:rsid w:val="00A72E69"/>
    <w:rsid w:val="00A73DCD"/>
    <w:rsid w:val="00A7516E"/>
    <w:rsid w:val="00A7541A"/>
    <w:rsid w:val="00A7576A"/>
    <w:rsid w:val="00A75866"/>
    <w:rsid w:val="00A75955"/>
    <w:rsid w:val="00A765E5"/>
    <w:rsid w:val="00A768D1"/>
    <w:rsid w:val="00A7789C"/>
    <w:rsid w:val="00A80260"/>
    <w:rsid w:val="00A80455"/>
    <w:rsid w:val="00A808CF"/>
    <w:rsid w:val="00A80983"/>
    <w:rsid w:val="00A80FAF"/>
    <w:rsid w:val="00A81420"/>
    <w:rsid w:val="00A87A16"/>
    <w:rsid w:val="00A904E8"/>
    <w:rsid w:val="00A908B2"/>
    <w:rsid w:val="00A9092C"/>
    <w:rsid w:val="00A90A52"/>
    <w:rsid w:val="00A9157C"/>
    <w:rsid w:val="00A91C67"/>
    <w:rsid w:val="00A91E62"/>
    <w:rsid w:val="00A944D3"/>
    <w:rsid w:val="00A951AF"/>
    <w:rsid w:val="00A96354"/>
    <w:rsid w:val="00A9658F"/>
    <w:rsid w:val="00A96A80"/>
    <w:rsid w:val="00A97D7E"/>
    <w:rsid w:val="00AA07E0"/>
    <w:rsid w:val="00AA0E58"/>
    <w:rsid w:val="00AA0EAD"/>
    <w:rsid w:val="00AA12DA"/>
    <w:rsid w:val="00AA1472"/>
    <w:rsid w:val="00AA1D85"/>
    <w:rsid w:val="00AA438C"/>
    <w:rsid w:val="00AA62E4"/>
    <w:rsid w:val="00AA6925"/>
    <w:rsid w:val="00AA6D2D"/>
    <w:rsid w:val="00AA7BF9"/>
    <w:rsid w:val="00AB0131"/>
    <w:rsid w:val="00AB0850"/>
    <w:rsid w:val="00AB3A48"/>
    <w:rsid w:val="00AB4800"/>
    <w:rsid w:val="00AB499A"/>
    <w:rsid w:val="00AB5159"/>
    <w:rsid w:val="00AB71CA"/>
    <w:rsid w:val="00AB7943"/>
    <w:rsid w:val="00AC0DD5"/>
    <w:rsid w:val="00AC11BC"/>
    <w:rsid w:val="00AC1259"/>
    <w:rsid w:val="00AC195B"/>
    <w:rsid w:val="00AC2849"/>
    <w:rsid w:val="00AC41F5"/>
    <w:rsid w:val="00AC4D2F"/>
    <w:rsid w:val="00AC5F29"/>
    <w:rsid w:val="00AC665B"/>
    <w:rsid w:val="00AC682B"/>
    <w:rsid w:val="00AC7DA2"/>
    <w:rsid w:val="00AD0566"/>
    <w:rsid w:val="00AD2CC0"/>
    <w:rsid w:val="00AD32C4"/>
    <w:rsid w:val="00AD4DBC"/>
    <w:rsid w:val="00AD58E9"/>
    <w:rsid w:val="00AD5A05"/>
    <w:rsid w:val="00AD6C01"/>
    <w:rsid w:val="00AD71D2"/>
    <w:rsid w:val="00AD7FFE"/>
    <w:rsid w:val="00AE0DE7"/>
    <w:rsid w:val="00AE1C3D"/>
    <w:rsid w:val="00AE2396"/>
    <w:rsid w:val="00AE27FC"/>
    <w:rsid w:val="00AE3565"/>
    <w:rsid w:val="00AE3690"/>
    <w:rsid w:val="00AE3A33"/>
    <w:rsid w:val="00AE44BD"/>
    <w:rsid w:val="00AE4F08"/>
    <w:rsid w:val="00AE6B13"/>
    <w:rsid w:val="00AE7598"/>
    <w:rsid w:val="00AE783E"/>
    <w:rsid w:val="00AF0382"/>
    <w:rsid w:val="00AF168A"/>
    <w:rsid w:val="00AF27EC"/>
    <w:rsid w:val="00AF2E8C"/>
    <w:rsid w:val="00AF30B7"/>
    <w:rsid w:val="00AF30C4"/>
    <w:rsid w:val="00AF5DED"/>
    <w:rsid w:val="00AF5E9A"/>
    <w:rsid w:val="00AF73A4"/>
    <w:rsid w:val="00B00204"/>
    <w:rsid w:val="00B00250"/>
    <w:rsid w:val="00B00604"/>
    <w:rsid w:val="00B00ADF"/>
    <w:rsid w:val="00B00CFB"/>
    <w:rsid w:val="00B0157D"/>
    <w:rsid w:val="00B01E50"/>
    <w:rsid w:val="00B020E5"/>
    <w:rsid w:val="00B022DA"/>
    <w:rsid w:val="00B02926"/>
    <w:rsid w:val="00B02AF0"/>
    <w:rsid w:val="00B034B1"/>
    <w:rsid w:val="00B0423E"/>
    <w:rsid w:val="00B053A9"/>
    <w:rsid w:val="00B05635"/>
    <w:rsid w:val="00B071A3"/>
    <w:rsid w:val="00B1055A"/>
    <w:rsid w:val="00B106DE"/>
    <w:rsid w:val="00B10D66"/>
    <w:rsid w:val="00B11FE3"/>
    <w:rsid w:val="00B12933"/>
    <w:rsid w:val="00B14A18"/>
    <w:rsid w:val="00B15B6E"/>
    <w:rsid w:val="00B17E46"/>
    <w:rsid w:val="00B2126C"/>
    <w:rsid w:val="00B23B68"/>
    <w:rsid w:val="00B23BD6"/>
    <w:rsid w:val="00B24C18"/>
    <w:rsid w:val="00B24F81"/>
    <w:rsid w:val="00B2622B"/>
    <w:rsid w:val="00B26ACE"/>
    <w:rsid w:val="00B26B2A"/>
    <w:rsid w:val="00B27495"/>
    <w:rsid w:val="00B2784F"/>
    <w:rsid w:val="00B306D0"/>
    <w:rsid w:val="00B30E40"/>
    <w:rsid w:val="00B31A3C"/>
    <w:rsid w:val="00B32AE4"/>
    <w:rsid w:val="00B331BD"/>
    <w:rsid w:val="00B33D38"/>
    <w:rsid w:val="00B33F6B"/>
    <w:rsid w:val="00B34567"/>
    <w:rsid w:val="00B3466B"/>
    <w:rsid w:val="00B35951"/>
    <w:rsid w:val="00B36823"/>
    <w:rsid w:val="00B3785A"/>
    <w:rsid w:val="00B41D48"/>
    <w:rsid w:val="00B42246"/>
    <w:rsid w:val="00B42C7B"/>
    <w:rsid w:val="00B4388A"/>
    <w:rsid w:val="00B4658E"/>
    <w:rsid w:val="00B46633"/>
    <w:rsid w:val="00B475CC"/>
    <w:rsid w:val="00B50748"/>
    <w:rsid w:val="00B50943"/>
    <w:rsid w:val="00B50F29"/>
    <w:rsid w:val="00B52C86"/>
    <w:rsid w:val="00B52DD8"/>
    <w:rsid w:val="00B5533F"/>
    <w:rsid w:val="00B5684F"/>
    <w:rsid w:val="00B56F25"/>
    <w:rsid w:val="00B571ED"/>
    <w:rsid w:val="00B60CE9"/>
    <w:rsid w:val="00B6467D"/>
    <w:rsid w:val="00B665F8"/>
    <w:rsid w:val="00B6775E"/>
    <w:rsid w:val="00B67F40"/>
    <w:rsid w:val="00B7011F"/>
    <w:rsid w:val="00B70174"/>
    <w:rsid w:val="00B707C0"/>
    <w:rsid w:val="00B711E7"/>
    <w:rsid w:val="00B71499"/>
    <w:rsid w:val="00B714E9"/>
    <w:rsid w:val="00B729DC"/>
    <w:rsid w:val="00B7341F"/>
    <w:rsid w:val="00B73D61"/>
    <w:rsid w:val="00B741F1"/>
    <w:rsid w:val="00B75C11"/>
    <w:rsid w:val="00B75F1F"/>
    <w:rsid w:val="00B7677E"/>
    <w:rsid w:val="00B77C37"/>
    <w:rsid w:val="00B77F89"/>
    <w:rsid w:val="00B804AE"/>
    <w:rsid w:val="00B811E1"/>
    <w:rsid w:val="00B816A6"/>
    <w:rsid w:val="00B816B5"/>
    <w:rsid w:val="00B81A31"/>
    <w:rsid w:val="00B823A4"/>
    <w:rsid w:val="00B82481"/>
    <w:rsid w:val="00B825F2"/>
    <w:rsid w:val="00B832B8"/>
    <w:rsid w:val="00B839DB"/>
    <w:rsid w:val="00B83D4A"/>
    <w:rsid w:val="00B83D50"/>
    <w:rsid w:val="00B83EC3"/>
    <w:rsid w:val="00B851FF"/>
    <w:rsid w:val="00B861E5"/>
    <w:rsid w:val="00B91FE0"/>
    <w:rsid w:val="00B93D7F"/>
    <w:rsid w:val="00B94BD4"/>
    <w:rsid w:val="00B94BF6"/>
    <w:rsid w:val="00B94FF0"/>
    <w:rsid w:val="00B95413"/>
    <w:rsid w:val="00B95674"/>
    <w:rsid w:val="00B9570A"/>
    <w:rsid w:val="00B95FED"/>
    <w:rsid w:val="00B96716"/>
    <w:rsid w:val="00B96771"/>
    <w:rsid w:val="00B968D2"/>
    <w:rsid w:val="00BA02EC"/>
    <w:rsid w:val="00BA05D0"/>
    <w:rsid w:val="00BA133F"/>
    <w:rsid w:val="00BA14A1"/>
    <w:rsid w:val="00BA14D6"/>
    <w:rsid w:val="00BA2176"/>
    <w:rsid w:val="00BA2FA8"/>
    <w:rsid w:val="00BA3CD0"/>
    <w:rsid w:val="00BA3D45"/>
    <w:rsid w:val="00BA4E11"/>
    <w:rsid w:val="00BA543B"/>
    <w:rsid w:val="00BA5C6D"/>
    <w:rsid w:val="00BA61D2"/>
    <w:rsid w:val="00BA648C"/>
    <w:rsid w:val="00BA6615"/>
    <w:rsid w:val="00BA67C3"/>
    <w:rsid w:val="00BA68C1"/>
    <w:rsid w:val="00BA734E"/>
    <w:rsid w:val="00BB04B5"/>
    <w:rsid w:val="00BB1628"/>
    <w:rsid w:val="00BB1683"/>
    <w:rsid w:val="00BB18C6"/>
    <w:rsid w:val="00BB2651"/>
    <w:rsid w:val="00BB26DC"/>
    <w:rsid w:val="00BB3B22"/>
    <w:rsid w:val="00BB3DF3"/>
    <w:rsid w:val="00BB45A3"/>
    <w:rsid w:val="00BB47DE"/>
    <w:rsid w:val="00BB6226"/>
    <w:rsid w:val="00BB6FAC"/>
    <w:rsid w:val="00BB7C75"/>
    <w:rsid w:val="00BC07BB"/>
    <w:rsid w:val="00BC09F5"/>
    <w:rsid w:val="00BC0DEB"/>
    <w:rsid w:val="00BC18B4"/>
    <w:rsid w:val="00BC1D3A"/>
    <w:rsid w:val="00BC4290"/>
    <w:rsid w:val="00BC4A47"/>
    <w:rsid w:val="00BC58B5"/>
    <w:rsid w:val="00BC6CEC"/>
    <w:rsid w:val="00BD1468"/>
    <w:rsid w:val="00BD15FE"/>
    <w:rsid w:val="00BD2CC9"/>
    <w:rsid w:val="00BD3080"/>
    <w:rsid w:val="00BD3206"/>
    <w:rsid w:val="00BD4478"/>
    <w:rsid w:val="00BD57BF"/>
    <w:rsid w:val="00BD5B07"/>
    <w:rsid w:val="00BD6991"/>
    <w:rsid w:val="00BD6CB7"/>
    <w:rsid w:val="00BD7838"/>
    <w:rsid w:val="00BE0A3E"/>
    <w:rsid w:val="00BE0CE8"/>
    <w:rsid w:val="00BE0D69"/>
    <w:rsid w:val="00BE1AB5"/>
    <w:rsid w:val="00BE252A"/>
    <w:rsid w:val="00BE2C3D"/>
    <w:rsid w:val="00BE2EDB"/>
    <w:rsid w:val="00BE42BE"/>
    <w:rsid w:val="00BE4C28"/>
    <w:rsid w:val="00BE523E"/>
    <w:rsid w:val="00BE5288"/>
    <w:rsid w:val="00BE6272"/>
    <w:rsid w:val="00BE7AA7"/>
    <w:rsid w:val="00BE7ADC"/>
    <w:rsid w:val="00BF0407"/>
    <w:rsid w:val="00BF18C7"/>
    <w:rsid w:val="00BF2796"/>
    <w:rsid w:val="00BF3969"/>
    <w:rsid w:val="00BF3B4D"/>
    <w:rsid w:val="00BF4223"/>
    <w:rsid w:val="00BF47B5"/>
    <w:rsid w:val="00BF5EAA"/>
    <w:rsid w:val="00C00049"/>
    <w:rsid w:val="00C0061A"/>
    <w:rsid w:val="00C00649"/>
    <w:rsid w:val="00C00AF8"/>
    <w:rsid w:val="00C03775"/>
    <w:rsid w:val="00C03CF0"/>
    <w:rsid w:val="00C05639"/>
    <w:rsid w:val="00C06162"/>
    <w:rsid w:val="00C06301"/>
    <w:rsid w:val="00C0707A"/>
    <w:rsid w:val="00C07554"/>
    <w:rsid w:val="00C07B6B"/>
    <w:rsid w:val="00C103BF"/>
    <w:rsid w:val="00C105B7"/>
    <w:rsid w:val="00C1079F"/>
    <w:rsid w:val="00C112FE"/>
    <w:rsid w:val="00C1190A"/>
    <w:rsid w:val="00C11F71"/>
    <w:rsid w:val="00C12ECB"/>
    <w:rsid w:val="00C141E8"/>
    <w:rsid w:val="00C14D0D"/>
    <w:rsid w:val="00C15844"/>
    <w:rsid w:val="00C15B76"/>
    <w:rsid w:val="00C164E8"/>
    <w:rsid w:val="00C17719"/>
    <w:rsid w:val="00C20021"/>
    <w:rsid w:val="00C204BA"/>
    <w:rsid w:val="00C20AD4"/>
    <w:rsid w:val="00C226CF"/>
    <w:rsid w:val="00C228B6"/>
    <w:rsid w:val="00C22973"/>
    <w:rsid w:val="00C25C78"/>
    <w:rsid w:val="00C25F41"/>
    <w:rsid w:val="00C260E2"/>
    <w:rsid w:val="00C27A96"/>
    <w:rsid w:val="00C27D1B"/>
    <w:rsid w:val="00C301ED"/>
    <w:rsid w:val="00C30A57"/>
    <w:rsid w:val="00C30BAA"/>
    <w:rsid w:val="00C30FD7"/>
    <w:rsid w:val="00C317D9"/>
    <w:rsid w:val="00C321AE"/>
    <w:rsid w:val="00C323CE"/>
    <w:rsid w:val="00C325FD"/>
    <w:rsid w:val="00C328B4"/>
    <w:rsid w:val="00C32B02"/>
    <w:rsid w:val="00C33536"/>
    <w:rsid w:val="00C335C9"/>
    <w:rsid w:val="00C33C04"/>
    <w:rsid w:val="00C37412"/>
    <w:rsid w:val="00C37726"/>
    <w:rsid w:val="00C37E9E"/>
    <w:rsid w:val="00C40E74"/>
    <w:rsid w:val="00C40EAC"/>
    <w:rsid w:val="00C41A05"/>
    <w:rsid w:val="00C4276F"/>
    <w:rsid w:val="00C42784"/>
    <w:rsid w:val="00C4341A"/>
    <w:rsid w:val="00C43CE6"/>
    <w:rsid w:val="00C44DCD"/>
    <w:rsid w:val="00C45B81"/>
    <w:rsid w:val="00C45F19"/>
    <w:rsid w:val="00C46498"/>
    <w:rsid w:val="00C47295"/>
    <w:rsid w:val="00C47A8C"/>
    <w:rsid w:val="00C47ABB"/>
    <w:rsid w:val="00C47C34"/>
    <w:rsid w:val="00C511DE"/>
    <w:rsid w:val="00C51277"/>
    <w:rsid w:val="00C518AB"/>
    <w:rsid w:val="00C519D4"/>
    <w:rsid w:val="00C52ACC"/>
    <w:rsid w:val="00C535F6"/>
    <w:rsid w:val="00C5404D"/>
    <w:rsid w:val="00C54F23"/>
    <w:rsid w:val="00C55EDC"/>
    <w:rsid w:val="00C5665E"/>
    <w:rsid w:val="00C568B0"/>
    <w:rsid w:val="00C574A7"/>
    <w:rsid w:val="00C578E0"/>
    <w:rsid w:val="00C60334"/>
    <w:rsid w:val="00C603D8"/>
    <w:rsid w:val="00C60BE7"/>
    <w:rsid w:val="00C618A4"/>
    <w:rsid w:val="00C639C7"/>
    <w:rsid w:val="00C65174"/>
    <w:rsid w:val="00C658C9"/>
    <w:rsid w:val="00C65B0A"/>
    <w:rsid w:val="00C65D32"/>
    <w:rsid w:val="00C70442"/>
    <w:rsid w:val="00C7128A"/>
    <w:rsid w:val="00C7140E"/>
    <w:rsid w:val="00C72D0E"/>
    <w:rsid w:val="00C73126"/>
    <w:rsid w:val="00C73511"/>
    <w:rsid w:val="00C74452"/>
    <w:rsid w:val="00C74D1F"/>
    <w:rsid w:val="00C751FC"/>
    <w:rsid w:val="00C764ED"/>
    <w:rsid w:val="00C77F2F"/>
    <w:rsid w:val="00C80638"/>
    <w:rsid w:val="00C814C7"/>
    <w:rsid w:val="00C819B4"/>
    <w:rsid w:val="00C82A9B"/>
    <w:rsid w:val="00C82ACC"/>
    <w:rsid w:val="00C830EB"/>
    <w:rsid w:val="00C843AD"/>
    <w:rsid w:val="00C855D1"/>
    <w:rsid w:val="00C85BFB"/>
    <w:rsid w:val="00C86247"/>
    <w:rsid w:val="00C86885"/>
    <w:rsid w:val="00C86941"/>
    <w:rsid w:val="00C86ECD"/>
    <w:rsid w:val="00C879CD"/>
    <w:rsid w:val="00C909A2"/>
    <w:rsid w:val="00C90E52"/>
    <w:rsid w:val="00C91C2F"/>
    <w:rsid w:val="00C921ED"/>
    <w:rsid w:val="00C94C3D"/>
    <w:rsid w:val="00C94F4D"/>
    <w:rsid w:val="00C96AAB"/>
    <w:rsid w:val="00C9720F"/>
    <w:rsid w:val="00C972AA"/>
    <w:rsid w:val="00C97445"/>
    <w:rsid w:val="00C97F40"/>
    <w:rsid w:val="00CA0738"/>
    <w:rsid w:val="00CA326D"/>
    <w:rsid w:val="00CA3AE3"/>
    <w:rsid w:val="00CA4DB4"/>
    <w:rsid w:val="00CA4F50"/>
    <w:rsid w:val="00CA5368"/>
    <w:rsid w:val="00CA5B90"/>
    <w:rsid w:val="00CA77D1"/>
    <w:rsid w:val="00CA78A0"/>
    <w:rsid w:val="00CA7BF8"/>
    <w:rsid w:val="00CB03B9"/>
    <w:rsid w:val="00CB0AD8"/>
    <w:rsid w:val="00CB0E58"/>
    <w:rsid w:val="00CB2807"/>
    <w:rsid w:val="00CB2B2D"/>
    <w:rsid w:val="00CB3350"/>
    <w:rsid w:val="00CB343C"/>
    <w:rsid w:val="00CB4053"/>
    <w:rsid w:val="00CB41F2"/>
    <w:rsid w:val="00CB4CA2"/>
    <w:rsid w:val="00CB79B8"/>
    <w:rsid w:val="00CC0600"/>
    <w:rsid w:val="00CC1682"/>
    <w:rsid w:val="00CC1CFC"/>
    <w:rsid w:val="00CC1ED7"/>
    <w:rsid w:val="00CC2BEF"/>
    <w:rsid w:val="00CC2D14"/>
    <w:rsid w:val="00CC3C03"/>
    <w:rsid w:val="00CC3C47"/>
    <w:rsid w:val="00CC4D85"/>
    <w:rsid w:val="00CC4E5A"/>
    <w:rsid w:val="00CC542F"/>
    <w:rsid w:val="00CC5456"/>
    <w:rsid w:val="00CC5D7F"/>
    <w:rsid w:val="00CD023D"/>
    <w:rsid w:val="00CD02B0"/>
    <w:rsid w:val="00CD1B6E"/>
    <w:rsid w:val="00CD21A6"/>
    <w:rsid w:val="00CD414E"/>
    <w:rsid w:val="00CD4416"/>
    <w:rsid w:val="00CD4D38"/>
    <w:rsid w:val="00CD4DA9"/>
    <w:rsid w:val="00CD5858"/>
    <w:rsid w:val="00CD5E34"/>
    <w:rsid w:val="00CD77D6"/>
    <w:rsid w:val="00CD7841"/>
    <w:rsid w:val="00CE087A"/>
    <w:rsid w:val="00CE0BBD"/>
    <w:rsid w:val="00CE1866"/>
    <w:rsid w:val="00CE1AB7"/>
    <w:rsid w:val="00CE1F18"/>
    <w:rsid w:val="00CE2C3E"/>
    <w:rsid w:val="00CE308B"/>
    <w:rsid w:val="00CE3D31"/>
    <w:rsid w:val="00CE4A48"/>
    <w:rsid w:val="00CE4DBD"/>
    <w:rsid w:val="00CE5108"/>
    <w:rsid w:val="00CE5F49"/>
    <w:rsid w:val="00CE64B7"/>
    <w:rsid w:val="00CF0240"/>
    <w:rsid w:val="00CF0720"/>
    <w:rsid w:val="00CF5D94"/>
    <w:rsid w:val="00CF7302"/>
    <w:rsid w:val="00CF76DC"/>
    <w:rsid w:val="00CF7D06"/>
    <w:rsid w:val="00D01340"/>
    <w:rsid w:val="00D0220A"/>
    <w:rsid w:val="00D02CFC"/>
    <w:rsid w:val="00D0347D"/>
    <w:rsid w:val="00D04356"/>
    <w:rsid w:val="00D04B4A"/>
    <w:rsid w:val="00D04C6B"/>
    <w:rsid w:val="00D05924"/>
    <w:rsid w:val="00D0638B"/>
    <w:rsid w:val="00D07B54"/>
    <w:rsid w:val="00D1014B"/>
    <w:rsid w:val="00D10177"/>
    <w:rsid w:val="00D11691"/>
    <w:rsid w:val="00D11F70"/>
    <w:rsid w:val="00D13419"/>
    <w:rsid w:val="00D13858"/>
    <w:rsid w:val="00D1395D"/>
    <w:rsid w:val="00D15613"/>
    <w:rsid w:val="00D1576A"/>
    <w:rsid w:val="00D179BA"/>
    <w:rsid w:val="00D17C3B"/>
    <w:rsid w:val="00D20380"/>
    <w:rsid w:val="00D20BD5"/>
    <w:rsid w:val="00D21DD4"/>
    <w:rsid w:val="00D2409E"/>
    <w:rsid w:val="00D25239"/>
    <w:rsid w:val="00D25689"/>
    <w:rsid w:val="00D30C6C"/>
    <w:rsid w:val="00D30CBA"/>
    <w:rsid w:val="00D30F25"/>
    <w:rsid w:val="00D319A5"/>
    <w:rsid w:val="00D31D50"/>
    <w:rsid w:val="00D31F19"/>
    <w:rsid w:val="00D33648"/>
    <w:rsid w:val="00D33D96"/>
    <w:rsid w:val="00D3434B"/>
    <w:rsid w:val="00D34541"/>
    <w:rsid w:val="00D361A5"/>
    <w:rsid w:val="00D400D9"/>
    <w:rsid w:val="00D412DC"/>
    <w:rsid w:val="00D42A48"/>
    <w:rsid w:val="00D42C70"/>
    <w:rsid w:val="00D43BE3"/>
    <w:rsid w:val="00D447CC"/>
    <w:rsid w:val="00D448F3"/>
    <w:rsid w:val="00D45A49"/>
    <w:rsid w:val="00D50485"/>
    <w:rsid w:val="00D5149D"/>
    <w:rsid w:val="00D52068"/>
    <w:rsid w:val="00D52456"/>
    <w:rsid w:val="00D53768"/>
    <w:rsid w:val="00D563F6"/>
    <w:rsid w:val="00D56CDC"/>
    <w:rsid w:val="00D56D9C"/>
    <w:rsid w:val="00D56F16"/>
    <w:rsid w:val="00D575C9"/>
    <w:rsid w:val="00D579D2"/>
    <w:rsid w:val="00D57A1A"/>
    <w:rsid w:val="00D60932"/>
    <w:rsid w:val="00D60C1A"/>
    <w:rsid w:val="00D61951"/>
    <w:rsid w:val="00D6202E"/>
    <w:rsid w:val="00D62600"/>
    <w:rsid w:val="00D63640"/>
    <w:rsid w:val="00D63D6F"/>
    <w:rsid w:val="00D64B2D"/>
    <w:rsid w:val="00D659EE"/>
    <w:rsid w:val="00D71790"/>
    <w:rsid w:val="00D71AA0"/>
    <w:rsid w:val="00D71FB5"/>
    <w:rsid w:val="00D7217B"/>
    <w:rsid w:val="00D72BC4"/>
    <w:rsid w:val="00D72C34"/>
    <w:rsid w:val="00D72E46"/>
    <w:rsid w:val="00D7359B"/>
    <w:rsid w:val="00D743F1"/>
    <w:rsid w:val="00D75204"/>
    <w:rsid w:val="00D759DD"/>
    <w:rsid w:val="00D75F81"/>
    <w:rsid w:val="00D765A9"/>
    <w:rsid w:val="00D76FC1"/>
    <w:rsid w:val="00D77D01"/>
    <w:rsid w:val="00D80F9B"/>
    <w:rsid w:val="00D8185D"/>
    <w:rsid w:val="00D832D6"/>
    <w:rsid w:val="00D845D7"/>
    <w:rsid w:val="00D84801"/>
    <w:rsid w:val="00D84EE6"/>
    <w:rsid w:val="00D858AB"/>
    <w:rsid w:val="00D85DAD"/>
    <w:rsid w:val="00D87013"/>
    <w:rsid w:val="00D8712E"/>
    <w:rsid w:val="00D87D6D"/>
    <w:rsid w:val="00D90477"/>
    <w:rsid w:val="00D90ADD"/>
    <w:rsid w:val="00D90D78"/>
    <w:rsid w:val="00D9129D"/>
    <w:rsid w:val="00D9130E"/>
    <w:rsid w:val="00D92874"/>
    <w:rsid w:val="00D93EDF"/>
    <w:rsid w:val="00D93F06"/>
    <w:rsid w:val="00D94340"/>
    <w:rsid w:val="00D94C64"/>
    <w:rsid w:val="00D94E74"/>
    <w:rsid w:val="00D96D2C"/>
    <w:rsid w:val="00D97976"/>
    <w:rsid w:val="00D97E25"/>
    <w:rsid w:val="00DA048B"/>
    <w:rsid w:val="00DA0551"/>
    <w:rsid w:val="00DA1254"/>
    <w:rsid w:val="00DA1DD8"/>
    <w:rsid w:val="00DA1E9E"/>
    <w:rsid w:val="00DA23C9"/>
    <w:rsid w:val="00DA2DB9"/>
    <w:rsid w:val="00DA396E"/>
    <w:rsid w:val="00DA3D3B"/>
    <w:rsid w:val="00DA4265"/>
    <w:rsid w:val="00DA452D"/>
    <w:rsid w:val="00DA4F68"/>
    <w:rsid w:val="00DA549D"/>
    <w:rsid w:val="00DA5528"/>
    <w:rsid w:val="00DA5A54"/>
    <w:rsid w:val="00DA5D66"/>
    <w:rsid w:val="00DA6370"/>
    <w:rsid w:val="00DA7C68"/>
    <w:rsid w:val="00DA7F95"/>
    <w:rsid w:val="00DB03CB"/>
    <w:rsid w:val="00DB157C"/>
    <w:rsid w:val="00DB1913"/>
    <w:rsid w:val="00DB1A14"/>
    <w:rsid w:val="00DB1E1B"/>
    <w:rsid w:val="00DB3142"/>
    <w:rsid w:val="00DB4271"/>
    <w:rsid w:val="00DB4F17"/>
    <w:rsid w:val="00DB50F8"/>
    <w:rsid w:val="00DB6F24"/>
    <w:rsid w:val="00DB7559"/>
    <w:rsid w:val="00DB7AA1"/>
    <w:rsid w:val="00DB7E80"/>
    <w:rsid w:val="00DC1EC6"/>
    <w:rsid w:val="00DC1FD8"/>
    <w:rsid w:val="00DC205D"/>
    <w:rsid w:val="00DC2532"/>
    <w:rsid w:val="00DC2962"/>
    <w:rsid w:val="00DC2D2D"/>
    <w:rsid w:val="00DC2E14"/>
    <w:rsid w:val="00DC36F5"/>
    <w:rsid w:val="00DC385F"/>
    <w:rsid w:val="00DC4588"/>
    <w:rsid w:val="00DC47FC"/>
    <w:rsid w:val="00DC4CB7"/>
    <w:rsid w:val="00DC5381"/>
    <w:rsid w:val="00DC5AE0"/>
    <w:rsid w:val="00DC62AE"/>
    <w:rsid w:val="00DC657D"/>
    <w:rsid w:val="00DC691F"/>
    <w:rsid w:val="00DC7D02"/>
    <w:rsid w:val="00DD2685"/>
    <w:rsid w:val="00DD2F0C"/>
    <w:rsid w:val="00DD32BB"/>
    <w:rsid w:val="00DD3663"/>
    <w:rsid w:val="00DD3829"/>
    <w:rsid w:val="00DD3E92"/>
    <w:rsid w:val="00DD40E3"/>
    <w:rsid w:val="00DD5C8F"/>
    <w:rsid w:val="00DD673B"/>
    <w:rsid w:val="00DD69F9"/>
    <w:rsid w:val="00DD7607"/>
    <w:rsid w:val="00DD7D0C"/>
    <w:rsid w:val="00DE197F"/>
    <w:rsid w:val="00DE271B"/>
    <w:rsid w:val="00DE30B9"/>
    <w:rsid w:val="00DE31F9"/>
    <w:rsid w:val="00DE4847"/>
    <w:rsid w:val="00DE4D4E"/>
    <w:rsid w:val="00DE5209"/>
    <w:rsid w:val="00DE5834"/>
    <w:rsid w:val="00DE613B"/>
    <w:rsid w:val="00DE7115"/>
    <w:rsid w:val="00DE76DA"/>
    <w:rsid w:val="00DF1520"/>
    <w:rsid w:val="00DF1834"/>
    <w:rsid w:val="00DF4B4D"/>
    <w:rsid w:val="00DF67C8"/>
    <w:rsid w:val="00DF696A"/>
    <w:rsid w:val="00E00264"/>
    <w:rsid w:val="00E0053C"/>
    <w:rsid w:val="00E01234"/>
    <w:rsid w:val="00E04139"/>
    <w:rsid w:val="00E04592"/>
    <w:rsid w:val="00E0608E"/>
    <w:rsid w:val="00E06735"/>
    <w:rsid w:val="00E06AA9"/>
    <w:rsid w:val="00E076CE"/>
    <w:rsid w:val="00E10F07"/>
    <w:rsid w:val="00E12319"/>
    <w:rsid w:val="00E12C07"/>
    <w:rsid w:val="00E13FBD"/>
    <w:rsid w:val="00E14AC0"/>
    <w:rsid w:val="00E14B0B"/>
    <w:rsid w:val="00E159A8"/>
    <w:rsid w:val="00E15DDC"/>
    <w:rsid w:val="00E15EF2"/>
    <w:rsid w:val="00E2123D"/>
    <w:rsid w:val="00E21BAB"/>
    <w:rsid w:val="00E23087"/>
    <w:rsid w:val="00E25881"/>
    <w:rsid w:val="00E25F29"/>
    <w:rsid w:val="00E2635F"/>
    <w:rsid w:val="00E274B4"/>
    <w:rsid w:val="00E278A1"/>
    <w:rsid w:val="00E27D9B"/>
    <w:rsid w:val="00E27EFA"/>
    <w:rsid w:val="00E32E38"/>
    <w:rsid w:val="00E3377A"/>
    <w:rsid w:val="00E33AE1"/>
    <w:rsid w:val="00E35140"/>
    <w:rsid w:val="00E35426"/>
    <w:rsid w:val="00E35D00"/>
    <w:rsid w:val="00E35D49"/>
    <w:rsid w:val="00E35EB6"/>
    <w:rsid w:val="00E366A5"/>
    <w:rsid w:val="00E3751C"/>
    <w:rsid w:val="00E37611"/>
    <w:rsid w:val="00E37DD7"/>
    <w:rsid w:val="00E37E55"/>
    <w:rsid w:val="00E40842"/>
    <w:rsid w:val="00E4242D"/>
    <w:rsid w:val="00E4274F"/>
    <w:rsid w:val="00E42F95"/>
    <w:rsid w:val="00E43020"/>
    <w:rsid w:val="00E43CD6"/>
    <w:rsid w:val="00E448C1"/>
    <w:rsid w:val="00E44A2E"/>
    <w:rsid w:val="00E44F00"/>
    <w:rsid w:val="00E45FD5"/>
    <w:rsid w:val="00E47CDD"/>
    <w:rsid w:val="00E50719"/>
    <w:rsid w:val="00E509BB"/>
    <w:rsid w:val="00E50EAE"/>
    <w:rsid w:val="00E51817"/>
    <w:rsid w:val="00E52F8A"/>
    <w:rsid w:val="00E53387"/>
    <w:rsid w:val="00E54180"/>
    <w:rsid w:val="00E54220"/>
    <w:rsid w:val="00E54839"/>
    <w:rsid w:val="00E56DA9"/>
    <w:rsid w:val="00E60F75"/>
    <w:rsid w:val="00E614A9"/>
    <w:rsid w:val="00E618C9"/>
    <w:rsid w:val="00E623EC"/>
    <w:rsid w:val="00E633ED"/>
    <w:rsid w:val="00E63E96"/>
    <w:rsid w:val="00E64E16"/>
    <w:rsid w:val="00E664D8"/>
    <w:rsid w:val="00E672E3"/>
    <w:rsid w:val="00E6748D"/>
    <w:rsid w:val="00E67E46"/>
    <w:rsid w:val="00E70BA1"/>
    <w:rsid w:val="00E70FC1"/>
    <w:rsid w:val="00E71412"/>
    <w:rsid w:val="00E721A5"/>
    <w:rsid w:val="00E7392F"/>
    <w:rsid w:val="00E73DFB"/>
    <w:rsid w:val="00E74390"/>
    <w:rsid w:val="00E80257"/>
    <w:rsid w:val="00E814CF"/>
    <w:rsid w:val="00E814DF"/>
    <w:rsid w:val="00E831C6"/>
    <w:rsid w:val="00E84285"/>
    <w:rsid w:val="00E84A07"/>
    <w:rsid w:val="00E84B03"/>
    <w:rsid w:val="00E8580C"/>
    <w:rsid w:val="00E866BF"/>
    <w:rsid w:val="00E876ED"/>
    <w:rsid w:val="00E8786F"/>
    <w:rsid w:val="00E87A18"/>
    <w:rsid w:val="00E91D50"/>
    <w:rsid w:val="00E9496D"/>
    <w:rsid w:val="00E94BE5"/>
    <w:rsid w:val="00E94F5F"/>
    <w:rsid w:val="00E959CB"/>
    <w:rsid w:val="00E9600C"/>
    <w:rsid w:val="00E973D6"/>
    <w:rsid w:val="00E97DE9"/>
    <w:rsid w:val="00EA1444"/>
    <w:rsid w:val="00EA1A10"/>
    <w:rsid w:val="00EA277A"/>
    <w:rsid w:val="00EA2912"/>
    <w:rsid w:val="00EA33B8"/>
    <w:rsid w:val="00EA3451"/>
    <w:rsid w:val="00EA47F8"/>
    <w:rsid w:val="00EA493F"/>
    <w:rsid w:val="00EA50C5"/>
    <w:rsid w:val="00EA603F"/>
    <w:rsid w:val="00EB0376"/>
    <w:rsid w:val="00EB0CEE"/>
    <w:rsid w:val="00EB0F15"/>
    <w:rsid w:val="00EB22B6"/>
    <w:rsid w:val="00EB23D3"/>
    <w:rsid w:val="00EB3819"/>
    <w:rsid w:val="00EB45ED"/>
    <w:rsid w:val="00EB592C"/>
    <w:rsid w:val="00EB60E4"/>
    <w:rsid w:val="00EB6922"/>
    <w:rsid w:val="00EB6B25"/>
    <w:rsid w:val="00EC0085"/>
    <w:rsid w:val="00EC07CE"/>
    <w:rsid w:val="00EC0F0F"/>
    <w:rsid w:val="00EC2217"/>
    <w:rsid w:val="00EC2EE6"/>
    <w:rsid w:val="00EC4507"/>
    <w:rsid w:val="00EC4C72"/>
    <w:rsid w:val="00EC4EBE"/>
    <w:rsid w:val="00EC5498"/>
    <w:rsid w:val="00EC54EA"/>
    <w:rsid w:val="00EC6551"/>
    <w:rsid w:val="00EC6C96"/>
    <w:rsid w:val="00ED04FD"/>
    <w:rsid w:val="00ED107E"/>
    <w:rsid w:val="00ED117A"/>
    <w:rsid w:val="00ED1D6E"/>
    <w:rsid w:val="00ED26F4"/>
    <w:rsid w:val="00ED2CD2"/>
    <w:rsid w:val="00ED3C48"/>
    <w:rsid w:val="00ED4955"/>
    <w:rsid w:val="00ED5459"/>
    <w:rsid w:val="00ED5BF6"/>
    <w:rsid w:val="00ED5CA6"/>
    <w:rsid w:val="00ED5DFF"/>
    <w:rsid w:val="00ED6AD0"/>
    <w:rsid w:val="00EE1555"/>
    <w:rsid w:val="00EE15AE"/>
    <w:rsid w:val="00EE16EB"/>
    <w:rsid w:val="00EE399D"/>
    <w:rsid w:val="00EE3BC0"/>
    <w:rsid w:val="00EE5351"/>
    <w:rsid w:val="00EE54DF"/>
    <w:rsid w:val="00EE6AF4"/>
    <w:rsid w:val="00EE6DF1"/>
    <w:rsid w:val="00EE6F4E"/>
    <w:rsid w:val="00EF04F6"/>
    <w:rsid w:val="00EF082E"/>
    <w:rsid w:val="00EF10CC"/>
    <w:rsid w:val="00EF1884"/>
    <w:rsid w:val="00EF1C9B"/>
    <w:rsid w:val="00EF1DE5"/>
    <w:rsid w:val="00EF2AB2"/>
    <w:rsid w:val="00EF30FB"/>
    <w:rsid w:val="00EF35BF"/>
    <w:rsid w:val="00EF4063"/>
    <w:rsid w:val="00EF4700"/>
    <w:rsid w:val="00EF4AE5"/>
    <w:rsid w:val="00EF4B73"/>
    <w:rsid w:val="00EF4D7B"/>
    <w:rsid w:val="00EF4EF6"/>
    <w:rsid w:val="00EF629D"/>
    <w:rsid w:val="00EF63F1"/>
    <w:rsid w:val="00EF695D"/>
    <w:rsid w:val="00F01917"/>
    <w:rsid w:val="00F025B0"/>
    <w:rsid w:val="00F03FA2"/>
    <w:rsid w:val="00F040F5"/>
    <w:rsid w:val="00F04999"/>
    <w:rsid w:val="00F04AAF"/>
    <w:rsid w:val="00F058F5"/>
    <w:rsid w:val="00F06683"/>
    <w:rsid w:val="00F073D9"/>
    <w:rsid w:val="00F10D58"/>
    <w:rsid w:val="00F10D80"/>
    <w:rsid w:val="00F1137B"/>
    <w:rsid w:val="00F147EF"/>
    <w:rsid w:val="00F15B1D"/>
    <w:rsid w:val="00F1670F"/>
    <w:rsid w:val="00F17760"/>
    <w:rsid w:val="00F20C9D"/>
    <w:rsid w:val="00F21E98"/>
    <w:rsid w:val="00F2205A"/>
    <w:rsid w:val="00F221D3"/>
    <w:rsid w:val="00F24707"/>
    <w:rsid w:val="00F24E22"/>
    <w:rsid w:val="00F26C08"/>
    <w:rsid w:val="00F26D3A"/>
    <w:rsid w:val="00F27D94"/>
    <w:rsid w:val="00F27FAA"/>
    <w:rsid w:val="00F324EF"/>
    <w:rsid w:val="00F32597"/>
    <w:rsid w:val="00F32DB6"/>
    <w:rsid w:val="00F32F79"/>
    <w:rsid w:val="00F3327E"/>
    <w:rsid w:val="00F340B8"/>
    <w:rsid w:val="00F341AC"/>
    <w:rsid w:val="00F34B8D"/>
    <w:rsid w:val="00F3723C"/>
    <w:rsid w:val="00F402D5"/>
    <w:rsid w:val="00F41258"/>
    <w:rsid w:val="00F41B32"/>
    <w:rsid w:val="00F41B88"/>
    <w:rsid w:val="00F426B6"/>
    <w:rsid w:val="00F44EFB"/>
    <w:rsid w:val="00F46852"/>
    <w:rsid w:val="00F4717E"/>
    <w:rsid w:val="00F47249"/>
    <w:rsid w:val="00F47DEE"/>
    <w:rsid w:val="00F5050E"/>
    <w:rsid w:val="00F50F3D"/>
    <w:rsid w:val="00F51B18"/>
    <w:rsid w:val="00F53127"/>
    <w:rsid w:val="00F53149"/>
    <w:rsid w:val="00F53D44"/>
    <w:rsid w:val="00F55DE3"/>
    <w:rsid w:val="00F56229"/>
    <w:rsid w:val="00F57068"/>
    <w:rsid w:val="00F57822"/>
    <w:rsid w:val="00F60402"/>
    <w:rsid w:val="00F60C15"/>
    <w:rsid w:val="00F61010"/>
    <w:rsid w:val="00F615A3"/>
    <w:rsid w:val="00F616A7"/>
    <w:rsid w:val="00F6364A"/>
    <w:rsid w:val="00F63F95"/>
    <w:rsid w:val="00F642CA"/>
    <w:rsid w:val="00F642D5"/>
    <w:rsid w:val="00F66150"/>
    <w:rsid w:val="00F667BF"/>
    <w:rsid w:val="00F67156"/>
    <w:rsid w:val="00F6725A"/>
    <w:rsid w:val="00F6754C"/>
    <w:rsid w:val="00F70450"/>
    <w:rsid w:val="00F71AF9"/>
    <w:rsid w:val="00F71F6D"/>
    <w:rsid w:val="00F72963"/>
    <w:rsid w:val="00F73256"/>
    <w:rsid w:val="00F73843"/>
    <w:rsid w:val="00F739D0"/>
    <w:rsid w:val="00F73F68"/>
    <w:rsid w:val="00F744A8"/>
    <w:rsid w:val="00F7469A"/>
    <w:rsid w:val="00F75240"/>
    <w:rsid w:val="00F76C95"/>
    <w:rsid w:val="00F771D7"/>
    <w:rsid w:val="00F779A7"/>
    <w:rsid w:val="00F77D9B"/>
    <w:rsid w:val="00F80257"/>
    <w:rsid w:val="00F80444"/>
    <w:rsid w:val="00F81677"/>
    <w:rsid w:val="00F829E5"/>
    <w:rsid w:val="00F83C31"/>
    <w:rsid w:val="00F83CAE"/>
    <w:rsid w:val="00F83D8B"/>
    <w:rsid w:val="00F84A5F"/>
    <w:rsid w:val="00F855F3"/>
    <w:rsid w:val="00F856DA"/>
    <w:rsid w:val="00F85A53"/>
    <w:rsid w:val="00F85EE4"/>
    <w:rsid w:val="00F8622C"/>
    <w:rsid w:val="00F8672D"/>
    <w:rsid w:val="00F871E1"/>
    <w:rsid w:val="00F87EBF"/>
    <w:rsid w:val="00F87F17"/>
    <w:rsid w:val="00F901D0"/>
    <w:rsid w:val="00F9188F"/>
    <w:rsid w:val="00F91B84"/>
    <w:rsid w:val="00F934D5"/>
    <w:rsid w:val="00F937B6"/>
    <w:rsid w:val="00F93952"/>
    <w:rsid w:val="00F942FA"/>
    <w:rsid w:val="00F94919"/>
    <w:rsid w:val="00F9713A"/>
    <w:rsid w:val="00FA04B6"/>
    <w:rsid w:val="00FA147A"/>
    <w:rsid w:val="00FA2822"/>
    <w:rsid w:val="00FA3A26"/>
    <w:rsid w:val="00FA3EDF"/>
    <w:rsid w:val="00FA561F"/>
    <w:rsid w:val="00FA585D"/>
    <w:rsid w:val="00FA5F1F"/>
    <w:rsid w:val="00FA645B"/>
    <w:rsid w:val="00FA6793"/>
    <w:rsid w:val="00FA785A"/>
    <w:rsid w:val="00FA79C2"/>
    <w:rsid w:val="00FB03A5"/>
    <w:rsid w:val="00FB0FE3"/>
    <w:rsid w:val="00FB1866"/>
    <w:rsid w:val="00FB25EC"/>
    <w:rsid w:val="00FB2899"/>
    <w:rsid w:val="00FB434E"/>
    <w:rsid w:val="00FB43BD"/>
    <w:rsid w:val="00FB52F2"/>
    <w:rsid w:val="00FB5487"/>
    <w:rsid w:val="00FB5DB7"/>
    <w:rsid w:val="00FB6DE9"/>
    <w:rsid w:val="00FB6F57"/>
    <w:rsid w:val="00FB7440"/>
    <w:rsid w:val="00FC0D2F"/>
    <w:rsid w:val="00FC2EE5"/>
    <w:rsid w:val="00FC3663"/>
    <w:rsid w:val="00FC417B"/>
    <w:rsid w:val="00FC47AF"/>
    <w:rsid w:val="00FC521C"/>
    <w:rsid w:val="00FC5BA0"/>
    <w:rsid w:val="00FC5E5D"/>
    <w:rsid w:val="00FD061F"/>
    <w:rsid w:val="00FD12BC"/>
    <w:rsid w:val="00FD2043"/>
    <w:rsid w:val="00FD20CE"/>
    <w:rsid w:val="00FD226E"/>
    <w:rsid w:val="00FD2BDB"/>
    <w:rsid w:val="00FD2FC7"/>
    <w:rsid w:val="00FD319F"/>
    <w:rsid w:val="00FD40EF"/>
    <w:rsid w:val="00FD49BE"/>
    <w:rsid w:val="00FD4AD5"/>
    <w:rsid w:val="00FD580D"/>
    <w:rsid w:val="00FD6AE3"/>
    <w:rsid w:val="00FD71FB"/>
    <w:rsid w:val="00FE0CF5"/>
    <w:rsid w:val="00FE24AD"/>
    <w:rsid w:val="00FE2855"/>
    <w:rsid w:val="00FE3107"/>
    <w:rsid w:val="00FE4C2C"/>
    <w:rsid w:val="00FE56FA"/>
    <w:rsid w:val="00FE67D3"/>
    <w:rsid w:val="00FE6A85"/>
    <w:rsid w:val="00FE6E0C"/>
    <w:rsid w:val="00FE7694"/>
    <w:rsid w:val="00FE7ABD"/>
    <w:rsid w:val="00FF09CF"/>
    <w:rsid w:val="00FF38D2"/>
    <w:rsid w:val="00FF4438"/>
    <w:rsid w:val="00FF4EA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01202-298A-447F-8197-33B3BE8C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71"/>
    <w:rPr>
      <w:sz w:val="22"/>
      <w:szCs w:val="22"/>
      <w:lang w:bidi="ar-SA"/>
    </w:rPr>
  </w:style>
  <w:style w:type="paragraph" w:styleId="Heading1">
    <w:name w:val="heading 1"/>
    <w:aliases w:val="?acaae,razdel,раздел,Headline 1,Загол1,разд"/>
    <w:basedOn w:val="Normal"/>
    <w:next w:val="Normal"/>
    <w:link w:val="Heading1Char"/>
    <w:autoRedefine/>
    <w:uiPriority w:val="9"/>
    <w:qFormat/>
    <w:rsid w:val="00956CA8"/>
    <w:pPr>
      <w:keepNext/>
      <w:spacing w:before="240" w:after="120" w:line="360" w:lineRule="auto"/>
      <w:outlineLvl w:val="0"/>
    </w:pPr>
    <w:rPr>
      <w:rFonts w:ascii="Times New Roman" w:eastAsia="Times New Roman" w:hAnsi="Times New Roman" w:cs="Times New Roman"/>
      <w:b/>
      <w:bCs/>
      <w:caps/>
      <w:kern w:val="32"/>
      <w:sz w:val="28"/>
      <w:szCs w:val="28"/>
    </w:rPr>
  </w:style>
  <w:style w:type="paragraph" w:styleId="Heading2">
    <w:name w:val="heading 2"/>
    <w:aliases w:val="подразд,iia?aca"/>
    <w:basedOn w:val="Normal"/>
    <w:next w:val="Normal"/>
    <w:link w:val="Heading2Char"/>
    <w:unhideWhenUsed/>
    <w:qFormat/>
    <w:rsid w:val="00590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норм. заголовок),пункт,Header 3"/>
    <w:basedOn w:val="Normal"/>
    <w:next w:val="Normal"/>
    <w:link w:val="Heading3Char"/>
    <w:qFormat/>
    <w:rsid w:val="00F2205A"/>
    <w:pPr>
      <w:keepNext/>
      <w:widowControl w:val="0"/>
      <w:adjustRightInd w:val="0"/>
      <w:spacing w:before="240" w:after="60"/>
      <w:jc w:val="both"/>
      <w:textAlignment w:val="baseline"/>
      <w:outlineLvl w:val="2"/>
    </w:pPr>
    <w:rPr>
      <w:rFonts w:ascii="Times New Roman" w:eastAsia="Times New Roman" w:hAnsi="Times New Roman"/>
      <w:b/>
      <w:bCs/>
      <w:sz w:val="28"/>
      <w:szCs w:val="26"/>
      <w:lang w:val="ru-RU" w:eastAsia="ru-RU"/>
    </w:rPr>
  </w:style>
  <w:style w:type="paragraph" w:styleId="Heading4">
    <w:name w:val="heading 4"/>
    <w:aliases w:val="прилож.,Htader 4"/>
    <w:basedOn w:val="Normal"/>
    <w:next w:val="Normal"/>
    <w:link w:val="Heading4Char"/>
    <w:unhideWhenUsed/>
    <w:qFormat/>
    <w:rsid w:val="00447B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aiiio.a?,iaeiai"/>
    <w:basedOn w:val="Normal"/>
    <w:next w:val="Normal"/>
    <w:link w:val="Heading5Char"/>
    <w:unhideWhenUsed/>
    <w:qFormat/>
    <w:rsid w:val="0092715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271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271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2715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271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81A"/>
    <w:tblPr>
      <w:tblBorders>
        <w:top w:val="single" w:sz="4" w:space="0" w:color="3D379D"/>
        <w:left w:val="single" w:sz="4" w:space="0" w:color="3D379D"/>
        <w:bottom w:val="single" w:sz="4" w:space="0" w:color="3D379D"/>
        <w:right w:val="single" w:sz="4" w:space="0" w:color="3D379D"/>
        <w:insideH w:val="single" w:sz="4" w:space="0" w:color="3D379D"/>
        <w:insideV w:val="single" w:sz="4" w:space="0" w:color="3D379D"/>
      </w:tblBorders>
    </w:tblPr>
  </w:style>
  <w:style w:type="paragraph" w:styleId="BalloonText">
    <w:name w:val="Balloon Text"/>
    <w:basedOn w:val="Normal"/>
    <w:link w:val="BalloonTextChar"/>
    <w:unhideWhenUsed/>
    <w:rsid w:val="009F026E"/>
    <w:rPr>
      <w:rFonts w:ascii="Tahoma" w:hAnsi="Tahoma" w:cs="Tahoma"/>
      <w:sz w:val="16"/>
      <w:szCs w:val="16"/>
    </w:rPr>
  </w:style>
  <w:style w:type="character" w:customStyle="1" w:styleId="BalloonTextChar">
    <w:name w:val="Balloon Text Char"/>
    <w:basedOn w:val="DefaultParagraphFont"/>
    <w:link w:val="BalloonText"/>
    <w:rsid w:val="009F026E"/>
    <w:rPr>
      <w:rFonts w:ascii="Tahoma" w:hAnsi="Tahoma" w:cs="Tahoma"/>
      <w:sz w:val="16"/>
      <w:szCs w:val="16"/>
    </w:rPr>
  </w:style>
  <w:style w:type="paragraph" w:styleId="Header">
    <w:name w:val="header"/>
    <w:aliases w:val="Titul,Heder"/>
    <w:basedOn w:val="Normal"/>
    <w:link w:val="HeaderChar"/>
    <w:unhideWhenUsed/>
    <w:rsid w:val="00BB47DE"/>
    <w:pPr>
      <w:tabs>
        <w:tab w:val="center" w:pos="4680"/>
        <w:tab w:val="right" w:pos="9360"/>
      </w:tabs>
    </w:pPr>
  </w:style>
  <w:style w:type="character" w:customStyle="1" w:styleId="HeaderChar">
    <w:name w:val="Header Char"/>
    <w:aliases w:val="Titul Char,Heder Char"/>
    <w:basedOn w:val="DefaultParagraphFont"/>
    <w:link w:val="Header"/>
    <w:rsid w:val="00BB47DE"/>
  </w:style>
  <w:style w:type="paragraph" w:styleId="Footer">
    <w:name w:val="footer"/>
    <w:basedOn w:val="Normal"/>
    <w:link w:val="FooterChar"/>
    <w:unhideWhenUsed/>
    <w:rsid w:val="00BB47DE"/>
    <w:pPr>
      <w:tabs>
        <w:tab w:val="center" w:pos="4680"/>
        <w:tab w:val="right" w:pos="9360"/>
      </w:tabs>
    </w:pPr>
  </w:style>
  <w:style w:type="character" w:customStyle="1" w:styleId="FooterChar">
    <w:name w:val="Footer Char"/>
    <w:basedOn w:val="DefaultParagraphFont"/>
    <w:link w:val="Footer"/>
    <w:rsid w:val="00BB47DE"/>
  </w:style>
  <w:style w:type="character" w:styleId="PageNumber">
    <w:name w:val="page number"/>
    <w:basedOn w:val="DefaultParagraphFont"/>
    <w:rsid w:val="00D31D50"/>
  </w:style>
  <w:style w:type="paragraph" w:styleId="BodyText2">
    <w:name w:val="Body Text 2"/>
    <w:basedOn w:val="Normal"/>
    <w:link w:val="BodyText2Char"/>
    <w:rsid w:val="00FB43BD"/>
    <w:pPr>
      <w:widowControl w:val="0"/>
      <w:tabs>
        <w:tab w:val="left" w:pos="369"/>
      </w:tabs>
      <w:autoSpaceDE w:val="0"/>
      <w:autoSpaceDN w:val="0"/>
      <w:adjustRightInd w:val="0"/>
      <w:spacing w:after="120" w:line="480" w:lineRule="auto"/>
      <w:jc w:val="both"/>
    </w:pPr>
    <w:rPr>
      <w:rFonts w:ascii="Times New Roman" w:eastAsia="Times New Roman" w:hAnsi="Times New Roman" w:cs="B Lotus"/>
      <w:sz w:val="24"/>
      <w:szCs w:val="28"/>
      <w:lang w:bidi="fa-IR"/>
    </w:rPr>
  </w:style>
  <w:style w:type="character" w:customStyle="1" w:styleId="BodyText2Char">
    <w:name w:val="Body Text 2 Char"/>
    <w:basedOn w:val="DefaultParagraphFont"/>
    <w:link w:val="BodyText2"/>
    <w:rsid w:val="007671DE"/>
    <w:rPr>
      <w:rFonts w:ascii="Times New Roman" w:eastAsia="Times New Roman" w:hAnsi="Times New Roman" w:cs="B Lotus"/>
      <w:sz w:val="24"/>
      <w:szCs w:val="28"/>
    </w:rPr>
  </w:style>
  <w:style w:type="paragraph" w:styleId="BodyText">
    <w:name w:val="Body Text"/>
    <w:basedOn w:val="Normal"/>
    <w:link w:val="BodyTextChar"/>
    <w:rsid w:val="00431D07"/>
    <w:pPr>
      <w:widowControl w:val="0"/>
      <w:tabs>
        <w:tab w:val="left" w:pos="369"/>
      </w:tabs>
      <w:autoSpaceDE w:val="0"/>
      <w:autoSpaceDN w:val="0"/>
      <w:adjustRightInd w:val="0"/>
      <w:spacing w:after="120"/>
      <w:jc w:val="both"/>
    </w:pPr>
    <w:rPr>
      <w:rFonts w:ascii="Times New Roman" w:eastAsia="Times New Roman" w:hAnsi="Times New Roman" w:cs="B Lotus"/>
      <w:sz w:val="24"/>
      <w:szCs w:val="28"/>
      <w:lang w:bidi="fa-IR"/>
    </w:rPr>
  </w:style>
  <w:style w:type="character" w:customStyle="1" w:styleId="BodyTextChar">
    <w:name w:val="Body Text Char"/>
    <w:basedOn w:val="DefaultParagraphFont"/>
    <w:link w:val="BodyText"/>
    <w:rsid w:val="00431D07"/>
    <w:rPr>
      <w:rFonts w:ascii="Times New Roman" w:eastAsia="Times New Roman" w:hAnsi="Times New Roman" w:cs="B Lotus"/>
      <w:sz w:val="24"/>
      <w:szCs w:val="28"/>
    </w:rPr>
  </w:style>
  <w:style w:type="paragraph" w:customStyle="1" w:styleId="Default">
    <w:name w:val="Default"/>
    <w:rsid w:val="00431D07"/>
    <w:pPr>
      <w:autoSpaceDE w:val="0"/>
      <w:autoSpaceDN w:val="0"/>
      <w:adjustRightInd w:val="0"/>
    </w:pPr>
    <w:rPr>
      <w:rFonts w:ascii="Times New Roman" w:eastAsia="Times New Roman" w:hAnsi="Times New Roman" w:cs="Times New Roman"/>
      <w:color w:val="000000"/>
      <w:sz w:val="24"/>
      <w:szCs w:val="24"/>
      <w:lang w:bidi="ar-SA"/>
    </w:rPr>
  </w:style>
  <w:style w:type="paragraph" w:styleId="ListParagraph">
    <w:name w:val="List Paragraph"/>
    <w:basedOn w:val="Normal"/>
    <w:uiPriority w:val="34"/>
    <w:qFormat/>
    <w:rsid w:val="00DD7D0C"/>
    <w:pPr>
      <w:bidi/>
      <w:spacing w:after="200" w:line="276" w:lineRule="auto"/>
      <w:ind w:left="720"/>
      <w:contextualSpacing/>
    </w:pPr>
    <w:rPr>
      <w:lang w:bidi="fa-IR"/>
    </w:rPr>
  </w:style>
  <w:style w:type="paragraph" w:styleId="TOCHeading">
    <w:name w:val="TOC Heading"/>
    <w:basedOn w:val="Heading1"/>
    <w:next w:val="Normal"/>
    <w:uiPriority w:val="39"/>
    <w:semiHidden/>
    <w:unhideWhenUsed/>
    <w:qFormat/>
    <w:rsid w:val="002358A3"/>
    <w:pPr>
      <w:keepLines/>
      <w:spacing w:before="480" w:after="0" w:line="276" w:lineRule="auto"/>
      <w:outlineLvl w:val="9"/>
    </w:pPr>
    <w:rPr>
      <w:rFonts w:ascii="Cambria" w:hAnsi="Cambria"/>
      <w:caps w:val="0"/>
      <w:color w:val="365F91"/>
      <w:kern w:val="0"/>
    </w:rPr>
  </w:style>
  <w:style w:type="paragraph" w:styleId="TOC1">
    <w:name w:val="toc 1"/>
    <w:basedOn w:val="Normal"/>
    <w:next w:val="Normal"/>
    <w:autoRedefine/>
    <w:uiPriority w:val="39"/>
    <w:unhideWhenUsed/>
    <w:rsid w:val="002358A3"/>
    <w:pPr>
      <w:tabs>
        <w:tab w:val="left" w:pos="880"/>
        <w:tab w:val="right" w:leader="dot" w:pos="9061"/>
      </w:tabs>
      <w:bidi/>
      <w:spacing w:line="480" w:lineRule="auto"/>
      <w:jc w:val="both"/>
    </w:pPr>
  </w:style>
  <w:style w:type="character" w:styleId="Hyperlink">
    <w:name w:val="Hyperlink"/>
    <w:basedOn w:val="DefaultParagraphFont"/>
    <w:uiPriority w:val="99"/>
    <w:unhideWhenUsed/>
    <w:rsid w:val="002358A3"/>
    <w:rPr>
      <w:color w:val="0000FF"/>
      <w:u w:val="single"/>
    </w:rPr>
  </w:style>
  <w:style w:type="paragraph" w:styleId="BlockText">
    <w:name w:val="Block Text"/>
    <w:basedOn w:val="Normal"/>
    <w:unhideWhenUsed/>
    <w:rsid w:val="004D657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Title">
    <w:name w:val="Title"/>
    <w:basedOn w:val="Normal"/>
    <w:next w:val="Normal"/>
    <w:link w:val="TitleChar"/>
    <w:uiPriority w:val="10"/>
    <w:qFormat/>
    <w:rsid w:val="00F616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16A7"/>
    <w:rPr>
      <w:rFonts w:asciiTheme="majorHAnsi" w:eastAsiaTheme="majorEastAsia" w:hAnsiTheme="majorHAnsi" w:cstheme="majorBidi"/>
      <w:color w:val="17365D" w:themeColor="text2" w:themeShade="BF"/>
      <w:spacing w:val="5"/>
      <w:kern w:val="28"/>
      <w:sz w:val="52"/>
      <w:szCs w:val="52"/>
      <w:lang w:bidi="ar-SA"/>
    </w:rPr>
  </w:style>
  <w:style w:type="paragraph" w:customStyle="1" w:styleId="Normal3">
    <w:name w:val="Normal3"/>
    <w:rsid w:val="00076659"/>
    <w:pPr>
      <w:tabs>
        <w:tab w:val="left" w:pos="1985"/>
      </w:tabs>
      <w:spacing w:after="60"/>
      <w:jc w:val="both"/>
    </w:pPr>
    <w:rPr>
      <w:rFonts w:ascii="Times New Roman" w:eastAsia="Times New Roman" w:hAnsi="Times New Roman" w:cs="Times New Roman"/>
      <w:snapToGrid w:val="0"/>
      <w:sz w:val="24"/>
      <w:lang w:val="ru-RU" w:eastAsia="ru-RU" w:bidi="ar-SA"/>
    </w:rPr>
  </w:style>
  <w:style w:type="character" w:customStyle="1" w:styleId="Heading2Char">
    <w:name w:val="Heading 2 Char"/>
    <w:aliases w:val="подразд Char,iia?aca Char"/>
    <w:basedOn w:val="DefaultParagraphFont"/>
    <w:link w:val="Heading2"/>
    <w:rsid w:val="005904DF"/>
    <w:rPr>
      <w:rFonts w:asciiTheme="majorHAnsi" w:eastAsiaTheme="majorEastAsia" w:hAnsiTheme="majorHAnsi" w:cstheme="majorBidi"/>
      <w:b/>
      <w:bCs/>
      <w:color w:val="4F81BD" w:themeColor="accent1"/>
      <w:sz w:val="26"/>
      <w:szCs w:val="26"/>
      <w:lang w:bidi="ar-SA"/>
    </w:rPr>
  </w:style>
  <w:style w:type="paragraph" w:styleId="NoSpacing">
    <w:name w:val="No Spacing"/>
    <w:next w:val="Heading2"/>
    <w:autoRedefine/>
    <w:uiPriority w:val="1"/>
    <w:qFormat/>
    <w:rsid w:val="00B42C7B"/>
    <w:pPr>
      <w:spacing w:before="120" w:after="120" w:line="276" w:lineRule="auto"/>
      <w:ind w:left="33"/>
      <w:jc w:val="both"/>
    </w:pPr>
    <w:rPr>
      <w:rFonts w:ascii="Times New Roman" w:hAnsi="Times New Roman" w:cs="Times New Roman"/>
      <w:sz w:val="24"/>
      <w:szCs w:val="28"/>
      <w:lang w:bidi="ar-SA"/>
    </w:rPr>
  </w:style>
  <w:style w:type="character" w:customStyle="1" w:styleId="B-Backgnd">
    <w:name w:val="B-Backgnd"/>
    <w:rsid w:val="00C9720F"/>
  </w:style>
  <w:style w:type="paragraph" w:customStyle="1" w:styleId="a">
    <w:name w:val="Текст подпункта"/>
    <w:basedOn w:val="Normal"/>
    <w:rsid w:val="00C9720F"/>
    <w:pPr>
      <w:spacing w:before="120" w:after="120"/>
      <w:jc w:val="both"/>
    </w:pPr>
    <w:rPr>
      <w:rFonts w:ascii="Times New Roman" w:eastAsia="Times New Roman" w:hAnsi="Times New Roman" w:cs="Times New Roman"/>
      <w:sz w:val="24"/>
      <w:szCs w:val="24"/>
      <w:lang w:val="ru-RU" w:eastAsia="ru-RU"/>
    </w:rPr>
  </w:style>
  <w:style w:type="character" w:customStyle="1" w:styleId="12">
    <w:name w:val="Стиль 12 пт"/>
    <w:rsid w:val="00484359"/>
    <w:rPr>
      <w:rFonts w:ascii="Times New Roman" w:hAnsi="Times New Roman"/>
      <w:sz w:val="24"/>
      <w:lang w:val="en-US" w:eastAsia="en-US"/>
    </w:rPr>
  </w:style>
  <w:style w:type="paragraph" w:styleId="BodyTextIndent2">
    <w:name w:val="Body Text Indent 2"/>
    <w:basedOn w:val="Normal"/>
    <w:link w:val="BodyTextIndent2Char"/>
    <w:unhideWhenUsed/>
    <w:rsid w:val="007A1CAB"/>
    <w:pPr>
      <w:spacing w:after="120" w:line="480" w:lineRule="auto"/>
      <w:ind w:left="283"/>
    </w:pPr>
  </w:style>
  <w:style w:type="character" w:customStyle="1" w:styleId="BodyTextIndent2Char">
    <w:name w:val="Body Text Indent 2 Char"/>
    <w:basedOn w:val="DefaultParagraphFont"/>
    <w:link w:val="BodyTextIndent2"/>
    <w:rsid w:val="007A1CAB"/>
    <w:rPr>
      <w:sz w:val="22"/>
      <w:szCs w:val="22"/>
      <w:lang w:bidi="ar-SA"/>
    </w:rPr>
  </w:style>
  <w:style w:type="paragraph" w:customStyle="1" w:styleId="Noeeu1">
    <w:name w:val="Noeeu1"/>
    <w:basedOn w:val="Normal"/>
    <w:next w:val="Normal"/>
    <w:rsid w:val="00D94340"/>
    <w:pPr>
      <w:tabs>
        <w:tab w:val="center" w:pos="4536"/>
        <w:tab w:val="right" w:pos="9072"/>
      </w:tabs>
      <w:spacing w:before="120" w:after="120"/>
      <w:jc w:val="center"/>
    </w:pPr>
    <w:rPr>
      <w:rFonts w:ascii="Times New Roman" w:eastAsia="Times New Roman" w:hAnsi="Times New Roman" w:cs="Times New Roman"/>
      <w:sz w:val="24"/>
      <w:szCs w:val="20"/>
      <w:lang w:eastAsia="ru-RU"/>
    </w:rPr>
  </w:style>
  <w:style w:type="paragraph" w:customStyle="1" w:styleId="BodyTextIndent21">
    <w:name w:val="Body Text Indent 21"/>
    <w:basedOn w:val="Normal"/>
    <w:rsid w:val="00CA4DB4"/>
    <w:pPr>
      <w:overflowPunct w:val="0"/>
      <w:autoSpaceDE w:val="0"/>
      <w:autoSpaceDN w:val="0"/>
      <w:adjustRightInd w:val="0"/>
      <w:spacing w:after="240"/>
      <w:ind w:firstLine="851"/>
      <w:jc w:val="both"/>
      <w:textAlignment w:val="baseline"/>
    </w:pPr>
    <w:rPr>
      <w:rFonts w:ascii="Times New Roman" w:eastAsia="Times New Roman" w:hAnsi="Times New Roman" w:cs="Times New Roman"/>
      <w:sz w:val="24"/>
      <w:szCs w:val="20"/>
      <w:lang w:val="ru-RU" w:eastAsia="ru-RU"/>
    </w:rPr>
  </w:style>
  <w:style w:type="character" w:customStyle="1" w:styleId="LCO-Num">
    <w:name w:val="LCO-Num"/>
    <w:rsid w:val="00443180"/>
  </w:style>
  <w:style w:type="character" w:customStyle="1" w:styleId="SectB34Hd">
    <w:name w:val="SectB34Hd"/>
    <w:rsid w:val="00EA50C5"/>
  </w:style>
  <w:style w:type="paragraph" w:customStyle="1" w:styleId="Oaa3">
    <w:name w:val="Oaa3"/>
    <w:aliases w:val="oaio?"/>
    <w:basedOn w:val="Normal"/>
    <w:rsid w:val="00E664D8"/>
    <w:pPr>
      <w:spacing w:before="60" w:after="60"/>
      <w:jc w:val="center"/>
    </w:pPr>
    <w:rPr>
      <w:rFonts w:ascii="Times New Roman" w:eastAsia="Times New Roman" w:hAnsi="Times New Roman" w:cs="Times New Roman"/>
      <w:sz w:val="24"/>
      <w:szCs w:val="20"/>
      <w:lang w:val="ru-RU" w:eastAsia="ru-RU"/>
    </w:rPr>
  </w:style>
  <w:style w:type="character" w:customStyle="1" w:styleId="Applic">
    <w:name w:val="Applic"/>
    <w:rsid w:val="00E664D8"/>
  </w:style>
  <w:style w:type="character" w:customStyle="1" w:styleId="Heading4Char">
    <w:name w:val="Heading 4 Char"/>
    <w:aliases w:val="прилож. Char,Htader 4 Char"/>
    <w:basedOn w:val="DefaultParagraphFont"/>
    <w:link w:val="Heading4"/>
    <w:rsid w:val="00447B7B"/>
    <w:rPr>
      <w:rFonts w:asciiTheme="majorHAnsi" w:eastAsiaTheme="majorEastAsia" w:hAnsiTheme="majorHAnsi" w:cstheme="majorBidi"/>
      <w:b/>
      <w:bCs/>
      <w:i/>
      <w:iCs/>
      <w:color w:val="4F81BD" w:themeColor="accent1"/>
      <w:sz w:val="22"/>
      <w:szCs w:val="22"/>
      <w:lang w:bidi="ar-SA"/>
    </w:rPr>
  </w:style>
  <w:style w:type="character" w:customStyle="1" w:styleId="2-AND">
    <w:name w:val="2-AND"/>
    <w:rsid w:val="00165196"/>
  </w:style>
  <w:style w:type="paragraph" w:styleId="BodyTextIndent">
    <w:name w:val="Body Text Indent"/>
    <w:basedOn w:val="Normal"/>
    <w:link w:val="BodyTextIndentChar"/>
    <w:unhideWhenUsed/>
    <w:rsid w:val="00167119"/>
    <w:pPr>
      <w:spacing w:after="120"/>
      <w:ind w:left="283"/>
    </w:pPr>
  </w:style>
  <w:style w:type="character" w:customStyle="1" w:styleId="BodyTextIndentChar">
    <w:name w:val="Body Text Indent Char"/>
    <w:basedOn w:val="DefaultParagraphFont"/>
    <w:link w:val="BodyTextIndent"/>
    <w:rsid w:val="00167119"/>
    <w:rPr>
      <w:sz w:val="22"/>
      <w:szCs w:val="22"/>
      <w:lang w:bidi="ar-SA"/>
    </w:rPr>
  </w:style>
  <w:style w:type="paragraph" w:customStyle="1" w:styleId="31">
    <w:name w:val="Текст 3_1)"/>
    <w:basedOn w:val="Normal"/>
    <w:rsid w:val="00D832D6"/>
    <w:pPr>
      <w:widowControl w:val="0"/>
      <w:tabs>
        <w:tab w:val="left" w:pos="1531"/>
      </w:tabs>
      <w:overflowPunct w:val="0"/>
      <w:autoSpaceDE w:val="0"/>
      <w:autoSpaceDN w:val="0"/>
      <w:adjustRightInd w:val="0"/>
      <w:spacing w:after="60"/>
      <w:ind w:left="1531" w:hanging="454"/>
      <w:jc w:val="both"/>
      <w:textAlignment w:val="baseline"/>
    </w:pPr>
    <w:rPr>
      <w:rFonts w:ascii="Times New Roman" w:eastAsia="Times New Roman" w:hAnsi="Times New Roman" w:cs="Times New Roman"/>
      <w:sz w:val="26"/>
      <w:szCs w:val="20"/>
      <w:lang w:val="ru-RU" w:eastAsia="ru-RU"/>
    </w:rPr>
  </w:style>
  <w:style w:type="character" w:customStyle="1" w:styleId="Heading5Char">
    <w:name w:val="Heading 5 Char"/>
    <w:aliases w:val="aiiio.a? Char,iaeiai Char"/>
    <w:basedOn w:val="DefaultParagraphFont"/>
    <w:link w:val="Heading5"/>
    <w:rsid w:val="00927157"/>
    <w:rPr>
      <w:rFonts w:asciiTheme="majorHAnsi" w:eastAsiaTheme="majorEastAsia" w:hAnsiTheme="majorHAnsi" w:cstheme="majorBidi"/>
      <w:color w:val="243F60" w:themeColor="accent1" w:themeShade="7F"/>
      <w:sz w:val="22"/>
      <w:szCs w:val="22"/>
      <w:lang w:bidi="ar-SA"/>
    </w:rPr>
  </w:style>
  <w:style w:type="character" w:customStyle="1" w:styleId="Heading6Char">
    <w:name w:val="Heading 6 Char"/>
    <w:basedOn w:val="DefaultParagraphFont"/>
    <w:link w:val="Heading6"/>
    <w:rsid w:val="00927157"/>
    <w:rPr>
      <w:rFonts w:asciiTheme="majorHAnsi" w:eastAsiaTheme="majorEastAsia" w:hAnsiTheme="majorHAnsi" w:cstheme="majorBidi"/>
      <w:i/>
      <w:iCs/>
      <w:color w:val="243F60" w:themeColor="accent1" w:themeShade="7F"/>
      <w:sz w:val="22"/>
      <w:szCs w:val="22"/>
      <w:lang w:bidi="ar-SA"/>
    </w:rPr>
  </w:style>
  <w:style w:type="character" w:customStyle="1" w:styleId="Heading7Char">
    <w:name w:val="Heading 7 Char"/>
    <w:basedOn w:val="DefaultParagraphFont"/>
    <w:link w:val="Heading7"/>
    <w:rsid w:val="00927157"/>
    <w:rPr>
      <w:rFonts w:asciiTheme="majorHAnsi" w:eastAsiaTheme="majorEastAsia" w:hAnsiTheme="majorHAnsi" w:cstheme="majorBidi"/>
      <w:i/>
      <w:iCs/>
      <w:color w:val="404040" w:themeColor="text1" w:themeTint="BF"/>
      <w:sz w:val="22"/>
      <w:szCs w:val="22"/>
      <w:lang w:bidi="ar-SA"/>
    </w:rPr>
  </w:style>
  <w:style w:type="character" w:customStyle="1" w:styleId="Heading8Char">
    <w:name w:val="Heading 8 Char"/>
    <w:basedOn w:val="DefaultParagraphFont"/>
    <w:link w:val="Heading8"/>
    <w:rsid w:val="00927157"/>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rsid w:val="00927157"/>
    <w:rPr>
      <w:rFonts w:asciiTheme="majorHAnsi" w:eastAsiaTheme="majorEastAsia" w:hAnsiTheme="majorHAnsi" w:cstheme="majorBidi"/>
      <w:i/>
      <w:iCs/>
      <w:color w:val="404040" w:themeColor="text1" w:themeTint="BF"/>
      <w:lang w:bidi="ar-SA"/>
    </w:rPr>
  </w:style>
  <w:style w:type="character" w:customStyle="1" w:styleId="Heading3Char">
    <w:name w:val="Heading 3 Char"/>
    <w:aliases w:val="(норм. заголовок) Char,пункт Char,Header 3 Char"/>
    <w:basedOn w:val="DefaultParagraphFont"/>
    <w:link w:val="Heading3"/>
    <w:rsid w:val="00F2205A"/>
    <w:rPr>
      <w:rFonts w:ascii="Times New Roman" w:eastAsia="Times New Roman" w:hAnsi="Times New Roman"/>
      <w:b/>
      <w:bCs/>
      <w:sz w:val="28"/>
      <w:szCs w:val="26"/>
      <w:lang w:val="ru-RU" w:eastAsia="ru-RU" w:bidi="ar-SA"/>
    </w:rPr>
  </w:style>
  <w:style w:type="paragraph" w:customStyle="1" w:styleId="3-">
    <w:name w:val="Заголовок 3-пункт"/>
    <w:basedOn w:val="Normal"/>
    <w:rsid w:val="00F2205A"/>
    <w:pPr>
      <w:keepNext/>
      <w:spacing w:before="60" w:after="60" w:line="288" w:lineRule="auto"/>
      <w:outlineLvl w:val="2"/>
    </w:pPr>
    <w:rPr>
      <w:rFonts w:ascii="Times New Roman" w:eastAsia="Times New Roman" w:hAnsi="Times New Roman" w:cs="Times New Roman"/>
      <w:sz w:val="24"/>
      <w:szCs w:val="24"/>
      <w:lang w:val="ru-RU" w:eastAsia="ru-RU"/>
    </w:rPr>
  </w:style>
  <w:style w:type="paragraph" w:customStyle="1" w:styleId="Normal2">
    <w:name w:val="Normal2"/>
    <w:rsid w:val="00F2205A"/>
    <w:pPr>
      <w:tabs>
        <w:tab w:val="left" w:pos="1985"/>
      </w:tabs>
      <w:spacing w:after="60"/>
      <w:ind w:firstLine="900"/>
      <w:jc w:val="both"/>
    </w:pPr>
    <w:rPr>
      <w:rFonts w:ascii="Times New Roman" w:eastAsia="Times New Roman" w:hAnsi="Times New Roman" w:cs="Times New Roman"/>
      <w:sz w:val="24"/>
      <w:lang w:val="ru-RU" w:eastAsia="ru-RU" w:bidi="ar-SA"/>
    </w:rPr>
  </w:style>
  <w:style w:type="paragraph" w:styleId="PlainText">
    <w:name w:val="Plain Text"/>
    <w:basedOn w:val="Normal"/>
    <w:link w:val="PlainTextChar"/>
    <w:rsid w:val="00F2205A"/>
    <w:pPr>
      <w:tabs>
        <w:tab w:val="left" w:pos="1985"/>
      </w:tabs>
      <w:spacing w:after="360" w:line="360" w:lineRule="exact"/>
      <w:ind w:left="1985" w:hanging="1985"/>
      <w:jc w:val="both"/>
    </w:pPr>
    <w:rPr>
      <w:rFonts w:ascii="Baltica" w:eastAsia="Baltica" w:hAnsi="Baltica" w:cs="Times New Roman"/>
      <w:sz w:val="24"/>
      <w:szCs w:val="24"/>
      <w:lang w:val="ru-RU" w:eastAsia="ru-RU"/>
    </w:rPr>
  </w:style>
  <w:style w:type="character" w:customStyle="1" w:styleId="PlainTextChar">
    <w:name w:val="Plain Text Char"/>
    <w:basedOn w:val="DefaultParagraphFont"/>
    <w:link w:val="PlainText"/>
    <w:rsid w:val="00F2205A"/>
    <w:rPr>
      <w:rFonts w:ascii="Baltica" w:eastAsia="Baltica" w:hAnsi="Baltica" w:cs="Times New Roman"/>
      <w:sz w:val="24"/>
      <w:szCs w:val="24"/>
      <w:lang w:val="ru-RU" w:eastAsia="ru-RU" w:bidi="ar-SA"/>
    </w:rPr>
  </w:style>
  <w:style w:type="character" w:customStyle="1" w:styleId="1">
    <w:name w:val="Заголовок 1 Знак"/>
    <w:rsid w:val="00F2205A"/>
    <w:rPr>
      <w:rFonts w:cs="Arial"/>
      <w:b/>
      <w:bCs/>
      <w:kern w:val="32"/>
      <w:sz w:val="34"/>
      <w:szCs w:val="32"/>
      <w:lang w:val="ru-RU" w:eastAsia="ru-RU" w:bidi="ar-SA"/>
    </w:rPr>
  </w:style>
  <w:style w:type="character" w:customStyle="1" w:styleId="CharChar">
    <w:name w:val="(норм. заголовок) Char Char"/>
    <w:rsid w:val="00F2205A"/>
    <w:rPr>
      <w:rFonts w:cs="Arial"/>
      <w:b/>
      <w:bCs/>
      <w:sz w:val="28"/>
      <w:szCs w:val="26"/>
      <w:lang w:val="ru-RU" w:eastAsia="ru-RU" w:bidi="ar-SA"/>
    </w:rPr>
  </w:style>
  <w:style w:type="paragraph" w:styleId="TOC4">
    <w:name w:val="toc 4"/>
    <w:basedOn w:val="Normal"/>
    <w:next w:val="Normal"/>
    <w:autoRedefine/>
    <w:semiHidden/>
    <w:rsid w:val="00F2205A"/>
    <w:pPr>
      <w:widowControl w:val="0"/>
      <w:tabs>
        <w:tab w:val="right" w:leader="dot" w:pos="9345"/>
      </w:tabs>
      <w:adjustRightInd w:val="0"/>
      <w:spacing w:line="360" w:lineRule="auto"/>
      <w:ind w:left="624"/>
      <w:jc w:val="both"/>
      <w:textAlignment w:val="baseline"/>
    </w:pPr>
    <w:rPr>
      <w:rFonts w:ascii="Times New Roman" w:eastAsia="Times New Roman" w:hAnsi="Times New Roman" w:cs="Times New Roman"/>
      <w:sz w:val="24"/>
      <w:szCs w:val="28"/>
      <w:lang w:val="ru-RU" w:eastAsia="ru-RU"/>
    </w:rPr>
  </w:style>
  <w:style w:type="paragraph" w:customStyle="1" w:styleId="2">
    <w:name w:val="Заголовок 2 РЭ"/>
    <w:basedOn w:val="Normal"/>
    <w:rsid w:val="00F2205A"/>
    <w:pPr>
      <w:numPr>
        <w:ilvl w:val="1"/>
        <w:numId w:val="3"/>
      </w:numPr>
    </w:pPr>
    <w:rPr>
      <w:rFonts w:ascii="Times New Roman" w:eastAsia="Times New Roman" w:hAnsi="Times New Roman" w:cs="Times New Roman"/>
      <w:sz w:val="20"/>
      <w:szCs w:val="20"/>
      <w:lang w:val="ru-RU" w:eastAsia="ru-RU"/>
    </w:rPr>
  </w:style>
  <w:style w:type="character" w:customStyle="1" w:styleId="Sect38Hd">
    <w:name w:val="Sect38Hd"/>
    <w:rsid w:val="00F2205A"/>
  </w:style>
  <w:style w:type="paragraph" w:styleId="ListBullet2">
    <w:name w:val="List Bullet 2"/>
    <w:basedOn w:val="Normal"/>
    <w:autoRedefine/>
    <w:rsid w:val="00F2205A"/>
    <w:pPr>
      <w:spacing w:before="120"/>
      <w:ind w:firstLine="539"/>
      <w:jc w:val="both"/>
    </w:pPr>
    <w:rPr>
      <w:rFonts w:ascii="Times New Roman" w:eastAsia="Times New Roman" w:hAnsi="Times New Roman" w:cs="Times New Roman"/>
      <w:sz w:val="24"/>
      <w:szCs w:val="24"/>
      <w:lang w:val="ru-RU" w:eastAsia="ru-RU"/>
    </w:rPr>
  </w:style>
  <w:style w:type="character" w:customStyle="1" w:styleId="B-LCO">
    <w:name w:val="B-LCO"/>
    <w:rsid w:val="00F2205A"/>
  </w:style>
  <w:style w:type="paragraph" w:customStyle="1" w:styleId="a0">
    <w:name w:val="Стиль"/>
    <w:rsid w:val="00F2205A"/>
    <w:rPr>
      <w:rFonts w:ascii="Times New Roman" w:eastAsia="SimSun" w:hAnsi="Times New Roman" w:cs="Times New Roman"/>
      <w:lang w:val="ru-RU" w:eastAsia="ru-RU" w:bidi="ar-SA"/>
    </w:rPr>
  </w:style>
  <w:style w:type="paragraph" w:styleId="BodyText3">
    <w:name w:val="Body Text 3"/>
    <w:basedOn w:val="Normal"/>
    <w:link w:val="BodyText3Char"/>
    <w:rsid w:val="00F2205A"/>
    <w:pPr>
      <w:widowControl w:val="0"/>
      <w:autoSpaceDE w:val="0"/>
      <w:autoSpaceDN w:val="0"/>
      <w:adjustRightInd w:val="0"/>
      <w:jc w:val="both"/>
    </w:pPr>
    <w:rPr>
      <w:rFonts w:ascii="Times New Roman" w:eastAsia="Times New Roman" w:hAnsi="Times New Roman" w:cs="Times New Roman"/>
      <w:sz w:val="24"/>
      <w:szCs w:val="24"/>
      <w:lang w:val="ru-RU" w:eastAsia="ru-RU"/>
    </w:rPr>
  </w:style>
  <w:style w:type="character" w:customStyle="1" w:styleId="BodyText3Char">
    <w:name w:val="Body Text 3 Char"/>
    <w:basedOn w:val="DefaultParagraphFont"/>
    <w:link w:val="BodyText3"/>
    <w:rsid w:val="00F2205A"/>
    <w:rPr>
      <w:rFonts w:ascii="Times New Roman" w:eastAsia="Times New Roman" w:hAnsi="Times New Roman" w:cs="Times New Roman"/>
      <w:sz w:val="24"/>
      <w:szCs w:val="24"/>
      <w:lang w:val="ru-RU" w:eastAsia="ru-RU" w:bidi="ar-SA"/>
    </w:rPr>
  </w:style>
  <w:style w:type="paragraph" w:styleId="List">
    <w:name w:val="List"/>
    <w:basedOn w:val="Normal"/>
    <w:rsid w:val="00F2205A"/>
    <w:pPr>
      <w:widowControl w:val="0"/>
      <w:autoSpaceDE w:val="0"/>
      <w:autoSpaceDN w:val="0"/>
      <w:adjustRightInd w:val="0"/>
      <w:ind w:left="283" w:hanging="283"/>
    </w:pPr>
    <w:rPr>
      <w:rFonts w:ascii="Times New Roman" w:eastAsia="Times New Roman" w:hAnsi="Times New Roman" w:cs="Times New Roman"/>
      <w:sz w:val="20"/>
      <w:szCs w:val="24"/>
      <w:lang w:eastAsia="ru-RU"/>
    </w:rPr>
  </w:style>
  <w:style w:type="character" w:customStyle="1" w:styleId="Note">
    <w:name w:val="Note"/>
    <w:rsid w:val="00F2205A"/>
  </w:style>
  <w:style w:type="paragraph" w:customStyle="1" w:styleId="1--0">
    <w:name w:val="Спис1--0"/>
    <w:basedOn w:val="Normal"/>
    <w:rsid w:val="00F2205A"/>
    <w:pPr>
      <w:widowControl w:val="0"/>
      <w:autoSpaceDE w:val="0"/>
      <w:autoSpaceDN w:val="0"/>
      <w:spacing w:line="288" w:lineRule="auto"/>
      <w:ind w:firstLine="709"/>
      <w:jc w:val="both"/>
    </w:pPr>
    <w:rPr>
      <w:rFonts w:ascii="Times New Roman" w:eastAsia="Times New Roman" w:hAnsi="Times New Roman" w:cs="Times New Roman"/>
      <w:sz w:val="20"/>
      <w:szCs w:val="20"/>
      <w:lang w:val="ru-RU" w:eastAsia="ru-RU"/>
    </w:rPr>
  </w:style>
  <w:style w:type="paragraph" w:customStyle="1" w:styleId="a1">
    <w:name w:val="Основной абзац"/>
    <w:basedOn w:val="Normal"/>
    <w:rsid w:val="00F2205A"/>
    <w:pPr>
      <w:spacing w:after="120"/>
      <w:ind w:firstLine="851"/>
      <w:jc w:val="both"/>
    </w:pPr>
    <w:rPr>
      <w:rFonts w:ascii="Times New Roman" w:eastAsia="Times New Roman" w:hAnsi="Times New Roman" w:cs="Times New Roman"/>
      <w:sz w:val="24"/>
      <w:szCs w:val="20"/>
      <w:lang w:val="ru-RU" w:eastAsia="ru-RU"/>
    </w:rPr>
  </w:style>
  <w:style w:type="character" w:customStyle="1" w:styleId="SRs">
    <w:name w:val="SRs"/>
    <w:rsid w:val="00F2205A"/>
  </w:style>
  <w:style w:type="character" w:customStyle="1" w:styleId="Actions-Tbl">
    <w:name w:val="Actions-Tbl"/>
    <w:rsid w:val="00F2205A"/>
  </w:style>
  <w:style w:type="paragraph" w:customStyle="1" w:styleId="-">
    <w:name w:val="Перечисл - Белене"/>
    <w:basedOn w:val="Normal"/>
    <w:rsid w:val="00F2205A"/>
    <w:pPr>
      <w:tabs>
        <w:tab w:val="num" w:pos="1211"/>
      </w:tabs>
      <w:ind w:firstLine="851"/>
    </w:pPr>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F2205A"/>
    <w:pPr>
      <w:tabs>
        <w:tab w:val="left" w:pos="-1440"/>
      </w:tabs>
      <w:spacing w:before="60" w:after="60"/>
      <w:ind w:left="430" w:hanging="430"/>
    </w:pPr>
    <w:rPr>
      <w:rFonts w:ascii="Times New Roman" w:eastAsia="Times New Roman" w:hAnsi="Times New Roman" w:cs="Times New Roman"/>
      <w:sz w:val="24"/>
      <w:lang w:val="ru-RU" w:eastAsia="ru-RU"/>
    </w:rPr>
  </w:style>
  <w:style w:type="character" w:customStyle="1" w:styleId="BodyTextIndent3Char">
    <w:name w:val="Body Text Indent 3 Char"/>
    <w:basedOn w:val="DefaultParagraphFont"/>
    <w:link w:val="BodyTextIndent3"/>
    <w:rsid w:val="00F2205A"/>
    <w:rPr>
      <w:rFonts w:ascii="Times New Roman" w:eastAsia="Times New Roman" w:hAnsi="Times New Roman" w:cs="Times New Roman"/>
      <w:sz w:val="24"/>
      <w:szCs w:val="22"/>
      <w:lang w:val="ru-RU" w:eastAsia="ru-RU" w:bidi="ar-SA"/>
    </w:rPr>
  </w:style>
  <w:style w:type="character" w:customStyle="1" w:styleId="SR-Note">
    <w:name w:val="SR-Note"/>
    <w:rsid w:val="00F2205A"/>
  </w:style>
  <w:style w:type="paragraph" w:customStyle="1" w:styleId="PSAR-">
    <w:name w:val="PSAR-?????"/>
    <w:basedOn w:val="Normal"/>
    <w:rsid w:val="00F2205A"/>
    <w:pPr>
      <w:spacing w:after="120"/>
      <w:ind w:firstLine="851"/>
      <w:jc w:val="both"/>
    </w:pPr>
    <w:rPr>
      <w:rFonts w:ascii="Times New Roman" w:eastAsia="Times New Roman" w:hAnsi="Times New Roman" w:cs="Times New Roman"/>
      <w:sz w:val="24"/>
      <w:szCs w:val="20"/>
      <w:lang w:val="ru-RU" w:eastAsia="ru-RU"/>
    </w:rPr>
  </w:style>
  <w:style w:type="paragraph" w:styleId="ListNumber3">
    <w:name w:val="List Number 3"/>
    <w:basedOn w:val="Normal"/>
    <w:rsid w:val="00F2205A"/>
    <w:pPr>
      <w:numPr>
        <w:numId w:val="4"/>
      </w:numPr>
    </w:pPr>
    <w:rPr>
      <w:rFonts w:ascii="Times New Roman" w:eastAsia="Times New Roman" w:hAnsi="Times New Roman" w:cs="Times New Roman"/>
      <w:sz w:val="24"/>
      <w:szCs w:val="24"/>
      <w:lang w:val="ru-RU" w:eastAsia="ru-RU"/>
    </w:rPr>
  </w:style>
  <w:style w:type="paragraph" w:customStyle="1" w:styleId="a2">
    <w:name w:val="Абзац"/>
    <w:basedOn w:val="Normal"/>
    <w:next w:val="Normal"/>
    <w:rsid w:val="00F2205A"/>
    <w:pPr>
      <w:spacing w:after="120"/>
      <w:ind w:firstLine="851"/>
      <w:jc w:val="both"/>
    </w:pPr>
    <w:rPr>
      <w:rFonts w:ascii="Times New Roman" w:eastAsia="Times New Roman" w:hAnsi="Times New Roman" w:cs="Times New Roman"/>
      <w:snapToGrid w:val="0"/>
      <w:sz w:val="24"/>
      <w:szCs w:val="20"/>
      <w:lang w:val="ru-RU" w:eastAsia="ru-RU"/>
    </w:rPr>
  </w:style>
  <w:style w:type="character" w:customStyle="1" w:styleId="2-OR">
    <w:name w:val="2-OR"/>
    <w:rsid w:val="00F2205A"/>
  </w:style>
  <w:style w:type="character" w:customStyle="1" w:styleId="B-Applic">
    <w:name w:val="B-Applic"/>
    <w:rsid w:val="00F2205A"/>
  </w:style>
  <w:style w:type="paragraph" w:customStyle="1" w:styleId="1-0">
    <w:name w:val="Ñïèñ1-0"/>
    <w:basedOn w:val="Normal"/>
    <w:rsid w:val="00F2205A"/>
    <w:pPr>
      <w:tabs>
        <w:tab w:val="left" w:pos="1069"/>
      </w:tabs>
      <w:ind w:firstLine="851"/>
      <w:jc w:val="both"/>
    </w:pPr>
    <w:rPr>
      <w:rFonts w:ascii="Times New Roman" w:eastAsia="Times New Roman" w:hAnsi="Times New Roman" w:cs="Times New Roman"/>
      <w:sz w:val="24"/>
      <w:szCs w:val="20"/>
      <w:lang w:val="ru-RU" w:eastAsia="ru-RU"/>
    </w:rPr>
  </w:style>
  <w:style w:type="paragraph" w:customStyle="1" w:styleId="Oaeno1-31">
    <w:name w:val="Oaeno1-31"/>
    <w:basedOn w:val="Normal"/>
    <w:rsid w:val="00F2205A"/>
    <w:pPr>
      <w:overflowPunct w:val="0"/>
      <w:autoSpaceDE w:val="0"/>
      <w:autoSpaceDN w:val="0"/>
      <w:adjustRightInd w:val="0"/>
      <w:spacing w:after="60" w:line="288" w:lineRule="auto"/>
      <w:ind w:firstLine="709"/>
      <w:jc w:val="both"/>
      <w:textAlignment w:val="baseline"/>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rsid w:val="00F2205A"/>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F2205A"/>
    <w:rPr>
      <w:rFonts w:ascii="Times New Roman" w:eastAsia="Times New Roman" w:hAnsi="Times New Roman" w:cs="Times New Roman"/>
      <w:lang w:val="ru-RU" w:eastAsia="ru-RU" w:bidi="ar-SA"/>
    </w:rPr>
  </w:style>
  <w:style w:type="paragraph" w:styleId="Subtitle">
    <w:name w:val="Subtitle"/>
    <w:basedOn w:val="Normal"/>
    <w:link w:val="SubtitleChar"/>
    <w:qFormat/>
    <w:rsid w:val="00F2205A"/>
    <w:pPr>
      <w:widowControl w:val="0"/>
      <w:jc w:val="right"/>
    </w:pPr>
    <w:rPr>
      <w:rFonts w:ascii="Times New Roman" w:eastAsia="Times New Roman" w:hAnsi="Times New Roman" w:cs="Times New Roman"/>
      <w:b/>
      <w:kern w:val="2"/>
      <w:sz w:val="21"/>
      <w:szCs w:val="20"/>
      <w:lang w:eastAsia="ru-RU"/>
    </w:rPr>
  </w:style>
  <w:style w:type="character" w:customStyle="1" w:styleId="SubtitleChar">
    <w:name w:val="Subtitle Char"/>
    <w:basedOn w:val="DefaultParagraphFont"/>
    <w:link w:val="Subtitle"/>
    <w:rsid w:val="00F2205A"/>
    <w:rPr>
      <w:rFonts w:ascii="Times New Roman" w:eastAsia="Times New Roman" w:hAnsi="Times New Roman" w:cs="Times New Roman"/>
      <w:b/>
      <w:kern w:val="2"/>
      <w:sz w:val="21"/>
      <w:lang w:eastAsia="ru-RU" w:bidi="ar-SA"/>
    </w:rPr>
  </w:style>
  <w:style w:type="paragraph" w:customStyle="1" w:styleId="111">
    <w:name w:val="111"/>
    <w:basedOn w:val="Normal"/>
    <w:rsid w:val="00F2205A"/>
    <w:pPr>
      <w:overflowPunct w:val="0"/>
      <w:autoSpaceDE w:val="0"/>
      <w:autoSpaceDN w:val="0"/>
      <w:adjustRightInd w:val="0"/>
      <w:spacing w:after="120"/>
      <w:jc w:val="both"/>
      <w:textAlignment w:val="baseline"/>
    </w:pPr>
    <w:rPr>
      <w:rFonts w:ascii="Times New Roman" w:eastAsia="Times New Roman" w:hAnsi="Times New Roman" w:cs="Times New Roman"/>
      <w:sz w:val="24"/>
      <w:lang w:val="ru-RU" w:eastAsia="ru-RU"/>
    </w:rPr>
  </w:style>
  <w:style w:type="paragraph" w:customStyle="1" w:styleId="-111-">
    <w:name w:val="-111-"/>
    <w:basedOn w:val="Normal"/>
    <w:autoRedefine/>
    <w:rsid w:val="00F2205A"/>
    <w:pPr>
      <w:numPr>
        <w:numId w:val="7"/>
      </w:numPr>
      <w:tabs>
        <w:tab w:val="left" w:pos="1260"/>
      </w:tabs>
      <w:spacing w:after="120"/>
      <w:jc w:val="both"/>
    </w:pPr>
    <w:rPr>
      <w:rFonts w:ascii="Times New Roman" w:eastAsia="Times New Roman" w:hAnsi="Times New Roman" w:cs="Times New Roman"/>
      <w:sz w:val="24"/>
      <w:szCs w:val="24"/>
      <w:lang w:val="ru-RU" w:eastAsia="ru-RU"/>
    </w:rPr>
  </w:style>
  <w:style w:type="paragraph" w:customStyle="1" w:styleId="10">
    <w:name w:val="Стиль1"/>
    <w:basedOn w:val="Normal"/>
    <w:rsid w:val="00F2205A"/>
    <w:pPr>
      <w:widowControl w:val="0"/>
      <w:spacing w:line="288" w:lineRule="auto"/>
      <w:ind w:left="992" w:firstLine="709"/>
      <w:jc w:val="both"/>
    </w:pPr>
    <w:rPr>
      <w:rFonts w:ascii="Times New Roman" w:eastAsia="Times New Roman" w:hAnsi="Times New Roman" w:cs="Times New Roman"/>
      <w:kern w:val="2"/>
      <w:sz w:val="24"/>
      <w:szCs w:val="20"/>
      <w:lang w:val="ru-RU" w:eastAsia="ru-RU"/>
    </w:rPr>
  </w:style>
  <w:style w:type="paragraph" w:customStyle="1" w:styleId="a3">
    <w:name w:val="!Текст"/>
    <w:basedOn w:val="BodyTextIndent"/>
    <w:autoRedefine/>
    <w:rsid w:val="00F2205A"/>
    <w:pPr>
      <w:ind w:left="0" w:firstLine="851"/>
      <w:jc w:val="both"/>
    </w:pPr>
    <w:rPr>
      <w:rFonts w:ascii="Times New Roman" w:eastAsia="Times New Roman" w:hAnsi="Times New Roman" w:cs="Times New Roman"/>
      <w:sz w:val="24"/>
      <w:szCs w:val="20"/>
      <w:lang w:val="ru-RU" w:eastAsia="ru-RU"/>
    </w:rPr>
  </w:style>
  <w:style w:type="character" w:customStyle="1" w:styleId="1-OR">
    <w:name w:val="1-OR"/>
    <w:rsid w:val="00F2205A"/>
  </w:style>
  <w:style w:type="character" w:customStyle="1" w:styleId="SRs-Tbl">
    <w:name w:val="SRs-Tbl"/>
    <w:rsid w:val="00F2205A"/>
  </w:style>
  <w:style w:type="paragraph" w:customStyle="1" w:styleId="4">
    <w:name w:val="Стиль4"/>
    <w:basedOn w:val="Normal"/>
    <w:rsid w:val="00F2205A"/>
    <w:pPr>
      <w:tabs>
        <w:tab w:val="left" w:pos="1418"/>
        <w:tab w:val="num" w:pos="3588"/>
        <w:tab w:val="left" w:pos="7740"/>
      </w:tabs>
      <w:ind w:left="2377" w:firstLine="851"/>
      <w:jc w:val="both"/>
    </w:pPr>
    <w:rPr>
      <w:rFonts w:ascii="Times New Roman" w:eastAsia="Times New Roman" w:hAnsi="Times New Roman" w:cs="Times New Roman"/>
      <w:sz w:val="24"/>
      <w:szCs w:val="24"/>
      <w:lang w:val="ru-RU" w:eastAsia="ru-RU"/>
    </w:rPr>
  </w:style>
  <w:style w:type="character" w:customStyle="1" w:styleId="Tbl-Heading">
    <w:name w:val="Tbl-Heading"/>
    <w:rsid w:val="00F2205A"/>
    <w:rPr>
      <w:sz w:val="22"/>
      <w:szCs w:val="22"/>
    </w:rPr>
  </w:style>
  <w:style w:type="paragraph" w:customStyle="1" w:styleId="Normal1">
    <w:name w:val="Normal1"/>
    <w:rsid w:val="00F2205A"/>
    <w:pPr>
      <w:tabs>
        <w:tab w:val="left" w:pos="1985"/>
      </w:tabs>
      <w:spacing w:after="60"/>
      <w:ind w:firstLine="900"/>
      <w:jc w:val="both"/>
    </w:pPr>
    <w:rPr>
      <w:rFonts w:ascii="Times New Roman" w:eastAsia="Times New Roman" w:hAnsi="Times New Roman" w:cs="Times New Roman"/>
      <w:sz w:val="24"/>
      <w:lang w:val="ru-RU" w:eastAsia="ru-RU" w:bidi="ar-SA"/>
    </w:rPr>
  </w:style>
  <w:style w:type="paragraph" w:customStyle="1" w:styleId="Oaa2">
    <w:name w:val="Oaa2"/>
    <w:aliases w:val="oaeno"/>
    <w:basedOn w:val="Normal"/>
    <w:rsid w:val="00F2205A"/>
    <w:pPr>
      <w:overflowPunct w:val="0"/>
      <w:autoSpaceDE w:val="0"/>
      <w:autoSpaceDN w:val="0"/>
      <w:adjustRightInd w:val="0"/>
      <w:spacing w:before="60" w:after="60"/>
      <w:jc w:val="both"/>
      <w:textAlignment w:val="baseline"/>
    </w:pPr>
    <w:rPr>
      <w:rFonts w:ascii="Times New Roman" w:eastAsia="Times New Roman" w:hAnsi="Times New Roman" w:cs="Times New Roman"/>
      <w:sz w:val="24"/>
      <w:szCs w:val="20"/>
      <w:lang w:val="ru-RU" w:eastAsia="ru-RU"/>
    </w:rPr>
  </w:style>
  <w:style w:type="character" w:customStyle="1" w:styleId="1-AND">
    <w:name w:val="1-AND"/>
    <w:rsid w:val="00F2205A"/>
  </w:style>
  <w:style w:type="character" w:customStyle="1" w:styleId="Heading1Char">
    <w:name w:val="Heading 1 Char"/>
    <w:aliases w:val="?acaae Char,razdel Char,раздел Char,Headline 1 Char,Загол1 Char,разд Char"/>
    <w:link w:val="Heading1"/>
    <w:uiPriority w:val="9"/>
    <w:rsid w:val="00956CA8"/>
    <w:rPr>
      <w:rFonts w:ascii="Times New Roman" w:eastAsia="Times New Roman" w:hAnsi="Times New Roman" w:cs="Times New Roman"/>
      <w:b/>
      <w:bCs/>
      <w:caps/>
      <w:kern w:val="32"/>
      <w:sz w:val="28"/>
      <w:szCs w:val="28"/>
      <w:lang w:bidi="ar-SA"/>
    </w:rPr>
  </w:style>
  <w:style w:type="numbering" w:customStyle="1" w:styleId="NoList1">
    <w:name w:val="No List1"/>
    <w:next w:val="NoList"/>
    <w:semiHidden/>
    <w:unhideWhenUsed/>
    <w:rsid w:val="003C0456"/>
  </w:style>
  <w:style w:type="table" w:customStyle="1" w:styleId="TableGridLight1">
    <w:name w:val="Table Grid Light1"/>
    <w:basedOn w:val="TableNormal"/>
    <w:uiPriority w:val="40"/>
    <w:rsid w:val="005909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0">
    <w:name w:val="Абзац обычный Знак2"/>
    <w:link w:val="a4"/>
    <w:locked/>
    <w:rsid w:val="00A035D4"/>
    <w:rPr>
      <w:rFonts w:ascii="Times New Roman" w:hAnsi="Times New Roman" w:cs="Times New Roman"/>
      <w:sz w:val="24"/>
      <w:szCs w:val="24"/>
    </w:rPr>
  </w:style>
  <w:style w:type="paragraph" w:customStyle="1" w:styleId="a4">
    <w:name w:val="Абзац обычный"/>
    <w:basedOn w:val="Normal"/>
    <w:link w:val="20"/>
    <w:rsid w:val="00A035D4"/>
    <w:pPr>
      <w:spacing w:after="120"/>
      <w:ind w:firstLine="851"/>
      <w:jc w:val="both"/>
    </w:pPr>
    <w:rPr>
      <w:rFonts w:ascii="Times New Roman" w:hAnsi="Times New Roman" w:cs="Times New Roman"/>
      <w:sz w:val="24"/>
      <w:szCs w:val="24"/>
      <w:lang w:bidi="fa-IR"/>
    </w:rPr>
  </w:style>
  <w:style w:type="paragraph" w:customStyle="1" w:styleId="1-3">
    <w:name w:val="Текст1-3"/>
    <w:basedOn w:val="Normal"/>
    <w:rsid w:val="00A035D4"/>
    <w:pPr>
      <w:spacing w:after="120"/>
      <w:ind w:firstLine="851"/>
      <w:jc w:val="both"/>
    </w:pPr>
    <w:rPr>
      <w:rFonts w:ascii="Times New Roman" w:eastAsia="Times New Roman" w:hAnsi="Times New Roman" w:cs="Times New Roman"/>
      <w:sz w:val="24"/>
      <w:szCs w:val="20"/>
    </w:rPr>
  </w:style>
  <w:style w:type="paragraph" w:customStyle="1" w:styleId="a5">
    <w:name w:val="Перечень_Бушер"/>
    <w:basedOn w:val="Normal"/>
    <w:qFormat/>
    <w:rsid w:val="00AD6C01"/>
    <w:pPr>
      <w:widowControl w:val="0"/>
      <w:suppressAutoHyphens/>
    </w:pPr>
    <w:rPr>
      <w:rFonts w:ascii="Times New Roman" w:eastAsia="Times New Roman" w:hAnsi="Times New Roman" w:cs="Times New Roman"/>
      <w:b/>
      <w:sz w:val="32"/>
      <w:szCs w:val="32"/>
      <w:lang w:eastAsia="ru-RU"/>
    </w:rPr>
  </w:style>
  <w:style w:type="character" w:customStyle="1" w:styleId="w">
    <w:name w:val="w"/>
    <w:basedOn w:val="DefaultParagraphFont"/>
    <w:rsid w:val="00AD6C01"/>
  </w:style>
  <w:style w:type="paragraph" w:customStyle="1" w:styleId="11">
    <w:name w:val="Заг_Бушер_1"/>
    <w:basedOn w:val="Normal"/>
    <w:qFormat/>
    <w:rsid w:val="00AD6C01"/>
    <w:pPr>
      <w:widowControl w:val="0"/>
      <w:suppressAutoHyphens/>
      <w:spacing w:after="120"/>
      <w:jc w:val="both"/>
    </w:pPr>
    <w:rPr>
      <w:rFonts w:ascii="Times New Roman" w:eastAsia="Times New Roman" w:hAnsi="Times New Roman" w:cs="Times New Roman"/>
      <w:b/>
      <w:sz w:val="32"/>
      <w:szCs w:val="32"/>
      <w:lang w:eastAsia="ru-RU"/>
    </w:rPr>
  </w:style>
  <w:style w:type="paragraph" w:customStyle="1" w:styleId="21">
    <w:name w:val="Заг_Бушер_2"/>
    <w:basedOn w:val="Normal"/>
    <w:qFormat/>
    <w:rsid w:val="00AD6C01"/>
    <w:pPr>
      <w:widowControl w:val="0"/>
      <w:suppressAutoHyphens/>
      <w:spacing w:after="120"/>
      <w:jc w:val="both"/>
    </w:pPr>
    <w:rPr>
      <w:rFonts w:ascii="Times New Roman" w:eastAsia="Times New Roman" w:hAnsi="Times New Roman" w:cs="Times New Roman"/>
      <w:b/>
      <w:sz w:val="28"/>
      <w:szCs w:val="24"/>
      <w:lang w:eastAsia="ru-RU"/>
    </w:rPr>
  </w:style>
  <w:style w:type="paragraph" w:customStyle="1" w:styleId="3">
    <w:name w:val="Заг_Бушер_3"/>
    <w:basedOn w:val="Normal"/>
    <w:qFormat/>
    <w:rsid w:val="00EA1A10"/>
    <w:pPr>
      <w:widowControl w:val="0"/>
      <w:suppressAutoHyphens/>
      <w:spacing w:after="120"/>
      <w:jc w:val="both"/>
    </w:pPr>
    <w:rPr>
      <w:rFonts w:ascii="Times New Roman" w:eastAsia="Times New Roman" w:hAnsi="Times New Roman" w:cs="Times New Roman"/>
      <w:b/>
      <w:bCs/>
      <w:sz w:val="24"/>
      <w:szCs w:val="24"/>
      <w:lang w:eastAsia="ru-RU" w:bidi="fa-IR"/>
    </w:rPr>
  </w:style>
  <w:style w:type="paragraph" w:customStyle="1" w:styleId="3370">
    <w:name w:val="3370_Текст"/>
    <w:basedOn w:val="Normal"/>
    <w:link w:val="33700"/>
    <w:qFormat/>
    <w:rsid w:val="00EA1A10"/>
    <w:pPr>
      <w:widowControl w:val="0"/>
      <w:tabs>
        <w:tab w:val="left" w:pos="9356"/>
      </w:tabs>
      <w:adjustRightInd w:val="0"/>
      <w:spacing w:before="120" w:line="360" w:lineRule="auto"/>
      <w:ind w:firstLine="709"/>
      <w:jc w:val="both"/>
    </w:pPr>
    <w:rPr>
      <w:rFonts w:ascii="Times New Roman" w:eastAsia="MS Mincho" w:hAnsi="Times New Roman" w:cs="Times New Roman"/>
      <w:bCs/>
      <w:iCs/>
      <w:sz w:val="28"/>
      <w:szCs w:val="28"/>
      <w:lang w:eastAsia="ru-RU"/>
    </w:rPr>
  </w:style>
  <w:style w:type="character" w:customStyle="1" w:styleId="33700">
    <w:name w:val="3370_Текст Знак"/>
    <w:link w:val="3370"/>
    <w:locked/>
    <w:rsid w:val="00EA1A10"/>
    <w:rPr>
      <w:rFonts w:ascii="Times New Roman" w:eastAsia="MS Mincho" w:hAnsi="Times New Roman" w:cs="Times New Roman"/>
      <w:bCs/>
      <w:iCs/>
      <w:sz w:val="28"/>
      <w:szCs w:val="28"/>
      <w:lang w:eastAsia="ru-RU" w:bidi="ar-SA"/>
    </w:rPr>
  </w:style>
  <w:style w:type="paragraph" w:customStyle="1" w:styleId="13">
    <w:name w:val="Текст_1_для ЭЗ"/>
    <w:basedOn w:val="Normal"/>
    <w:link w:val="14"/>
    <w:autoRedefine/>
    <w:qFormat/>
    <w:rsid w:val="00EA1A10"/>
    <w:pPr>
      <w:widowControl w:val="0"/>
      <w:tabs>
        <w:tab w:val="left" w:pos="8505"/>
      </w:tabs>
      <w:spacing w:after="120"/>
    </w:pPr>
    <w:rPr>
      <w:rFonts w:ascii="Times New Roman" w:eastAsia="Times New Roman" w:hAnsi="Times New Roman" w:cs="Times New Roman"/>
      <w:sz w:val="28"/>
      <w:szCs w:val="28"/>
      <w:lang w:eastAsia="ru-RU"/>
    </w:rPr>
  </w:style>
  <w:style w:type="character" w:customStyle="1" w:styleId="14">
    <w:name w:val="Текст_1_для ЭЗ Знак"/>
    <w:link w:val="13"/>
    <w:rsid w:val="00EA1A10"/>
    <w:rPr>
      <w:rFonts w:ascii="Times New Roman" w:eastAsia="Times New Roman" w:hAnsi="Times New Roman" w:cs="Times New Roman"/>
      <w:sz w:val="28"/>
      <w:szCs w:val="28"/>
      <w:lang w:eastAsia="ru-RU" w:bidi="ar-SA"/>
    </w:rPr>
  </w:style>
  <w:style w:type="character" w:customStyle="1" w:styleId="30">
    <w:name w:val="Основной текст (3)_"/>
    <w:link w:val="32"/>
    <w:locked/>
    <w:rsid w:val="00B7341F"/>
    <w:rPr>
      <w:b/>
      <w:bCs/>
      <w:sz w:val="28"/>
      <w:szCs w:val="28"/>
      <w:shd w:val="clear" w:color="auto" w:fill="FFFFFF"/>
      <w:lang w:bidi="ar-SA"/>
    </w:rPr>
  </w:style>
  <w:style w:type="paragraph" w:customStyle="1" w:styleId="32">
    <w:name w:val="Основной текст (3)"/>
    <w:basedOn w:val="Normal"/>
    <w:link w:val="30"/>
    <w:rsid w:val="00B7341F"/>
    <w:pPr>
      <w:widowControl w:val="0"/>
      <w:shd w:val="clear" w:color="auto" w:fill="FFFFFF"/>
      <w:spacing w:before="3360" w:line="319" w:lineRule="exact"/>
      <w:jc w:val="center"/>
    </w:pPr>
    <w:rPr>
      <w:b/>
      <w:bCs/>
      <w:sz w:val="28"/>
      <w:szCs w:val="28"/>
    </w:rPr>
  </w:style>
  <w:style w:type="character" w:customStyle="1" w:styleId="22">
    <w:name w:val="Основной текст (2) + Полужирный"/>
    <w:rsid w:val="00B7341F"/>
    <w:rPr>
      <w:rFonts w:ascii="Times New Roman" w:hAnsi="Times New Roman" w:cs="Times New Roman"/>
      <w:b/>
      <w:bCs/>
      <w:color w:val="000000"/>
      <w:spacing w:val="0"/>
      <w:w w:val="100"/>
      <w:position w:val="0"/>
      <w:sz w:val="28"/>
      <w:szCs w:val="28"/>
      <w:u w:val="none"/>
      <w:lang w:val="en-US" w:eastAsia="ru-RU"/>
    </w:rPr>
  </w:style>
  <w:style w:type="character" w:customStyle="1" w:styleId="23">
    <w:name w:val="Основной текст (2)_"/>
    <w:link w:val="210"/>
    <w:locked/>
    <w:rsid w:val="00B7341F"/>
    <w:rPr>
      <w:sz w:val="28"/>
      <w:szCs w:val="28"/>
      <w:shd w:val="clear" w:color="auto" w:fill="FFFFFF"/>
      <w:lang w:bidi="ar-SA"/>
    </w:rPr>
  </w:style>
  <w:style w:type="paragraph" w:customStyle="1" w:styleId="210">
    <w:name w:val="Основной текст (2)1"/>
    <w:basedOn w:val="Normal"/>
    <w:link w:val="23"/>
    <w:rsid w:val="00B7341F"/>
    <w:pPr>
      <w:widowControl w:val="0"/>
      <w:shd w:val="clear" w:color="auto" w:fill="FFFFFF"/>
      <w:spacing w:after="120" w:line="240" w:lineRule="atLeast"/>
      <w:ind w:hanging="580"/>
      <w:jc w:val="both"/>
    </w:pPr>
    <w:rPr>
      <w:sz w:val="28"/>
      <w:szCs w:val="28"/>
    </w:rPr>
  </w:style>
  <w:style w:type="character" w:customStyle="1" w:styleId="24">
    <w:name w:val="Заголовок №2_"/>
    <w:link w:val="211"/>
    <w:locked/>
    <w:rsid w:val="00B7341F"/>
    <w:rPr>
      <w:b/>
      <w:bCs/>
      <w:sz w:val="28"/>
      <w:szCs w:val="28"/>
      <w:shd w:val="clear" w:color="auto" w:fill="FFFFFF"/>
      <w:lang w:bidi="ar-SA"/>
    </w:rPr>
  </w:style>
  <w:style w:type="paragraph" w:customStyle="1" w:styleId="211">
    <w:name w:val="Заголовок №21"/>
    <w:basedOn w:val="Normal"/>
    <w:link w:val="24"/>
    <w:rsid w:val="00B7341F"/>
    <w:pPr>
      <w:widowControl w:val="0"/>
      <w:shd w:val="clear" w:color="auto" w:fill="FFFFFF"/>
      <w:spacing w:before="300" w:after="300" w:line="317" w:lineRule="exact"/>
      <w:jc w:val="both"/>
      <w:outlineLvl w:val="1"/>
    </w:pPr>
    <w:rPr>
      <w:b/>
      <w:bCs/>
      <w:sz w:val="28"/>
      <w:szCs w:val="28"/>
    </w:rPr>
  </w:style>
  <w:style w:type="paragraph" w:customStyle="1" w:styleId="15">
    <w:name w:val="Абзац списка1"/>
    <w:basedOn w:val="Normal"/>
    <w:rsid w:val="00B7341F"/>
    <w:pPr>
      <w:ind w:left="708"/>
    </w:pPr>
    <w:rPr>
      <w:rFonts w:ascii="Times New Roman" w:eastAsia="Times New Roman" w:hAnsi="Times New Roman" w:cs="Times New Roman"/>
      <w:sz w:val="24"/>
      <w:szCs w:val="24"/>
      <w:lang w:eastAsia="ru-RU"/>
    </w:rPr>
  </w:style>
  <w:style w:type="paragraph" w:customStyle="1" w:styleId="-1">
    <w:name w:val="Нумерация-1 в ЭЗ"/>
    <w:basedOn w:val="Normal"/>
    <w:qFormat/>
    <w:rsid w:val="00B7341F"/>
    <w:pPr>
      <w:widowControl w:val="0"/>
      <w:numPr>
        <w:numId w:val="29"/>
      </w:numPr>
      <w:autoSpaceDE w:val="0"/>
      <w:autoSpaceDN w:val="0"/>
      <w:adjustRightInd w:val="0"/>
      <w:spacing w:before="120"/>
      <w:jc w:val="right"/>
    </w:pPr>
    <w:rPr>
      <w:rFonts w:ascii="Times New Roman" w:eastAsia="Times New Roman" w:hAnsi="Times New Roman" w:cs="Times New Roman"/>
      <w:sz w:val="28"/>
      <w:szCs w:val="28"/>
      <w:lang w:eastAsia="ru-RU"/>
    </w:rPr>
  </w:style>
  <w:style w:type="paragraph" w:customStyle="1" w:styleId="-2">
    <w:name w:val="Нумерация-2 в ЭЗ"/>
    <w:basedOn w:val="Normal"/>
    <w:qFormat/>
    <w:rsid w:val="00B7341F"/>
    <w:pPr>
      <w:widowControl w:val="0"/>
      <w:numPr>
        <w:ilvl w:val="1"/>
        <w:numId w:val="29"/>
      </w:numPr>
      <w:autoSpaceDE w:val="0"/>
      <w:autoSpaceDN w:val="0"/>
      <w:adjustRightInd w:val="0"/>
      <w:spacing w:before="120"/>
      <w:ind w:left="0" w:firstLine="0"/>
    </w:pPr>
    <w:rPr>
      <w:rFonts w:ascii="Times New Roman" w:eastAsia="Times New Roman" w:hAnsi="Times New Roman" w:cs="Times New Roman"/>
      <w:sz w:val="28"/>
      <w:szCs w:val="20"/>
      <w:lang w:eastAsia="ru-RU"/>
    </w:rPr>
  </w:style>
  <w:style w:type="paragraph" w:customStyle="1" w:styleId="-3">
    <w:name w:val="Нумерация-3 в ЭЗ"/>
    <w:basedOn w:val="Normal"/>
    <w:qFormat/>
    <w:rsid w:val="00B7341F"/>
    <w:pPr>
      <w:widowControl w:val="0"/>
      <w:numPr>
        <w:ilvl w:val="2"/>
        <w:numId w:val="29"/>
      </w:numPr>
      <w:autoSpaceDE w:val="0"/>
      <w:autoSpaceDN w:val="0"/>
      <w:adjustRightInd w:val="0"/>
      <w:spacing w:before="120"/>
      <w:ind w:left="0" w:firstLine="0"/>
    </w:pPr>
    <w:rPr>
      <w:rFonts w:ascii="Times New Roman" w:eastAsia="Times New Roman" w:hAnsi="Times New Roman" w:cs="Times New Roman"/>
      <w:sz w:val="28"/>
      <w:szCs w:val="20"/>
      <w:lang w:eastAsia="ru-RU"/>
    </w:rPr>
  </w:style>
  <w:style w:type="character" w:customStyle="1" w:styleId="212">
    <w:name w:val="Основной текст (2) + Полужирный1"/>
    <w:rsid w:val="00B7341F"/>
    <w:rPr>
      <w:rFonts w:ascii="Times New Roman" w:hAnsi="Times New Roman" w:cs="Times New Roman"/>
      <w:b/>
      <w:bCs/>
      <w:color w:val="000000"/>
      <w:spacing w:val="0"/>
      <w:w w:val="100"/>
      <w:position w:val="0"/>
      <w:sz w:val="28"/>
      <w:szCs w:val="28"/>
      <w:u w:val="none"/>
      <w:lang w:val="en-US" w:eastAsia="ru-RU" w:bidi="ar-SA"/>
    </w:rPr>
  </w:style>
  <w:style w:type="character" w:customStyle="1" w:styleId="25">
    <w:name w:val="Основной текст (2)"/>
    <w:rsid w:val="00B7341F"/>
    <w:rPr>
      <w:rFonts w:ascii="Times New Roman" w:hAnsi="Times New Roman" w:cs="Times New Roman"/>
      <w:color w:val="000000"/>
      <w:spacing w:val="0"/>
      <w:w w:val="100"/>
      <w:position w:val="0"/>
      <w:sz w:val="28"/>
      <w:szCs w:val="28"/>
      <w:u w:val="none"/>
      <w:lang w:val="en-US" w:eastAsia="ru-RU" w:bidi="ar-SA"/>
    </w:rPr>
  </w:style>
  <w:style w:type="character" w:customStyle="1" w:styleId="211pt1">
    <w:name w:val="Основной текст (2) + 11 pt1"/>
    <w:aliases w:val="Полужирный3,Полужирный,Основной текст (2) + 12 pt"/>
    <w:uiPriority w:val="99"/>
    <w:rsid w:val="00B7341F"/>
    <w:rPr>
      <w:rFonts w:ascii="Times New Roman" w:hAnsi="Times New Roman" w:cs="Times New Roman"/>
      <w:b/>
      <w:bCs/>
      <w:color w:val="000000"/>
      <w:spacing w:val="0"/>
      <w:w w:val="100"/>
      <w:position w:val="0"/>
      <w:sz w:val="22"/>
      <w:szCs w:val="22"/>
      <w:u w:val="none"/>
      <w:lang w:val="en-US" w:eastAsia="ru-RU" w:bidi="ar-SA"/>
    </w:rPr>
  </w:style>
  <w:style w:type="character" w:customStyle="1" w:styleId="211pt2">
    <w:name w:val="Основной текст (2) + 11 pt2"/>
    <w:rsid w:val="00B7341F"/>
    <w:rPr>
      <w:rFonts w:ascii="Times New Roman" w:hAnsi="Times New Roman" w:cs="Times New Roman"/>
      <w:color w:val="000000"/>
      <w:spacing w:val="0"/>
      <w:w w:val="100"/>
      <w:position w:val="0"/>
      <w:sz w:val="22"/>
      <w:szCs w:val="22"/>
      <w:u w:val="none"/>
      <w:lang w:val="en-US" w:eastAsia="ru-RU" w:bidi="ar-SA"/>
    </w:rPr>
  </w:style>
  <w:style w:type="character" w:customStyle="1" w:styleId="16">
    <w:name w:val="Заголовок №1_"/>
    <w:link w:val="17"/>
    <w:locked/>
    <w:rsid w:val="00B7341F"/>
    <w:rPr>
      <w:b/>
      <w:bCs/>
      <w:sz w:val="32"/>
      <w:szCs w:val="32"/>
      <w:shd w:val="clear" w:color="auto" w:fill="FFFFFF"/>
      <w:lang w:bidi="ar-SA"/>
    </w:rPr>
  </w:style>
  <w:style w:type="paragraph" w:customStyle="1" w:styleId="17">
    <w:name w:val="Заголовок №1"/>
    <w:basedOn w:val="Normal"/>
    <w:link w:val="16"/>
    <w:rsid w:val="00B7341F"/>
    <w:pPr>
      <w:widowControl w:val="0"/>
      <w:shd w:val="clear" w:color="auto" w:fill="FFFFFF"/>
      <w:spacing w:before="420" w:after="180" w:line="240" w:lineRule="atLeast"/>
      <w:outlineLvl w:val="0"/>
    </w:pPr>
    <w:rPr>
      <w:b/>
      <w:bCs/>
      <w:sz w:val="32"/>
      <w:szCs w:val="32"/>
    </w:rPr>
  </w:style>
  <w:style w:type="character" w:customStyle="1" w:styleId="26">
    <w:name w:val="Заголовок №2"/>
    <w:rsid w:val="00B7341F"/>
    <w:rPr>
      <w:rFonts w:ascii="Times New Roman" w:hAnsi="Times New Roman" w:cs="Times New Roman"/>
      <w:b w:val="0"/>
      <w:bCs w:val="0"/>
      <w:color w:val="000000"/>
      <w:spacing w:val="0"/>
      <w:w w:val="100"/>
      <w:position w:val="0"/>
      <w:sz w:val="28"/>
      <w:szCs w:val="28"/>
      <w:u w:val="single"/>
      <w:lang w:val="en-US" w:eastAsia="ru-RU" w:bidi="ar-SA"/>
    </w:rPr>
  </w:style>
  <w:style w:type="character" w:customStyle="1" w:styleId="27">
    <w:name w:val="Подпись к таблице (2)_"/>
    <w:link w:val="213"/>
    <w:rsid w:val="00B7341F"/>
    <w:rPr>
      <w:sz w:val="28"/>
      <w:szCs w:val="28"/>
      <w:shd w:val="clear" w:color="auto" w:fill="FFFFFF"/>
      <w:lang w:bidi="ar-SA"/>
    </w:rPr>
  </w:style>
  <w:style w:type="paragraph" w:customStyle="1" w:styleId="213">
    <w:name w:val="Подпись к таблице (2)1"/>
    <w:basedOn w:val="Normal"/>
    <w:link w:val="27"/>
    <w:rsid w:val="00B7341F"/>
    <w:pPr>
      <w:widowControl w:val="0"/>
      <w:shd w:val="clear" w:color="auto" w:fill="FFFFFF"/>
      <w:spacing w:line="322" w:lineRule="exact"/>
      <w:jc w:val="both"/>
    </w:pPr>
    <w:rPr>
      <w:sz w:val="28"/>
      <w:szCs w:val="28"/>
    </w:rPr>
  </w:style>
  <w:style w:type="character" w:customStyle="1" w:styleId="28">
    <w:name w:val="Подпись к таблице (2)"/>
    <w:rsid w:val="00B7341F"/>
    <w:rPr>
      <w:sz w:val="28"/>
      <w:szCs w:val="28"/>
      <w:u w:val="single"/>
      <w:lang w:bidi="ar-SA"/>
    </w:rPr>
  </w:style>
  <w:style w:type="character" w:customStyle="1" w:styleId="213pt">
    <w:name w:val="Основной текст (2) + 13 pt"/>
    <w:aliases w:val="Курсив"/>
    <w:rsid w:val="00B7341F"/>
    <w:rPr>
      <w:i/>
      <w:iCs/>
      <w:sz w:val="26"/>
      <w:szCs w:val="26"/>
      <w:lang w:bidi="ar-SA"/>
    </w:rPr>
  </w:style>
  <w:style w:type="character" w:customStyle="1" w:styleId="29">
    <w:name w:val="Заголовок №2 + Не полужирный"/>
    <w:basedOn w:val="24"/>
    <w:rsid w:val="00B7341F"/>
    <w:rPr>
      <w:b/>
      <w:bCs/>
      <w:sz w:val="28"/>
      <w:szCs w:val="28"/>
      <w:shd w:val="clear" w:color="auto" w:fill="FFFFFF"/>
      <w:lang w:bidi="ar-SA"/>
    </w:rPr>
  </w:style>
  <w:style w:type="character" w:customStyle="1" w:styleId="33">
    <w:name w:val="Подпись к таблице (3)_"/>
    <w:link w:val="34"/>
    <w:rsid w:val="00B7341F"/>
    <w:rPr>
      <w:b/>
      <w:bCs/>
      <w:sz w:val="19"/>
      <w:szCs w:val="19"/>
      <w:shd w:val="clear" w:color="auto" w:fill="FFFFFF"/>
      <w:lang w:bidi="ar-SA"/>
    </w:rPr>
  </w:style>
  <w:style w:type="paragraph" w:customStyle="1" w:styleId="34">
    <w:name w:val="Подпись к таблице (3)"/>
    <w:basedOn w:val="Normal"/>
    <w:link w:val="33"/>
    <w:rsid w:val="00B7341F"/>
    <w:pPr>
      <w:widowControl w:val="0"/>
      <w:shd w:val="clear" w:color="auto" w:fill="FFFFFF"/>
      <w:spacing w:line="240" w:lineRule="atLeast"/>
    </w:pPr>
    <w:rPr>
      <w:b/>
      <w:bCs/>
      <w:sz w:val="19"/>
      <w:szCs w:val="19"/>
    </w:rPr>
  </w:style>
  <w:style w:type="character" w:customStyle="1" w:styleId="290">
    <w:name w:val="Основной текст (2) + 9"/>
    <w:aliases w:val="5 pt,Полужирный1,Основной текст (2) + 10"/>
    <w:uiPriority w:val="99"/>
    <w:rsid w:val="00B7341F"/>
    <w:rPr>
      <w:b/>
      <w:bCs/>
      <w:sz w:val="19"/>
      <w:szCs w:val="19"/>
      <w:lang w:bidi="ar-SA"/>
    </w:rPr>
  </w:style>
  <w:style w:type="character" w:customStyle="1" w:styleId="211pt">
    <w:name w:val="Основной текст (2) + 11 pt"/>
    <w:rsid w:val="00B7341F"/>
    <w:rPr>
      <w:color w:val="000000"/>
      <w:spacing w:val="0"/>
      <w:w w:val="100"/>
      <w:position w:val="0"/>
      <w:sz w:val="22"/>
      <w:szCs w:val="22"/>
      <w:shd w:val="clear" w:color="auto" w:fill="FFFFFF"/>
      <w:lang w:val="en-US" w:eastAsia="ru-RU" w:bidi="ar-SA"/>
    </w:rPr>
  </w:style>
  <w:style w:type="numbering" w:customStyle="1" w:styleId="18">
    <w:name w:val="Нет списка1"/>
    <w:next w:val="NoList"/>
    <w:uiPriority w:val="99"/>
    <w:semiHidden/>
    <w:unhideWhenUsed/>
    <w:rsid w:val="00B7341F"/>
  </w:style>
  <w:style w:type="numbering" w:customStyle="1" w:styleId="110">
    <w:name w:val="Нет списка11"/>
    <w:next w:val="NoList"/>
    <w:semiHidden/>
    <w:rsid w:val="00B7341F"/>
  </w:style>
  <w:style w:type="table" w:customStyle="1" w:styleId="19">
    <w:name w:val="Сетка таблицы1"/>
    <w:basedOn w:val="TableNormal"/>
    <w:next w:val="TableGrid"/>
    <w:rsid w:val="00B7341F"/>
    <w:pPr>
      <w:widowControl w:val="0"/>
    </w:pPr>
    <w:rPr>
      <w:rFonts w:ascii="Times New Roman" w:eastAsia="Times New Roman" w:hAnsi="Times New Roman" w:cs="Times New Roman"/>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Заголовок_0 для ЭЗ"/>
    <w:basedOn w:val="Normal"/>
    <w:autoRedefine/>
    <w:rsid w:val="00B7341F"/>
    <w:pPr>
      <w:keepNext/>
      <w:suppressAutoHyphens/>
      <w:outlineLvl w:val="0"/>
    </w:pPr>
    <w:rPr>
      <w:rFonts w:ascii="Times New Roman" w:eastAsia="Times New Roman" w:hAnsi="Times New Roman" w:cs="Times New Roman"/>
      <w:b/>
      <w:snapToGrid w:val="0"/>
      <w:sz w:val="28"/>
      <w:szCs w:val="28"/>
      <w:lang w:eastAsia="ru-RU"/>
    </w:rPr>
  </w:style>
  <w:style w:type="character" w:customStyle="1" w:styleId="st">
    <w:name w:val="st"/>
    <w:rsid w:val="00B7341F"/>
  </w:style>
  <w:style w:type="character" w:styleId="CommentReference">
    <w:name w:val="annotation reference"/>
    <w:rsid w:val="00B7341F"/>
    <w:rPr>
      <w:sz w:val="16"/>
      <w:szCs w:val="16"/>
    </w:rPr>
  </w:style>
  <w:style w:type="paragraph" w:styleId="CommentSubject">
    <w:name w:val="annotation subject"/>
    <w:basedOn w:val="CommentText"/>
    <w:next w:val="CommentText"/>
    <w:link w:val="CommentSubjectChar"/>
    <w:rsid w:val="00B7341F"/>
    <w:pPr>
      <w:widowControl w:val="0"/>
    </w:pPr>
    <w:rPr>
      <w:rFonts w:ascii="Tahoma" w:hAnsi="Tahoma"/>
      <w:b/>
      <w:bCs/>
      <w:color w:val="000000"/>
      <w:lang w:val="en-US"/>
    </w:rPr>
  </w:style>
  <w:style w:type="character" w:customStyle="1" w:styleId="CommentSubjectChar">
    <w:name w:val="Comment Subject Char"/>
    <w:basedOn w:val="CommentTextChar"/>
    <w:link w:val="CommentSubject"/>
    <w:rsid w:val="00B7341F"/>
    <w:rPr>
      <w:rFonts w:ascii="Tahoma" w:eastAsia="Times New Roman" w:hAnsi="Tahoma" w:cs="Times New Roman"/>
      <w:b/>
      <w:bCs/>
      <w:color w:val="000000"/>
      <w:lang w:val="ru-RU" w:eastAsia="ru-RU" w:bidi="ar-SA"/>
    </w:rPr>
  </w:style>
  <w:style w:type="paragraph" w:customStyle="1" w:styleId="a6">
    <w:name w:val="Текст таблицы_для ЭЗ"/>
    <w:basedOn w:val="Normal"/>
    <w:autoRedefine/>
    <w:rsid w:val="00B7341F"/>
    <w:pPr>
      <w:spacing w:before="120" w:line="360" w:lineRule="auto"/>
      <w:ind w:right="-108"/>
    </w:pPr>
    <w:rPr>
      <w:rFonts w:ascii="Times New Roman" w:eastAsia="MS Mincho" w:hAnsi="Times New Roman" w:cs="Times New Roman"/>
      <w:sz w:val="24"/>
      <w:szCs w:val="24"/>
      <w:lang w:eastAsia="ru-RU"/>
    </w:rPr>
  </w:style>
  <w:style w:type="paragraph" w:customStyle="1" w:styleId="337010">
    <w:name w:val="3370_Заголовок_1_0"/>
    <w:basedOn w:val="-1"/>
    <w:qFormat/>
    <w:rsid w:val="00B7341F"/>
    <w:pPr>
      <w:pageBreakBefore/>
      <w:numPr>
        <w:numId w:val="30"/>
      </w:numPr>
      <w:jc w:val="both"/>
      <w:outlineLvl w:val="0"/>
    </w:pPr>
    <w:rPr>
      <w:rFonts w:eastAsia="MS Mincho"/>
      <w:b/>
      <w:szCs w:val="24"/>
    </w:rPr>
  </w:style>
  <w:style w:type="paragraph" w:styleId="Revision">
    <w:name w:val="Revision"/>
    <w:hidden/>
    <w:uiPriority w:val="99"/>
    <w:semiHidden/>
    <w:rsid w:val="00B7341F"/>
    <w:rPr>
      <w:rFonts w:ascii="Tahoma" w:eastAsia="Times New Roman" w:hAnsi="Tahoma" w:cs="Tahoma"/>
      <w:color w:val="000000"/>
      <w:sz w:val="24"/>
      <w:szCs w:val="24"/>
      <w:lang w:eastAsia="ru-RU" w:bidi="ar-SA"/>
    </w:rPr>
  </w:style>
  <w:style w:type="paragraph" w:styleId="FootnoteText">
    <w:name w:val="footnote text"/>
    <w:basedOn w:val="Normal"/>
    <w:link w:val="FootnoteTextChar"/>
    <w:rsid w:val="00B7341F"/>
    <w:pPr>
      <w:widowControl w:val="0"/>
    </w:pPr>
    <w:rPr>
      <w:rFonts w:ascii="Tahoma" w:eastAsia="Times New Roman" w:hAnsi="Tahoma" w:cs="Tahoma"/>
      <w:color w:val="000000"/>
      <w:sz w:val="20"/>
      <w:szCs w:val="20"/>
      <w:lang w:eastAsia="ru-RU"/>
    </w:rPr>
  </w:style>
  <w:style w:type="character" w:customStyle="1" w:styleId="FootnoteTextChar">
    <w:name w:val="Footnote Text Char"/>
    <w:basedOn w:val="DefaultParagraphFont"/>
    <w:link w:val="FootnoteText"/>
    <w:rsid w:val="00B7341F"/>
    <w:rPr>
      <w:rFonts w:ascii="Tahoma" w:eastAsia="Times New Roman" w:hAnsi="Tahoma" w:cs="Tahoma"/>
      <w:color w:val="000000"/>
      <w:lang w:eastAsia="ru-RU" w:bidi="ar-SA"/>
    </w:rPr>
  </w:style>
  <w:style w:type="character" w:styleId="FootnoteReference">
    <w:name w:val="footnote reference"/>
    <w:rsid w:val="00B7341F"/>
    <w:rPr>
      <w:vertAlign w:val="superscript"/>
    </w:rPr>
  </w:style>
  <w:style w:type="paragraph" w:customStyle="1" w:styleId="a7">
    <w:name w:val="БЕЛ_ТЗ_текст_таблицы"/>
    <w:basedOn w:val="Normal"/>
    <w:uiPriority w:val="99"/>
    <w:rsid w:val="00B7341F"/>
    <w:pPr>
      <w:spacing w:line="288" w:lineRule="auto"/>
      <w:jc w:val="both"/>
    </w:pPr>
    <w:rPr>
      <w:rFonts w:ascii="Times New Roman" w:eastAsia="Times New Roman" w:hAnsi="Times New Roman" w:cs="Times New Roman"/>
      <w:bCs/>
      <w:sz w:val="24"/>
      <w:szCs w:val="20"/>
      <w:lang w:eastAsia="ru-RU"/>
    </w:rPr>
  </w:style>
  <w:style w:type="paragraph" w:styleId="NormalWeb">
    <w:name w:val="Normal (Web)"/>
    <w:basedOn w:val="Normal"/>
    <w:uiPriority w:val="99"/>
    <w:unhideWhenUsed/>
    <w:rsid w:val="00B734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5">
    <w:name w:val="Текст_3"/>
    <w:basedOn w:val="Normal"/>
    <w:link w:val="36"/>
    <w:autoRedefine/>
    <w:uiPriority w:val="99"/>
    <w:rsid w:val="00B7341F"/>
    <w:pPr>
      <w:keepNext/>
      <w:spacing w:before="120" w:line="360" w:lineRule="auto"/>
      <w:jc w:val="both"/>
    </w:pPr>
    <w:rPr>
      <w:rFonts w:ascii="Times New Roman" w:eastAsia="Times New Roman" w:hAnsi="Times New Roman" w:cs="Times New Roman"/>
      <w:b/>
      <w:sz w:val="28"/>
      <w:szCs w:val="28"/>
      <w:lang w:eastAsia="ru-RU"/>
    </w:rPr>
  </w:style>
  <w:style w:type="character" w:customStyle="1" w:styleId="36">
    <w:name w:val="Текст_3 Знак"/>
    <w:link w:val="35"/>
    <w:uiPriority w:val="99"/>
    <w:rsid w:val="00B7341F"/>
    <w:rPr>
      <w:rFonts w:ascii="Times New Roman" w:eastAsia="Times New Roman" w:hAnsi="Times New Roman" w:cs="Times New Roman"/>
      <w:b/>
      <w:sz w:val="28"/>
      <w:szCs w:val="28"/>
      <w:lang w:eastAsia="ru-RU" w:bidi="ar-SA"/>
    </w:rPr>
  </w:style>
  <w:style w:type="paragraph" w:customStyle="1" w:styleId="1-30">
    <w:name w:val="текст1-3"/>
    <w:basedOn w:val="Normal"/>
    <w:rsid w:val="00B7341F"/>
    <w:pPr>
      <w:spacing w:after="60" w:line="288" w:lineRule="auto"/>
      <w:ind w:firstLine="709"/>
      <w:jc w:val="both"/>
    </w:pPr>
    <w:rPr>
      <w:rFonts w:ascii="Times New Roman" w:eastAsia="Times New Roman" w:hAnsi="Times New Roman" w:cs="Times New Roman"/>
      <w:sz w:val="24"/>
      <w:szCs w:val="20"/>
      <w:lang w:eastAsia="ru-RU"/>
    </w:rPr>
  </w:style>
  <w:style w:type="paragraph" w:customStyle="1" w:styleId="AEPTitlegDesignationDocument">
    <w:name w:val="_AEP_Title_g_Designation_Document"/>
    <w:basedOn w:val="Normal"/>
    <w:next w:val="Normal"/>
    <w:qFormat/>
    <w:rsid w:val="00B7341F"/>
    <w:pPr>
      <w:spacing w:before="240" w:after="240"/>
      <w:contextualSpacing/>
      <w:jc w:val="center"/>
    </w:pPr>
    <w:rPr>
      <w:rFonts w:ascii="Times New Roman Полужирный" w:eastAsia="Times New Roman" w:hAnsi="Times New Roman Полужирный" w:cs="Times New Roman"/>
      <w:b/>
      <w:caps/>
      <w:sz w:val="32"/>
      <w:szCs w:val="24"/>
      <w:lang w:eastAsia="ru-RU"/>
    </w:rPr>
  </w:style>
  <w:style w:type="paragraph" w:styleId="TOC3">
    <w:name w:val="toc 3"/>
    <w:basedOn w:val="Normal"/>
    <w:next w:val="Normal"/>
    <w:autoRedefine/>
    <w:rsid w:val="00B7341F"/>
    <w:pPr>
      <w:widowControl w:val="0"/>
      <w:ind w:left="480"/>
    </w:pPr>
    <w:rPr>
      <w:rFonts w:ascii="Tahoma" w:eastAsia="Times New Roman" w:hAnsi="Tahoma" w:cs="Tahoma"/>
      <w:color w:val="000000"/>
      <w:sz w:val="24"/>
      <w:szCs w:val="24"/>
      <w:lang w:eastAsia="ru-RU"/>
    </w:rPr>
  </w:style>
  <w:style w:type="paragraph" w:customStyle="1" w:styleId="AEPTitlefNameDocument">
    <w:name w:val="_AEP_Title_f_NameDocument"/>
    <w:basedOn w:val="Normal"/>
    <w:next w:val="AEPTitlegDesignationDocument"/>
    <w:qFormat/>
    <w:rsid w:val="00B7341F"/>
    <w:pPr>
      <w:spacing w:before="240" w:after="240"/>
      <w:contextualSpacing/>
      <w:jc w:val="center"/>
    </w:pPr>
    <w:rPr>
      <w:rFonts w:ascii="Times New Roman" w:eastAsia="Times New Roman" w:hAnsi="Times New Roman" w:cs="Times New Roman"/>
      <w:b/>
      <w:sz w:val="28"/>
      <w:szCs w:val="24"/>
      <w:lang w:eastAsia="ru-RU"/>
    </w:rPr>
  </w:style>
  <w:style w:type="paragraph" w:customStyle="1" w:styleId="AEPTitlehRevisionDocument">
    <w:name w:val="_AEP_Title_h_RevisionDocument"/>
    <w:basedOn w:val="Normal"/>
    <w:next w:val="Normal"/>
    <w:qFormat/>
    <w:rsid w:val="00B7341F"/>
    <w:pPr>
      <w:spacing w:before="240" w:after="240"/>
      <w:jc w:val="center"/>
    </w:pPr>
    <w:rPr>
      <w:rFonts w:ascii="Times New Roman" w:eastAsia="Times New Roman" w:hAnsi="Times New Roman" w:cs="Times New Roman"/>
      <w:b/>
      <w:sz w:val="24"/>
      <w:szCs w:val="24"/>
      <w:lang w:eastAsia="ru-RU"/>
    </w:rPr>
  </w:style>
  <w:style w:type="character" w:customStyle="1" w:styleId="highlight">
    <w:name w:val="highlight"/>
    <w:rsid w:val="00B7341F"/>
  </w:style>
  <w:style w:type="paragraph" w:customStyle="1" w:styleId="1-">
    <w:name w:val="Таб1-наимен."/>
    <w:basedOn w:val="1-30"/>
    <w:rsid w:val="00B7341F"/>
    <w:pPr>
      <w:widowControl w:val="0"/>
      <w:spacing w:before="120" w:after="0"/>
      <w:ind w:firstLine="0"/>
      <w:jc w:val="left"/>
    </w:pPr>
  </w:style>
  <w:style w:type="paragraph" w:customStyle="1" w:styleId="PSAR-0">
    <w:name w:val="PSAR-Текст"/>
    <w:basedOn w:val="Normal"/>
    <w:uiPriority w:val="99"/>
    <w:rsid w:val="00B7341F"/>
    <w:pPr>
      <w:spacing w:after="120"/>
      <w:ind w:firstLine="851"/>
      <w:jc w:val="both"/>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73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3522">
      <w:bodyDiv w:val="1"/>
      <w:marLeft w:val="0"/>
      <w:marRight w:val="0"/>
      <w:marTop w:val="0"/>
      <w:marBottom w:val="0"/>
      <w:divBdr>
        <w:top w:val="none" w:sz="0" w:space="0" w:color="auto"/>
        <w:left w:val="none" w:sz="0" w:space="0" w:color="auto"/>
        <w:bottom w:val="none" w:sz="0" w:space="0" w:color="auto"/>
        <w:right w:val="none" w:sz="0" w:space="0" w:color="auto"/>
      </w:divBdr>
    </w:div>
    <w:div w:id="499732757">
      <w:bodyDiv w:val="1"/>
      <w:marLeft w:val="0"/>
      <w:marRight w:val="0"/>
      <w:marTop w:val="0"/>
      <w:marBottom w:val="0"/>
      <w:divBdr>
        <w:top w:val="none" w:sz="0" w:space="0" w:color="auto"/>
        <w:left w:val="none" w:sz="0" w:space="0" w:color="auto"/>
        <w:bottom w:val="none" w:sz="0" w:space="0" w:color="auto"/>
        <w:right w:val="none" w:sz="0" w:space="0" w:color="auto"/>
      </w:divBdr>
    </w:div>
    <w:div w:id="13929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atom.ru/about/tekhnicheskoe-regulirovanie/standartizatsiya-v-oblasti-ispolzovaniya-atomnoy-energ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87AC-D2CE-413B-B4D3-C970A86E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3421</TotalTime>
  <Pages>155</Pages>
  <Words>33739</Words>
  <Characters>192313</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HamiSoft</Company>
  <LinksUpToDate>false</LinksUpToDate>
  <CharactersWithSpaces>225601</CharactersWithSpaces>
  <SharedDoc>false</SharedDoc>
  <HLinks>
    <vt:vector size="36" baseType="variant">
      <vt:variant>
        <vt:i4>1900598</vt:i4>
      </vt:variant>
      <vt:variant>
        <vt:i4>17</vt:i4>
      </vt:variant>
      <vt:variant>
        <vt:i4>0</vt:i4>
      </vt:variant>
      <vt:variant>
        <vt:i4>5</vt:i4>
      </vt:variant>
      <vt:variant>
        <vt:lpwstr/>
      </vt:variant>
      <vt:variant>
        <vt:lpwstr>_Toc242412782</vt:lpwstr>
      </vt:variant>
      <vt:variant>
        <vt:i4>1900598</vt:i4>
      </vt:variant>
      <vt:variant>
        <vt:i4>14</vt:i4>
      </vt:variant>
      <vt:variant>
        <vt:i4>0</vt:i4>
      </vt:variant>
      <vt:variant>
        <vt:i4>5</vt:i4>
      </vt:variant>
      <vt:variant>
        <vt:lpwstr/>
      </vt:variant>
      <vt:variant>
        <vt:lpwstr>_Toc242412781</vt:lpwstr>
      </vt:variant>
      <vt:variant>
        <vt:i4>1900598</vt:i4>
      </vt:variant>
      <vt:variant>
        <vt:i4>11</vt:i4>
      </vt:variant>
      <vt:variant>
        <vt:i4>0</vt:i4>
      </vt:variant>
      <vt:variant>
        <vt:i4>5</vt:i4>
      </vt:variant>
      <vt:variant>
        <vt:lpwstr/>
      </vt:variant>
      <vt:variant>
        <vt:lpwstr>_Toc242412780</vt:lpwstr>
      </vt:variant>
      <vt:variant>
        <vt:i4>1179702</vt:i4>
      </vt:variant>
      <vt:variant>
        <vt:i4>8</vt:i4>
      </vt:variant>
      <vt:variant>
        <vt:i4>0</vt:i4>
      </vt:variant>
      <vt:variant>
        <vt:i4>5</vt:i4>
      </vt:variant>
      <vt:variant>
        <vt:lpwstr/>
      </vt:variant>
      <vt:variant>
        <vt:lpwstr>_Toc242412779</vt:lpwstr>
      </vt:variant>
      <vt:variant>
        <vt:i4>1179702</vt:i4>
      </vt:variant>
      <vt:variant>
        <vt:i4>5</vt:i4>
      </vt:variant>
      <vt:variant>
        <vt:i4>0</vt:i4>
      </vt:variant>
      <vt:variant>
        <vt:i4>5</vt:i4>
      </vt:variant>
      <vt:variant>
        <vt:lpwstr/>
      </vt:variant>
      <vt:variant>
        <vt:lpwstr>_Toc242412778</vt:lpwstr>
      </vt:variant>
      <vt:variant>
        <vt:i4>1179702</vt:i4>
      </vt:variant>
      <vt:variant>
        <vt:i4>2</vt:i4>
      </vt:variant>
      <vt:variant>
        <vt:i4>0</vt:i4>
      </vt:variant>
      <vt:variant>
        <vt:i4>5</vt:i4>
      </vt:variant>
      <vt:variant>
        <vt:lpwstr/>
      </vt:variant>
      <vt:variant>
        <vt:lpwstr>_Toc242412777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shirazi</dc:creator>
  <cp:keywords/>
  <dc:description/>
  <cp:lastModifiedBy>Reza Nazari</cp:lastModifiedBy>
  <cp:revision>301</cp:revision>
  <cp:lastPrinted>2016-01-19T14:43:00Z</cp:lastPrinted>
  <dcterms:created xsi:type="dcterms:W3CDTF">2019-05-25T22:52:00Z</dcterms:created>
  <dcterms:modified xsi:type="dcterms:W3CDTF">2022-03-15T08:33:00Z</dcterms:modified>
</cp:coreProperties>
</file>