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74" w:rsidRPr="00A04488" w:rsidRDefault="00C07966" w:rsidP="00C07966">
      <w:pPr>
        <w:bidi/>
        <w:jc w:val="center"/>
        <w:rPr>
          <w:rFonts w:cs="Mitra"/>
          <w:sz w:val="26"/>
          <w:szCs w:val="26"/>
          <w:rtl/>
          <w:lang w:val="ru-RU" w:bidi="fa-IR"/>
        </w:rPr>
      </w:pPr>
      <w:r w:rsidRPr="00A04488">
        <w:rPr>
          <w:rFonts w:cs="Mitra" w:hint="cs"/>
          <w:sz w:val="26"/>
          <w:szCs w:val="26"/>
          <w:rtl/>
          <w:lang w:val="ru-RU" w:bidi="fa-IR"/>
        </w:rPr>
        <w:t>بسمه تعالي</w:t>
      </w:r>
    </w:p>
    <w:p w:rsidR="00C07966" w:rsidRPr="00A04488" w:rsidRDefault="00C07966" w:rsidP="00C07966">
      <w:pPr>
        <w:bidi/>
        <w:jc w:val="center"/>
        <w:rPr>
          <w:rFonts w:cs="Mitra"/>
          <w:b/>
          <w:bCs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صورتجلسه تحويل موقت</w:t>
      </w:r>
    </w:p>
    <w:p w:rsidR="00C07966" w:rsidRPr="00A04488" w:rsidRDefault="00C07966" w:rsidP="00C07966">
      <w:pPr>
        <w:bidi/>
        <w:jc w:val="center"/>
        <w:rPr>
          <w:rFonts w:cs="Mitra"/>
          <w:b/>
          <w:bCs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قرارداد شماره 0801/95</w:t>
      </w:r>
    </w:p>
    <w:p w:rsidR="00C07966" w:rsidRPr="003F0F5B" w:rsidRDefault="00C07966" w:rsidP="003F0F5B">
      <w:pPr>
        <w:bidi/>
        <w:jc w:val="both"/>
        <w:rPr>
          <w:rFonts w:cs="Mitra"/>
          <w:sz w:val="26"/>
          <w:szCs w:val="26"/>
          <w:rtl/>
          <w:lang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موضوع قرارداد: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 xml:space="preserve"> تام</w:t>
      </w:r>
      <w:r w:rsidR="00A04488" w:rsidRPr="00A04488">
        <w:rPr>
          <w:rFonts w:cs="Mitra" w:hint="cs"/>
          <w:sz w:val="26"/>
          <w:szCs w:val="26"/>
          <w:rtl/>
          <w:lang w:bidi="fa-IR"/>
        </w:rPr>
        <w:t>ي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ن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مواد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و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ساخت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کپسول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های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مخصوص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حمل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و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دفن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کانال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های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نوترونی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و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حرارتی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کارکرده</w:t>
      </w:r>
      <w:r w:rsidR="006D5BE4" w:rsidRPr="00A04488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>
        <w:rPr>
          <w:rFonts w:cs="Mitra"/>
          <w:sz w:val="26"/>
          <w:szCs w:val="26"/>
          <w:lang w:bidi="fa-IR"/>
        </w:rPr>
        <w:t xml:space="preserve"> </w:t>
      </w:r>
    </w:p>
    <w:p w:rsidR="003F0F5B" w:rsidRPr="003F0F5B" w:rsidRDefault="00C07966" w:rsidP="003F0F5B">
      <w:pPr>
        <w:bidi/>
        <w:jc w:val="both"/>
        <w:rPr>
          <w:rFonts w:cs="Mitra"/>
          <w:b/>
          <w:bCs/>
          <w:sz w:val="26"/>
          <w:szCs w:val="26"/>
          <w:rtl/>
          <w:lang w:val="ru-RU" w:bidi="fa-IR"/>
        </w:rPr>
      </w:pPr>
      <w:r w:rsidRPr="003F0F5B">
        <w:rPr>
          <w:rFonts w:cs="Mitra" w:hint="cs"/>
          <w:b/>
          <w:bCs/>
          <w:sz w:val="26"/>
          <w:szCs w:val="26"/>
          <w:rtl/>
          <w:lang w:val="ru-RU" w:bidi="fa-IR"/>
        </w:rPr>
        <w:t>موضوع مورد تحويل</w:t>
      </w: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:</w:t>
      </w:r>
      <w:r w:rsidRPr="003F0F5B">
        <w:rPr>
          <w:rFonts w:cs="Mitra" w:hint="cs"/>
          <w:b/>
          <w:bCs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تامين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مواد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و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ساخت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25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عدد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كپسول‌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مخصوص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حمل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و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دفن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كانا‌ل‌هاي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نوتروني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و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حرارتي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كاركرده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به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همراه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كليه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گواهينامه‌ها،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دستورالعمل‌هاي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تعمير،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نگهداري،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بهره‌برداري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و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نقشه‌هاي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مربوطه</w:t>
      </w:r>
    </w:p>
    <w:p w:rsidR="00C07966" w:rsidRPr="00A04488" w:rsidRDefault="00C07966" w:rsidP="00C07966">
      <w:pPr>
        <w:bidi/>
        <w:jc w:val="both"/>
        <w:rPr>
          <w:rFonts w:cs="Mitra"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كارفرما:</w:t>
      </w:r>
      <w:r w:rsidRPr="00A04488">
        <w:rPr>
          <w:rFonts w:cs="Mitra" w:hint="cs"/>
          <w:sz w:val="26"/>
          <w:szCs w:val="26"/>
          <w:rtl/>
          <w:lang w:val="ru-RU" w:bidi="fa-IR"/>
        </w:rPr>
        <w:t xml:space="preserve"> شركت توليد و توسعه انرژي اتمي ايران</w:t>
      </w:r>
    </w:p>
    <w:p w:rsidR="00C07966" w:rsidRPr="00A04488" w:rsidRDefault="00C07966" w:rsidP="00C07966">
      <w:pPr>
        <w:bidi/>
        <w:jc w:val="both"/>
        <w:rPr>
          <w:rFonts w:cs="Mitra"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پيمانكار:</w:t>
      </w:r>
      <w:r w:rsidRPr="00A04488">
        <w:rPr>
          <w:rFonts w:cs="Mitra" w:hint="cs"/>
          <w:sz w:val="26"/>
          <w:szCs w:val="26"/>
          <w:rtl/>
          <w:lang w:val="ru-RU" w:bidi="fa-IR"/>
        </w:rPr>
        <w:t xml:space="preserve"> شركت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مهندسي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و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ساخت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نيروگاه‌هاي</w:t>
      </w:r>
      <w:r w:rsidR="003F0F5B" w:rsidRPr="003F0F5B">
        <w:rPr>
          <w:rFonts w:cs="Mitra"/>
          <w:sz w:val="26"/>
          <w:szCs w:val="26"/>
          <w:rtl/>
          <w:lang w:val="ru-RU" w:bidi="fa-IR"/>
        </w:rPr>
        <w:t xml:space="preserve"> </w:t>
      </w:r>
      <w:r w:rsidR="003F0F5B" w:rsidRPr="003F0F5B">
        <w:rPr>
          <w:rFonts w:cs="Mitra" w:hint="cs"/>
          <w:sz w:val="26"/>
          <w:szCs w:val="26"/>
          <w:rtl/>
          <w:lang w:val="ru-RU" w:bidi="fa-IR"/>
        </w:rPr>
        <w:t>اتمي</w:t>
      </w:r>
      <w:r w:rsidR="003F0F5B" w:rsidRPr="003F0F5B">
        <w:rPr>
          <w:rFonts w:cs="Mitra"/>
          <w:sz w:val="28"/>
          <w:szCs w:val="28"/>
          <w:rtl/>
        </w:rPr>
        <w:t xml:space="preserve"> </w:t>
      </w:r>
      <w:r w:rsidRPr="003F0F5B">
        <w:rPr>
          <w:rFonts w:cs="Mitra" w:hint="cs"/>
          <w:sz w:val="26"/>
          <w:szCs w:val="26"/>
          <w:rtl/>
          <w:lang w:val="ru-RU" w:bidi="fa-IR"/>
        </w:rPr>
        <w:t>مسنا</w:t>
      </w:r>
    </w:p>
    <w:p w:rsidR="00C07966" w:rsidRPr="00A04488" w:rsidRDefault="00C07966" w:rsidP="003F0F5B">
      <w:pPr>
        <w:bidi/>
        <w:jc w:val="both"/>
        <w:rPr>
          <w:rFonts w:cs="Mitra"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تاريخ شروع قرارداد:</w:t>
      </w:r>
      <w:r w:rsidR="00A04488" w:rsidRPr="00A04488">
        <w:rPr>
          <w:rFonts w:cs="Mitra" w:hint="cs"/>
          <w:b/>
          <w:bCs/>
          <w:sz w:val="26"/>
          <w:szCs w:val="26"/>
          <w:rtl/>
          <w:lang w:val="ru-RU" w:bidi="fa-IR"/>
        </w:rPr>
        <w:t xml:space="preserve"> 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>31</w:t>
      </w:r>
      <w:r w:rsidRPr="00A04488">
        <w:rPr>
          <w:rFonts w:cs="Mitra" w:hint="cs"/>
          <w:sz w:val="26"/>
          <w:szCs w:val="26"/>
          <w:rtl/>
          <w:lang w:val="ru-RU" w:bidi="fa-IR"/>
        </w:rPr>
        <w:t>/02/1396</w:t>
      </w:r>
      <w:r w:rsidR="00A04488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A04488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تاريخ تحويل موقت:</w:t>
      </w:r>
      <w:r w:rsidRPr="00A04488">
        <w:rPr>
          <w:rFonts w:cs="Mitra" w:hint="cs"/>
          <w:sz w:val="26"/>
          <w:szCs w:val="26"/>
          <w:rtl/>
          <w:lang w:val="ru-RU" w:bidi="fa-IR"/>
        </w:rPr>
        <w:t xml:space="preserve"> 25/12/1397</w:t>
      </w:r>
    </w:p>
    <w:p w:rsidR="00C07966" w:rsidRPr="00A04488" w:rsidRDefault="00C07966" w:rsidP="00C07966">
      <w:pPr>
        <w:bidi/>
        <w:jc w:val="both"/>
        <w:rPr>
          <w:rFonts w:cs="Mitra"/>
          <w:b/>
          <w:bCs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 xml:space="preserve">اعضاي حاضر در كميسيون تحويل موقت: </w:t>
      </w:r>
    </w:p>
    <w:p w:rsidR="00C07966" w:rsidRPr="00A04488" w:rsidRDefault="00C07966" w:rsidP="003F0F5B">
      <w:pPr>
        <w:bidi/>
        <w:jc w:val="both"/>
        <w:rPr>
          <w:rFonts w:cs="Mitra"/>
          <w:sz w:val="26"/>
          <w:szCs w:val="26"/>
          <w:rtl/>
          <w:lang w:val="ru-RU"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كارفرما:</w:t>
      </w:r>
      <w:r w:rsidRPr="00A04488">
        <w:rPr>
          <w:rFonts w:cs="Mitra" w:hint="cs"/>
          <w:sz w:val="26"/>
          <w:szCs w:val="26"/>
          <w:rtl/>
          <w:lang w:val="ru-RU" w:bidi="fa-IR"/>
        </w:rPr>
        <w:t xml:space="preserve"> آقايان صفرپور، افروزيه، </w:t>
      </w:r>
      <w:r w:rsidR="00B67B4A">
        <w:rPr>
          <w:rFonts w:cs="Mitra" w:hint="cs"/>
          <w:sz w:val="26"/>
          <w:szCs w:val="26"/>
          <w:rtl/>
          <w:lang w:val="ru-RU" w:bidi="fa-IR"/>
        </w:rPr>
        <w:t xml:space="preserve">كريمي، </w:t>
      </w:r>
      <w:r w:rsidRPr="00A04488">
        <w:rPr>
          <w:rFonts w:cs="Mitra" w:hint="cs"/>
          <w:sz w:val="26"/>
          <w:szCs w:val="26"/>
          <w:rtl/>
          <w:lang w:val="ru-RU" w:bidi="fa-IR"/>
        </w:rPr>
        <w:t xml:space="preserve">رضايي و </w:t>
      </w:r>
      <w:r w:rsidR="003F0F5B">
        <w:rPr>
          <w:rFonts w:cs="Mitra" w:hint="cs"/>
          <w:sz w:val="26"/>
          <w:szCs w:val="26"/>
          <w:rtl/>
          <w:lang w:val="ru-RU" w:bidi="fa-IR"/>
        </w:rPr>
        <w:t>خانم اسکندری لمری</w:t>
      </w:r>
    </w:p>
    <w:p w:rsidR="00C07966" w:rsidRPr="003B3EA8" w:rsidRDefault="00C07966" w:rsidP="00C07966">
      <w:pPr>
        <w:bidi/>
        <w:jc w:val="both"/>
        <w:rPr>
          <w:rFonts w:cs="Mitra"/>
          <w:sz w:val="26"/>
          <w:szCs w:val="26"/>
          <w:rtl/>
          <w:lang w:bidi="fa-IR"/>
        </w:rPr>
      </w:pPr>
      <w:r w:rsidRPr="00A04488">
        <w:rPr>
          <w:rFonts w:cs="Mitra" w:hint="cs"/>
          <w:b/>
          <w:bCs/>
          <w:sz w:val="26"/>
          <w:szCs w:val="26"/>
          <w:rtl/>
          <w:lang w:val="ru-RU" w:bidi="fa-IR"/>
        </w:rPr>
        <w:t>پيمانكار:</w:t>
      </w:r>
      <w:r w:rsidR="003B3EA8">
        <w:rPr>
          <w:rFonts w:cs="Mitra" w:hint="cs"/>
          <w:sz w:val="26"/>
          <w:szCs w:val="26"/>
          <w:rtl/>
          <w:lang w:val="ru-RU" w:bidi="fa-IR"/>
        </w:rPr>
        <w:t xml:space="preserve"> آقاي سوخته سرايي</w:t>
      </w:r>
      <w:r w:rsidR="003B3EA8">
        <w:rPr>
          <w:rFonts w:cs="Mitra"/>
          <w:sz w:val="26"/>
          <w:szCs w:val="26"/>
          <w:lang w:bidi="fa-IR"/>
        </w:rPr>
        <w:t xml:space="preserve"> </w:t>
      </w:r>
    </w:p>
    <w:p w:rsidR="00C07966" w:rsidRPr="003F0F5B" w:rsidRDefault="006D5BE4" w:rsidP="002B3700">
      <w:pPr>
        <w:bidi/>
        <w:jc w:val="both"/>
        <w:rPr>
          <w:rFonts w:cs="B Mitra"/>
          <w:sz w:val="26"/>
          <w:szCs w:val="26"/>
          <w:rtl/>
          <w:lang w:val="ru-RU" w:bidi="fa-IR"/>
        </w:rPr>
      </w:pPr>
      <w:r w:rsidRPr="003F0F5B">
        <w:rPr>
          <w:rFonts w:cs="B Mitra" w:hint="cs"/>
          <w:sz w:val="26"/>
          <w:szCs w:val="26"/>
          <w:rtl/>
          <w:lang w:val="ru-RU" w:bidi="fa-IR"/>
        </w:rPr>
        <w:t>عطف به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نامه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شماره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121</w:t>
      </w:r>
      <w:r w:rsidRPr="003F0F5B">
        <w:rPr>
          <w:rFonts w:cs="B Mitra"/>
          <w:sz w:val="26"/>
          <w:szCs w:val="26"/>
          <w:rtl/>
          <w:lang w:val="ru-RU" w:bidi="fa-IR"/>
        </w:rPr>
        <w:t>/1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1</w:t>
      </w:r>
      <w:r w:rsidRPr="003F0F5B">
        <w:rPr>
          <w:rFonts w:cs="B Mitra"/>
          <w:sz w:val="26"/>
          <w:szCs w:val="26"/>
          <w:rtl/>
          <w:lang w:val="ru-RU" w:bidi="fa-IR"/>
        </w:rPr>
        <w:t>000-9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8</w:t>
      </w:r>
      <w:r w:rsidRPr="003F0F5B">
        <w:rPr>
          <w:rFonts w:cs="B Mitra"/>
          <w:sz w:val="26"/>
          <w:szCs w:val="26"/>
          <w:rtl/>
          <w:lang w:val="ru-RU" w:bidi="fa-IR"/>
        </w:rPr>
        <w:t>/</w:t>
      </w:r>
      <w:r w:rsidRPr="003F0F5B">
        <w:rPr>
          <w:rFonts w:cs="B Mitra" w:hint="cs"/>
          <w:sz w:val="26"/>
          <w:szCs w:val="26"/>
          <w:rtl/>
          <w:lang w:val="ru-RU" w:bidi="fa-IR"/>
        </w:rPr>
        <w:t>ص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مورخ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3B3EA8" w:rsidRPr="003F0F5B">
        <w:rPr>
          <w:rFonts w:cs="B Mitra" w:hint="cs"/>
          <w:sz w:val="26"/>
          <w:szCs w:val="26"/>
          <w:rtl/>
          <w:lang w:val="ru-RU" w:bidi="fa-IR"/>
        </w:rPr>
        <w:t>2</w:t>
      </w:r>
      <w:r w:rsidRPr="003F0F5B">
        <w:rPr>
          <w:rFonts w:cs="B Mitra"/>
          <w:sz w:val="26"/>
          <w:szCs w:val="26"/>
          <w:rtl/>
          <w:lang w:val="ru-RU" w:bidi="fa-IR"/>
        </w:rPr>
        <w:t>2/0</w:t>
      </w:r>
      <w:r w:rsidR="003B3EA8" w:rsidRPr="003F0F5B">
        <w:rPr>
          <w:rFonts w:cs="B Mitra" w:hint="cs"/>
          <w:sz w:val="26"/>
          <w:szCs w:val="26"/>
          <w:rtl/>
          <w:lang w:val="ru-RU" w:bidi="fa-IR"/>
        </w:rPr>
        <w:t>2</w:t>
      </w:r>
      <w:r w:rsidRPr="003F0F5B">
        <w:rPr>
          <w:rFonts w:cs="B Mitra"/>
          <w:sz w:val="26"/>
          <w:szCs w:val="26"/>
          <w:rtl/>
          <w:lang w:val="ru-RU" w:bidi="fa-IR"/>
        </w:rPr>
        <w:t>/9</w:t>
      </w:r>
      <w:r w:rsidR="003B3EA8" w:rsidRPr="003F0F5B">
        <w:rPr>
          <w:rFonts w:cs="B Mitra" w:hint="cs"/>
          <w:sz w:val="26"/>
          <w:szCs w:val="26"/>
          <w:rtl/>
          <w:lang w:val="ru-RU" w:bidi="fa-IR"/>
        </w:rPr>
        <w:t>8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پيمانكار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با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موضوع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"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درخواست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تنظيم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و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صدور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صورتجلسه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تحويل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موقت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قرارداد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شماره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0801/95 </w:t>
      </w:r>
      <w:r w:rsidR="00134D0F" w:rsidRPr="003F0F5B">
        <w:rPr>
          <w:rFonts w:cs="B Mitra" w:hint="cs"/>
          <w:sz w:val="26"/>
          <w:szCs w:val="26"/>
          <w:rtl/>
          <w:lang w:val="ru-RU" w:bidi="fa-IR"/>
        </w:rPr>
        <w:t>کپسول‌های</w:t>
      </w:r>
      <w:r w:rsidR="00134D0F"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134D0F" w:rsidRPr="003F0F5B">
        <w:rPr>
          <w:rFonts w:cs="B Mitra"/>
          <w:sz w:val="26"/>
          <w:szCs w:val="26"/>
          <w:lang w:val="ru-RU" w:bidi="fa-IR"/>
        </w:rPr>
        <w:t>NFMC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" </w:t>
      </w:r>
      <w:r w:rsidRPr="003F0F5B">
        <w:rPr>
          <w:rFonts w:cs="B Mitra" w:hint="cs"/>
          <w:sz w:val="26"/>
          <w:szCs w:val="26"/>
          <w:rtl/>
          <w:lang w:val="ru-RU" w:bidi="fa-IR"/>
        </w:rPr>
        <w:t>و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اعلام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شركت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بهره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برداري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طي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نامه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شماره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215794-1820 </w:t>
      </w:r>
      <w:r w:rsidRPr="003F0F5B">
        <w:rPr>
          <w:rFonts w:cs="B Mitra" w:hint="cs"/>
          <w:sz w:val="26"/>
          <w:szCs w:val="26"/>
          <w:rtl/>
          <w:lang w:val="ru-RU" w:bidi="fa-IR"/>
        </w:rPr>
        <w:t>و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مورخ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04/10/97 </w:t>
      </w:r>
      <w:r w:rsidRPr="003F0F5B">
        <w:rPr>
          <w:rFonts w:cs="B Mitra" w:hint="cs"/>
          <w:sz w:val="26"/>
          <w:szCs w:val="26"/>
          <w:rtl/>
          <w:lang w:val="ru-RU" w:bidi="fa-IR"/>
        </w:rPr>
        <w:t>مبني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انجام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كنترل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ورودي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کپسول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های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مذكور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در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تاريخ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12/09/97 </w:t>
      </w:r>
      <w:r w:rsidRPr="003F0F5B">
        <w:rPr>
          <w:rFonts w:cs="B Mitra" w:hint="cs"/>
          <w:sz w:val="26"/>
          <w:szCs w:val="26"/>
          <w:rtl/>
          <w:lang w:val="ru-RU" w:bidi="fa-IR"/>
        </w:rPr>
        <w:t>و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مشاهده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چند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مورد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عدم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تطابق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در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كپسول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هاي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ارسالي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="003C782A" w:rsidRPr="003F0F5B">
        <w:rPr>
          <w:rFonts w:cs="B Mitra" w:hint="cs"/>
          <w:sz w:val="26"/>
          <w:szCs w:val="26"/>
          <w:rtl/>
          <w:lang w:val="ru-RU" w:bidi="fa-IR"/>
        </w:rPr>
        <w:t xml:space="preserve">و </w:t>
      </w:r>
      <w:r w:rsidRPr="003F0F5B">
        <w:rPr>
          <w:rFonts w:cs="B Mitra" w:hint="cs"/>
          <w:sz w:val="26"/>
          <w:szCs w:val="26"/>
          <w:rtl/>
          <w:lang w:val="ru-RU" w:bidi="fa-IR"/>
        </w:rPr>
        <w:t>همچنين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نامه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شماره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222972-1820 </w:t>
      </w:r>
      <w:r w:rsidRPr="003F0F5B">
        <w:rPr>
          <w:rFonts w:cs="B Mitra" w:hint="cs"/>
          <w:sz w:val="26"/>
          <w:szCs w:val="26"/>
          <w:rtl/>
          <w:lang w:val="ru-RU" w:bidi="fa-IR"/>
        </w:rPr>
        <w:t>و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مورخ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24/01/98 </w:t>
      </w:r>
      <w:r w:rsidRPr="003F0F5B">
        <w:rPr>
          <w:rFonts w:cs="B Mitra" w:hint="cs"/>
          <w:sz w:val="26"/>
          <w:szCs w:val="26"/>
          <w:rtl/>
          <w:lang w:val="ru-RU" w:bidi="fa-IR"/>
        </w:rPr>
        <w:t>شركت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بهره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برداري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مبني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بر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رفع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تمامي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مغايرت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هاي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موجود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در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كپسول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ها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و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تاييد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آن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توسط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نماينده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دستگاه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نظارت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در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</w:t>
      </w:r>
      <w:r w:rsidRPr="003F0F5B">
        <w:rPr>
          <w:rFonts w:cs="B Mitra" w:hint="cs"/>
          <w:sz w:val="26"/>
          <w:szCs w:val="26"/>
          <w:rtl/>
          <w:lang w:val="ru-RU" w:bidi="fa-IR"/>
        </w:rPr>
        <w:t>مورخ</w:t>
      </w:r>
      <w:r w:rsidRPr="003F0F5B">
        <w:rPr>
          <w:rFonts w:cs="B Mitra"/>
          <w:sz w:val="26"/>
          <w:szCs w:val="26"/>
          <w:rtl/>
          <w:lang w:val="ru-RU" w:bidi="fa-IR"/>
        </w:rPr>
        <w:t xml:space="preserve"> 25/12/1397</w:t>
      </w:r>
      <w:r w:rsidRPr="003F0F5B">
        <w:rPr>
          <w:rFonts w:cs="B Mitra" w:hint="cs"/>
          <w:sz w:val="26"/>
          <w:szCs w:val="26"/>
          <w:rtl/>
          <w:lang w:val="ru-RU" w:bidi="fa-IR"/>
        </w:rPr>
        <w:t xml:space="preserve"> و </w:t>
      </w:r>
      <w:r w:rsidR="003F0F5B" w:rsidRPr="003F0F5B">
        <w:rPr>
          <w:rFonts w:cs="B Mitra" w:hint="cs"/>
          <w:sz w:val="26"/>
          <w:szCs w:val="26"/>
          <w:rtl/>
          <w:lang w:val="ru-RU" w:bidi="fa-IR"/>
        </w:rPr>
        <w:t xml:space="preserve">همچنین </w:t>
      </w:r>
      <w:r w:rsidR="003F0F5B">
        <w:rPr>
          <w:rFonts w:cs="B Mitra" w:hint="cs"/>
          <w:sz w:val="26"/>
          <w:szCs w:val="26"/>
          <w:rtl/>
          <w:lang w:val="ru-RU" w:bidi="fa-IR"/>
        </w:rPr>
        <w:t xml:space="preserve">تایید نماینده کارفرما مبنی بر مطابقت کار انجام شده با مشخصات قید شده در قرارداد و آماده بودن موضوع قرارداد جهت تحویل موقت طی نامه شماره 98080189-4968 مورخ 01/03/98 و </w:t>
      </w:r>
      <w:r w:rsidRPr="003F0F5B">
        <w:rPr>
          <w:rFonts w:cs="B Mitra" w:hint="cs"/>
          <w:sz w:val="26"/>
          <w:szCs w:val="26"/>
          <w:rtl/>
          <w:lang w:val="ru-RU" w:bidi="fa-IR"/>
        </w:rPr>
        <w:t xml:space="preserve">در راستاي اجراي مفاد بند </w:t>
      </w:r>
      <w:r w:rsidR="002B3700">
        <w:rPr>
          <w:rFonts w:cs="B Mitra" w:hint="cs"/>
          <w:sz w:val="26"/>
          <w:szCs w:val="26"/>
          <w:rtl/>
          <w:lang w:val="ru-RU" w:bidi="fa-IR"/>
        </w:rPr>
        <w:t>13</w:t>
      </w:r>
      <w:r w:rsidRPr="003F0F5B">
        <w:rPr>
          <w:rFonts w:cs="B Mitra" w:hint="cs"/>
          <w:sz w:val="26"/>
          <w:szCs w:val="26"/>
          <w:rtl/>
          <w:lang w:val="ru-RU" w:bidi="fa-IR"/>
        </w:rPr>
        <w:t xml:space="preserve"> قرارداد، اعضاي كميسيون تحويل موقت ضمن بازديد از عمليات موضوع قرارداد، تاييد مي نمايند كه هيچگونه </w:t>
      </w:r>
      <w:r w:rsidR="003F0F5B">
        <w:rPr>
          <w:rFonts w:cs="B Mitra" w:hint="cs"/>
          <w:sz w:val="26"/>
          <w:szCs w:val="26"/>
          <w:rtl/>
          <w:lang w:val="ru-RU" w:bidi="fa-IR"/>
        </w:rPr>
        <w:t xml:space="preserve">مغایرت و عدم تطابقی در اقلام مذکور مشاهده نگردید. </w:t>
      </w:r>
      <w:r w:rsidRPr="003F0F5B">
        <w:rPr>
          <w:rFonts w:cs="B Mitra" w:hint="cs"/>
          <w:sz w:val="26"/>
          <w:szCs w:val="26"/>
          <w:rtl/>
          <w:lang w:val="ru-RU" w:bidi="fa-IR"/>
        </w:rPr>
        <w:t>لذا عمليات موضوع قرارداد شماره 0801/95 به كارفرما تحويل موقت مي گردد.</w:t>
      </w:r>
      <w:r w:rsidR="003F0F5B">
        <w:rPr>
          <w:rFonts w:cs="B Mitra" w:hint="cs"/>
          <w:sz w:val="26"/>
          <w:szCs w:val="26"/>
          <w:rtl/>
          <w:lang w:val="ru-RU" w:bidi="fa-IR"/>
        </w:rPr>
        <w:t xml:space="preserve"> </w:t>
      </w:r>
      <w:r w:rsidR="002B3700">
        <w:rPr>
          <w:rFonts w:cs="B Mitra" w:hint="cs"/>
          <w:sz w:val="26"/>
          <w:szCs w:val="26"/>
          <w:rtl/>
          <w:lang w:val="ru-RU" w:bidi="fa-IR"/>
        </w:rPr>
        <w:t xml:space="preserve"> </w:t>
      </w:r>
      <w:bookmarkStart w:id="0" w:name="_GoBack"/>
      <w:bookmarkEnd w:id="0"/>
    </w:p>
    <w:p w:rsidR="00C07966" w:rsidRPr="00A04488" w:rsidRDefault="00C07966" w:rsidP="00C07966">
      <w:pPr>
        <w:bidi/>
        <w:jc w:val="both"/>
        <w:rPr>
          <w:rFonts w:cs="Mitra"/>
          <w:b/>
          <w:bCs/>
          <w:sz w:val="28"/>
          <w:szCs w:val="28"/>
          <w:rtl/>
          <w:lang w:val="ru-RU" w:bidi="fa-IR"/>
        </w:rPr>
      </w:pPr>
      <w:r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Pr="00A04488">
        <w:rPr>
          <w:rFonts w:cs="Mitra" w:hint="cs"/>
          <w:b/>
          <w:bCs/>
          <w:sz w:val="26"/>
          <w:szCs w:val="26"/>
          <w:u w:val="single"/>
          <w:rtl/>
          <w:lang w:val="ru-RU" w:bidi="fa-IR"/>
        </w:rPr>
        <w:t>كارفرما</w:t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="006D5BE4" w:rsidRPr="00A04488">
        <w:rPr>
          <w:rFonts w:cs="Mitra" w:hint="cs"/>
          <w:sz w:val="26"/>
          <w:szCs w:val="26"/>
          <w:rtl/>
          <w:lang w:val="ru-RU" w:bidi="fa-IR"/>
        </w:rPr>
        <w:tab/>
      </w:r>
      <w:r w:rsidRPr="00A04488">
        <w:rPr>
          <w:rFonts w:cs="Mitra" w:hint="cs"/>
          <w:b/>
          <w:bCs/>
          <w:sz w:val="26"/>
          <w:szCs w:val="26"/>
          <w:u w:val="single"/>
          <w:rtl/>
          <w:lang w:val="ru-RU" w:bidi="fa-IR"/>
        </w:rPr>
        <w:t>پيمانكار</w:t>
      </w:r>
    </w:p>
    <w:sectPr w:rsidR="00C07966" w:rsidRPr="00A04488" w:rsidSect="00A04488"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4E" w:rsidRDefault="00FF5E4E" w:rsidP="00A04488">
      <w:pPr>
        <w:spacing w:after="0" w:line="240" w:lineRule="auto"/>
      </w:pPr>
      <w:r>
        <w:separator/>
      </w:r>
    </w:p>
  </w:endnote>
  <w:endnote w:type="continuationSeparator" w:id="0">
    <w:p w:rsidR="00FF5E4E" w:rsidRDefault="00FF5E4E" w:rsidP="00A0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4E" w:rsidRDefault="00FF5E4E" w:rsidP="00A04488">
      <w:pPr>
        <w:spacing w:after="0" w:line="240" w:lineRule="auto"/>
      </w:pPr>
      <w:r>
        <w:separator/>
      </w:r>
    </w:p>
  </w:footnote>
  <w:footnote w:type="continuationSeparator" w:id="0">
    <w:p w:rsidR="00FF5E4E" w:rsidRDefault="00FF5E4E" w:rsidP="00A0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66"/>
    <w:rsid w:val="000236A5"/>
    <w:rsid w:val="000C16C1"/>
    <w:rsid w:val="000C629D"/>
    <w:rsid w:val="000F463C"/>
    <w:rsid w:val="00131C06"/>
    <w:rsid w:val="00134D0F"/>
    <w:rsid w:val="00172038"/>
    <w:rsid w:val="0018015E"/>
    <w:rsid w:val="001B78AE"/>
    <w:rsid w:val="001E05B1"/>
    <w:rsid w:val="00237B97"/>
    <w:rsid w:val="0024690C"/>
    <w:rsid w:val="002B196D"/>
    <w:rsid w:val="002B3700"/>
    <w:rsid w:val="002C23CF"/>
    <w:rsid w:val="0032632D"/>
    <w:rsid w:val="00337DE3"/>
    <w:rsid w:val="00346708"/>
    <w:rsid w:val="00347D07"/>
    <w:rsid w:val="00350871"/>
    <w:rsid w:val="003849AE"/>
    <w:rsid w:val="003B3EA8"/>
    <w:rsid w:val="003C782A"/>
    <w:rsid w:val="003E702A"/>
    <w:rsid w:val="003F0F5B"/>
    <w:rsid w:val="00486F74"/>
    <w:rsid w:val="0049674E"/>
    <w:rsid w:val="00497F91"/>
    <w:rsid w:val="004E2C2B"/>
    <w:rsid w:val="004F4ED0"/>
    <w:rsid w:val="00550717"/>
    <w:rsid w:val="006C1363"/>
    <w:rsid w:val="006D5BE4"/>
    <w:rsid w:val="007961BB"/>
    <w:rsid w:val="007A4640"/>
    <w:rsid w:val="00865B2A"/>
    <w:rsid w:val="008E3B60"/>
    <w:rsid w:val="009311D7"/>
    <w:rsid w:val="009475E9"/>
    <w:rsid w:val="00956F39"/>
    <w:rsid w:val="00967742"/>
    <w:rsid w:val="00A04488"/>
    <w:rsid w:val="00A153E5"/>
    <w:rsid w:val="00AC34AC"/>
    <w:rsid w:val="00AC3DD3"/>
    <w:rsid w:val="00B22E95"/>
    <w:rsid w:val="00B30325"/>
    <w:rsid w:val="00B67B4A"/>
    <w:rsid w:val="00B81316"/>
    <w:rsid w:val="00B91C4D"/>
    <w:rsid w:val="00C07966"/>
    <w:rsid w:val="00C1152D"/>
    <w:rsid w:val="00C22403"/>
    <w:rsid w:val="00C43FDF"/>
    <w:rsid w:val="00CA063B"/>
    <w:rsid w:val="00CA1476"/>
    <w:rsid w:val="00CC2DBB"/>
    <w:rsid w:val="00D24EFD"/>
    <w:rsid w:val="00D2606D"/>
    <w:rsid w:val="00D3044F"/>
    <w:rsid w:val="00DE542C"/>
    <w:rsid w:val="00DF0BDB"/>
    <w:rsid w:val="00E12D7E"/>
    <w:rsid w:val="00F4302B"/>
    <w:rsid w:val="00FC4C60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88"/>
  </w:style>
  <w:style w:type="paragraph" w:styleId="Footer">
    <w:name w:val="footer"/>
    <w:basedOn w:val="Normal"/>
    <w:link w:val="FooterChar"/>
    <w:uiPriority w:val="99"/>
    <w:unhideWhenUsed/>
    <w:rsid w:val="00A0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88"/>
  </w:style>
  <w:style w:type="paragraph" w:styleId="ListParagraph">
    <w:name w:val="List Paragraph"/>
    <w:basedOn w:val="Normal"/>
    <w:link w:val="ListParagraphChar"/>
    <w:uiPriority w:val="34"/>
    <w:qFormat/>
    <w:rsid w:val="003F0F5B"/>
    <w:pPr>
      <w:ind w:left="720"/>
      <w:contextualSpacing/>
    </w:pPr>
    <w:rPr>
      <w:rFonts w:ascii="Calibri" w:eastAsia="Calibri" w:hAnsi="Calibri" w:cs="B Nazan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0F5B"/>
    <w:rPr>
      <w:rFonts w:ascii="Calibri" w:eastAsia="Calibri" w:hAnsi="Calibri" w:cs="B Nazan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88"/>
  </w:style>
  <w:style w:type="paragraph" w:styleId="Footer">
    <w:name w:val="footer"/>
    <w:basedOn w:val="Normal"/>
    <w:link w:val="FooterChar"/>
    <w:uiPriority w:val="99"/>
    <w:unhideWhenUsed/>
    <w:rsid w:val="00A0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88"/>
  </w:style>
  <w:style w:type="paragraph" w:styleId="ListParagraph">
    <w:name w:val="List Paragraph"/>
    <w:basedOn w:val="Normal"/>
    <w:link w:val="ListParagraphChar"/>
    <w:uiPriority w:val="34"/>
    <w:qFormat/>
    <w:rsid w:val="003F0F5B"/>
    <w:pPr>
      <w:ind w:left="720"/>
      <w:contextualSpacing/>
    </w:pPr>
    <w:rPr>
      <w:rFonts w:ascii="Calibri" w:eastAsia="Calibri" w:hAnsi="Calibri" w:cs="B Nazan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0F5B"/>
    <w:rPr>
      <w:rFonts w:ascii="Calibri" w:eastAsia="Calibri" w:hAnsi="Calibri"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15C3-3B8A-4E14-A26F-689E6CCD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Afrouzieh , Ebrahim</dc:creator>
  <cp:lastModifiedBy>Safarpour , Safarpour</cp:lastModifiedBy>
  <cp:revision>5</cp:revision>
  <dcterms:created xsi:type="dcterms:W3CDTF">2019-05-25T09:27:00Z</dcterms:created>
  <dcterms:modified xsi:type="dcterms:W3CDTF">2019-06-09T06:04:00Z</dcterms:modified>
</cp:coreProperties>
</file>