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82" w:rsidRPr="001A375C" w:rsidRDefault="001A375C" w:rsidP="00671DB5">
      <w:pPr>
        <w:jc w:val="center"/>
        <w:rPr>
          <w:b/>
          <w:sz w:val="36"/>
          <w:szCs w:val="36"/>
        </w:rPr>
      </w:pPr>
      <w:r>
        <w:rPr>
          <w:b/>
          <w:sz w:val="36"/>
          <w:szCs w:val="36"/>
        </w:rPr>
        <w:t>WANO</w:t>
      </w:r>
      <w:r w:rsidR="00F51FF4">
        <w:rPr>
          <w:b/>
          <w:sz w:val="36"/>
          <w:szCs w:val="36"/>
        </w:rPr>
        <w:t>-MC</w:t>
      </w:r>
      <w:r>
        <w:rPr>
          <w:b/>
          <w:sz w:val="36"/>
          <w:szCs w:val="36"/>
        </w:rPr>
        <w:t xml:space="preserve"> on-site representative </w:t>
      </w:r>
      <w:r w:rsidR="00671DB5" w:rsidRPr="00671DB5">
        <w:rPr>
          <w:b/>
          <w:sz w:val="36"/>
          <w:szCs w:val="36"/>
        </w:rPr>
        <w:t xml:space="preserve">weekly </w:t>
      </w:r>
      <w:r>
        <w:rPr>
          <w:b/>
          <w:sz w:val="36"/>
          <w:szCs w:val="36"/>
        </w:rPr>
        <w:t>report</w:t>
      </w:r>
    </w:p>
    <w:p w:rsidR="00F51FF4" w:rsidRDefault="00CA4486" w:rsidP="00671DB5">
      <w:pPr>
        <w:jc w:val="center"/>
        <w:rPr>
          <w:b/>
          <w:sz w:val="28"/>
          <w:szCs w:val="28"/>
        </w:rPr>
      </w:pPr>
      <w:r>
        <w:rPr>
          <w:b/>
          <w:sz w:val="36"/>
          <w:szCs w:val="36"/>
        </w:rPr>
        <w:t>Bushehr</w:t>
      </w:r>
      <w:r w:rsidR="00671DB5">
        <w:rPr>
          <w:b/>
          <w:sz w:val="36"/>
          <w:szCs w:val="36"/>
        </w:rPr>
        <w:t xml:space="preserve"> </w:t>
      </w:r>
      <w:proofErr w:type="gramStart"/>
      <w:r w:rsidR="00671DB5">
        <w:rPr>
          <w:b/>
          <w:sz w:val="36"/>
          <w:szCs w:val="36"/>
        </w:rPr>
        <w:t>NPP</w:t>
      </w:r>
      <w:r w:rsidR="00F51FF4" w:rsidRPr="00F51FF4">
        <w:rPr>
          <w:b/>
          <w:sz w:val="28"/>
          <w:szCs w:val="28"/>
        </w:rPr>
        <w:t xml:space="preserve"> </w:t>
      </w:r>
      <w:r>
        <w:rPr>
          <w:b/>
          <w:sz w:val="28"/>
          <w:szCs w:val="28"/>
        </w:rPr>
        <w:t xml:space="preserve"> IRAN</w:t>
      </w:r>
      <w:proofErr w:type="gramEnd"/>
    </w:p>
    <w:p w:rsidR="00936174" w:rsidRDefault="00CA4486" w:rsidP="000656CA">
      <w:pPr>
        <w:jc w:val="center"/>
        <w:rPr>
          <w:b/>
          <w:sz w:val="28"/>
          <w:szCs w:val="28"/>
        </w:rPr>
      </w:pPr>
      <w:r>
        <w:rPr>
          <w:b/>
          <w:sz w:val="28"/>
          <w:szCs w:val="28"/>
        </w:rPr>
        <w:t>December</w:t>
      </w:r>
      <w:r w:rsidR="00F51FF4">
        <w:rPr>
          <w:b/>
          <w:sz w:val="28"/>
          <w:szCs w:val="28"/>
        </w:rPr>
        <w:t xml:space="preserve"> </w:t>
      </w:r>
      <w:r>
        <w:rPr>
          <w:b/>
          <w:sz w:val="28"/>
          <w:szCs w:val="28"/>
        </w:rPr>
        <w:t>0</w:t>
      </w:r>
      <w:r w:rsidR="000656CA">
        <w:rPr>
          <w:b/>
          <w:sz w:val="28"/>
          <w:szCs w:val="28"/>
        </w:rPr>
        <w:t>9</w:t>
      </w:r>
      <w:r>
        <w:rPr>
          <w:b/>
          <w:sz w:val="28"/>
          <w:szCs w:val="28"/>
        </w:rPr>
        <w:t>.</w:t>
      </w:r>
      <w:r w:rsidR="00F51FF4">
        <w:rPr>
          <w:b/>
          <w:sz w:val="28"/>
          <w:szCs w:val="28"/>
        </w:rPr>
        <w:t xml:space="preserve"> 201</w:t>
      </w:r>
      <w:r>
        <w:rPr>
          <w:b/>
          <w:sz w:val="28"/>
          <w:szCs w:val="28"/>
        </w:rPr>
        <w:t>5</w:t>
      </w:r>
    </w:p>
    <w:p w:rsidR="00671DB5" w:rsidRPr="00485E40" w:rsidRDefault="00FA03F8" w:rsidP="005F38FD">
      <w:pPr>
        <w:jc w:val="center"/>
        <w:rPr>
          <w:b/>
          <w:sz w:val="28"/>
          <w:szCs w:val="28"/>
        </w:rPr>
      </w:pPr>
      <w:r w:rsidRPr="00485E40">
        <w:rPr>
          <w:rFonts w:ascii="Calibri" w:eastAsia="Times New Roman" w:hAnsi="Calibri" w:cs="Arial"/>
          <w:b/>
          <w:lang w:val="en-GB" w:eastAsia="sk-SK"/>
        </w:rPr>
        <w:t xml:space="preserve">*Week </w:t>
      </w:r>
      <w:r w:rsidR="005F38FD">
        <w:rPr>
          <w:rFonts w:ascii="Calibri" w:eastAsia="Times New Roman" w:hAnsi="Calibri" w:cs="Arial"/>
          <w:b/>
          <w:lang w:val="en-GB" w:eastAsia="sk-SK"/>
        </w:rPr>
        <w:t>50</w:t>
      </w:r>
      <w:r w:rsidRPr="00485E40">
        <w:rPr>
          <w:rFonts w:ascii="Calibri" w:eastAsia="Times New Roman" w:hAnsi="Calibri" w:cs="Arial"/>
          <w:b/>
          <w:lang w:val="en-GB" w:eastAsia="sk-SK"/>
        </w:rPr>
        <w:t xml:space="preserve"> / 2015 </w:t>
      </w:r>
      <w:r w:rsidRPr="00485E40">
        <w:rPr>
          <w:rFonts w:ascii="Calibri" w:eastAsia="Times New Roman" w:hAnsi="Calibri" w:cs="Arial"/>
          <w:b/>
          <w:sz w:val="20"/>
          <w:szCs w:val="20"/>
          <w:lang w:val="en-GB" w:eastAsia="sk-SK"/>
        </w:rPr>
        <w:t>(</w:t>
      </w:r>
      <w:r w:rsidR="00936174" w:rsidRPr="00485E40">
        <w:rPr>
          <w:rFonts w:ascii="Calibri" w:eastAsia="Times New Roman" w:hAnsi="Calibri" w:cs="Arial"/>
          <w:b/>
          <w:sz w:val="20"/>
          <w:szCs w:val="20"/>
          <w:lang w:val="en-GB" w:eastAsia="sk-SK"/>
        </w:rPr>
        <w:t xml:space="preserve">Saturday, </w:t>
      </w:r>
      <w:r w:rsidR="002331DB" w:rsidRPr="002331DB">
        <w:rPr>
          <w:rFonts w:ascii="Calibri" w:eastAsia="Times New Roman" w:hAnsi="Calibri" w:cs="Arial"/>
          <w:b/>
          <w:sz w:val="20"/>
          <w:szCs w:val="20"/>
          <w:lang w:val="en-GB" w:eastAsia="sk-SK"/>
        </w:rPr>
        <w:t>December</w:t>
      </w:r>
      <w:r w:rsidR="00485E40" w:rsidRPr="00485E40">
        <w:rPr>
          <w:rFonts w:ascii="Calibri" w:eastAsia="Times New Roman" w:hAnsi="Calibri" w:cs="Arial"/>
          <w:b/>
          <w:sz w:val="20"/>
          <w:szCs w:val="20"/>
          <w:lang w:val="en-GB" w:eastAsia="sk-SK"/>
        </w:rPr>
        <w:t xml:space="preserve"> </w:t>
      </w:r>
      <w:r w:rsidR="005F38FD">
        <w:rPr>
          <w:rFonts w:ascii="Calibri" w:eastAsia="Times New Roman" w:hAnsi="Calibri" w:cs="Arial"/>
          <w:b/>
          <w:sz w:val="20"/>
          <w:szCs w:val="20"/>
          <w:lang w:val="en-GB" w:eastAsia="sk-SK"/>
        </w:rPr>
        <w:t>12</w:t>
      </w:r>
      <w:r w:rsidRPr="00485E40">
        <w:rPr>
          <w:rFonts w:ascii="Calibri" w:eastAsia="Times New Roman" w:hAnsi="Calibri" w:cs="Arial"/>
          <w:b/>
          <w:sz w:val="20"/>
          <w:szCs w:val="20"/>
          <w:lang w:val="en-GB" w:eastAsia="sk-SK"/>
        </w:rPr>
        <w:t xml:space="preserve"> – </w:t>
      </w:r>
      <w:r w:rsidR="002331DB">
        <w:rPr>
          <w:rFonts w:ascii="Calibri" w:eastAsia="Times New Roman" w:hAnsi="Calibri" w:cs="Arial"/>
          <w:b/>
          <w:sz w:val="20"/>
          <w:szCs w:val="20"/>
          <w:lang w:val="en-GB" w:eastAsia="sk-SK"/>
        </w:rPr>
        <w:t>Wednesday</w:t>
      </w:r>
      <w:r w:rsidRPr="00485E40">
        <w:rPr>
          <w:rFonts w:ascii="Calibri" w:eastAsia="Times New Roman" w:hAnsi="Calibri" w:cs="Arial"/>
          <w:b/>
          <w:sz w:val="20"/>
          <w:szCs w:val="20"/>
          <w:lang w:val="en-GB" w:eastAsia="sk-SK"/>
        </w:rPr>
        <w:t xml:space="preserve">, </w:t>
      </w:r>
      <w:r w:rsidR="00485E40" w:rsidRPr="00485E40">
        <w:rPr>
          <w:rFonts w:ascii="Calibri" w:eastAsia="Times New Roman" w:hAnsi="Calibri" w:cs="Arial"/>
          <w:b/>
          <w:sz w:val="20"/>
          <w:szCs w:val="20"/>
          <w:lang w:val="en-GB" w:eastAsia="sk-SK"/>
        </w:rPr>
        <w:t xml:space="preserve">December </w:t>
      </w:r>
      <w:r w:rsidR="005F38FD">
        <w:rPr>
          <w:rFonts w:ascii="Calibri" w:eastAsia="Times New Roman" w:hAnsi="Calibri" w:cs="Arial"/>
          <w:b/>
          <w:sz w:val="20"/>
          <w:szCs w:val="20"/>
          <w:lang w:val="en-GB" w:eastAsia="sk-SK"/>
        </w:rPr>
        <w:t>16</w:t>
      </w:r>
      <w:r w:rsidRPr="00485E40">
        <w:rPr>
          <w:rFonts w:ascii="Calibri" w:eastAsia="Times New Roman" w:hAnsi="Calibri" w:cs="Arial"/>
          <w:b/>
          <w:sz w:val="20"/>
          <w:szCs w:val="20"/>
          <w:lang w:val="en-GB" w:eastAsia="sk-SK"/>
        </w:rPr>
        <w:t xml:space="preserve">, 2015) </w:t>
      </w:r>
      <w:r w:rsidRPr="00485E40">
        <w:rPr>
          <w:rFonts w:ascii="Calibri" w:eastAsia="Times New Roman" w:hAnsi="Calibri" w:cs="Arial"/>
          <w:b/>
          <w:sz w:val="16"/>
          <w:szCs w:val="16"/>
          <w:lang w:val="en-GB" w:eastAsia="sk-SK"/>
        </w:rPr>
        <w:t>(*</w:t>
      </w:r>
      <w:r w:rsidR="00485E40" w:rsidRPr="00485E40">
        <w:rPr>
          <w:rFonts w:ascii="Calibri" w:eastAsia="Times New Roman" w:hAnsi="Calibri" w:cs="Arial"/>
          <w:b/>
          <w:sz w:val="16"/>
          <w:szCs w:val="16"/>
          <w:lang w:val="en-GB" w:eastAsia="sk-SK"/>
        </w:rPr>
        <w:t>Base</w:t>
      </w:r>
      <w:r w:rsidRPr="00485E40">
        <w:rPr>
          <w:rFonts w:ascii="Calibri" w:eastAsia="Times New Roman" w:hAnsi="Calibri" w:cs="Arial"/>
          <w:b/>
          <w:sz w:val="16"/>
          <w:szCs w:val="16"/>
          <w:lang w:val="en-GB" w:eastAsia="sk-SK"/>
        </w:rPr>
        <w:t>d o</w:t>
      </w:r>
      <w:r w:rsidR="00485E40" w:rsidRPr="00485E40">
        <w:rPr>
          <w:rFonts w:ascii="Calibri" w:eastAsia="Times New Roman" w:hAnsi="Calibri" w:cs="Arial"/>
          <w:b/>
          <w:sz w:val="16"/>
          <w:szCs w:val="16"/>
          <w:lang w:val="en-GB" w:eastAsia="sk-SK"/>
        </w:rPr>
        <w:t>n</w:t>
      </w:r>
      <w:r w:rsidRPr="00485E40">
        <w:rPr>
          <w:rFonts w:ascii="Calibri" w:eastAsia="Times New Roman" w:hAnsi="Calibri" w:cs="Arial"/>
          <w:b/>
          <w:sz w:val="16"/>
          <w:szCs w:val="16"/>
          <w:lang w:val="en-GB" w:eastAsia="sk-SK"/>
        </w:rPr>
        <w:t xml:space="preserve"> </w:t>
      </w:r>
      <w:r w:rsidR="00485E40" w:rsidRPr="00485E40">
        <w:rPr>
          <w:rFonts w:ascii="Calibri" w:eastAsia="Times New Roman" w:hAnsi="Calibri" w:cs="Arial"/>
          <w:b/>
          <w:sz w:val="16"/>
          <w:szCs w:val="16"/>
          <w:lang w:val="en-GB" w:eastAsia="sk-SK"/>
        </w:rPr>
        <w:t>BNPP working calendar</w:t>
      </w:r>
      <w:r w:rsidRPr="00485E40">
        <w:rPr>
          <w:rFonts w:ascii="Calibri" w:eastAsia="Times New Roman" w:hAnsi="Calibri" w:cs="Arial"/>
          <w:b/>
          <w:sz w:val="16"/>
          <w:szCs w:val="16"/>
          <w:lang w:val="en-GB" w:eastAsia="sk-SK"/>
        </w:rPr>
        <w:t>)</w:t>
      </w:r>
    </w:p>
    <w:tbl>
      <w:tblPr>
        <w:tblStyle w:val="TableGrid"/>
        <w:tblW w:w="10223" w:type="dxa"/>
        <w:tblLook w:val="04A0" w:firstRow="1" w:lastRow="0" w:firstColumn="1" w:lastColumn="0" w:noHBand="0" w:noVBand="1"/>
      </w:tblPr>
      <w:tblGrid>
        <w:gridCol w:w="1951"/>
        <w:gridCol w:w="6521"/>
        <w:gridCol w:w="1751"/>
      </w:tblGrid>
      <w:tr w:rsidR="00F51FF4" w:rsidTr="00F51FF4">
        <w:tc>
          <w:tcPr>
            <w:tcW w:w="1951" w:type="dxa"/>
          </w:tcPr>
          <w:p w:rsidR="00F51FF4" w:rsidRPr="00006435" w:rsidRDefault="00F51FF4" w:rsidP="0094138A">
            <w:pPr>
              <w:jc w:val="center"/>
              <w:rPr>
                <w:b/>
                <w:sz w:val="32"/>
                <w:szCs w:val="32"/>
              </w:rPr>
            </w:pPr>
            <w:r w:rsidRPr="00006435">
              <w:rPr>
                <w:b/>
                <w:sz w:val="32"/>
                <w:szCs w:val="32"/>
              </w:rPr>
              <w:t>Items</w:t>
            </w:r>
          </w:p>
        </w:tc>
        <w:tc>
          <w:tcPr>
            <w:tcW w:w="6521" w:type="dxa"/>
          </w:tcPr>
          <w:p w:rsidR="00F51FF4" w:rsidRPr="00006435" w:rsidRDefault="00F51FF4" w:rsidP="0094138A">
            <w:pPr>
              <w:jc w:val="center"/>
              <w:rPr>
                <w:b/>
                <w:sz w:val="32"/>
                <w:szCs w:val="32"/>
              </w:rPr>
            </w:pPr>
            <w:r w:rsidRPr="00006435">
              <w:rPr>
                <w:b/>
                <w:sz w:val="32"/>
                <w:szCs w:val="32"/>
              </w:rPr>
              <w:t>Description</w:t>
            </w:r>
          </w:p>
        </w:tc>
        <w:tc>
          <w:tcPr>
            <w:tcW w:w="1751" w:type="dxa"/>
          </w:tcPr>
          <w:p w:rsidR="00F51FF4" w:rsidRPr="00006435" w:rsidRDefault="00F51FF4" w:rsidP="0094138A">
            <w:pPr>
              <w:jc w:val="center"/>
              <w:rPr>
                <w:b/>
                <w:sz w:val="32"/>
                <w:szCs w:val="32"/>
              </w:rPr>
            </w:pPr>
            <w:r w:rsidRPr="00006435">
              <w:rPr>
                <w:b/>
                <w:sz w:val="32"/>
                <w:szCs w:val="32"/>
              </w:rPr>
              <w:t>Note</w:t>
            </w:r>
          </w:p>
        </w:tc>
      </w:tr>
      <w:tr w:rsidR="00F51FF4" w:rsidRPr="00CB25D1" w:rsidTr="00F51FF4">
        <w:tc>
          <w:tcPr>
            <w:tcW w:w="1951" w:type="dxa"/>
          </w:tcPr>
          <w:p w:rsidR="00F51FF4" w:rsidRPr="00C518B4" w:rsidRDefault="00AA5F25" w:rsidP="00C518B4">
            <w:pPr>
              <w:rPr>
                <w:b/>
                <w:sz w:val="24"/>
                <w:szCs w:val="28"/>
              </w:rPr>
            </w:pPr>
            <w:r w:rsidRPr="00C518B4">
              <w:rPr>
                <w:b/>
                <w:sz w:val="24"/>
                <w:szCs w:val="28"/>
              </w:rPr>
              <w:t>Plant s</w:t>
            </w:r>
            <w:r w:rsidR="00F51FF4" w:rsidRPr="00C518B4">
              <w:rPr>
                <w:b/>
                <w:sz w:val="24"/>
                <w:szCs w:val="28"/>
              </w:rPr>
              <w:t>tatus</w:t>
            </w:r>
          </w:p>
        </w:tc>
        <w:tc>
          <w:tcPr>
            <w:tcW w:w="6521" w:type="dxa"/>
          </w:tcPr>
          <w:p w:rsidR="00F51FF4" w:rsidRDefault="00F51FF4" w:rsidP="00F51FF4">
            <w:pPr>
              <w:pStyle w:val="ListParagraph"/>
              <w:numPr>
                <w:ilvl w:val="0"/>
                <w:numId w:val="1"/>
              </w:numPr>
              <w:ind w:left="243" w:hanging="243"/>
              <w:jc w:val="both"/>
              <w:rPr>
                <w:sz w:val="24"/>
                <w:szCs w:val="24"/>
              </w:rPr>
            </w:pPr>
            <w:r>
              <w:rPr>
                <w:sz w:val="24"/>
                <w:szCs w:val="24"/>
              </w:rPr>
              <w:t xml:space="preserve">Unit(s) status (in operation (power), refueling outage, shut down, etc.) </w:t>
            </w:r>
          </w:p>
          <w:p w:rsidR="00485E40" w:rsidRPr="00F474A4" w:rsidRDefault="00485E40" w:rsidP="00AC6852">
            <w:pPr>
              <w:spacing w:before="120"/>
              <w:rPr>
                <w:rFonts w:ascii="Arial" w:hAnsi="Arial" w:cs="Arial"/>
                <w:color w:val="0000FF"/>
              </w:rPr>
            </w:pPr>
            <w:r w:rsidRPr="00F474A4">
              <w:rPr>
                <w:rFonts w:ascii="Arial" w:hAnsi="Arial" w:cs="Arial"/>
                <w:color w:val="0000FF"/>
              </w:rPr>
              <w:t xml:space="preserve">Refueling outage </w:t>
            </w:r>
            <w:r w:rsidR="00CA4486" w:rsidRPr="00F474A4">
              <w:rPr>
                <w:rFonts w:ascii="Arial" w:hAnsi="Arial" w:cs="Arial"/>
                <w:color w:val="0000FF"/>
              </w:rPr>
              <w:t xml:space="preserve">(cold shutdown) – 0 % NR, </w:t>
            </w:r>
          </w:p>
          <w:p w:rsidR="006A505B" w:rsidRPr="00F474A4" w:rsidRDefault="00CA4486" w:rsidP="00AC6852">
            <w:pPr>
              <w:spacing w:before="120"/>
              <w:rPr>
                <w:rFonts w:ascii="Arial" w:hAnsi="Arial" w:cs="Arial"/>
                <w:color w:val="0000FF"/>
              </w:rPr>
            </w:pPr>
            <w:r w:rsidRPr="00F474A4">
              <w:rPr>
                <w:rFonts w:ascii="Arial" w:hAnsi="Arial" w:cs="Arial"/>
                <w:color w:val="0000FF"/>
              </w:rPr>
              <w:t xml:space="preserve">Unit is in a planned annual </w:t>
            </w:r>
            <w:r w:rsidR="00485E40" w:rsidRPr="00F474A4">
              <w:rPr>
                <w:rFonts w:ascii="Arial" w:hAnsi="Arial" w:cs="Arial"/>
                <w:color w:val="0000FF"/>
              </w:rPr>
              <w:t xml:space="preserve">refueling </w:t>
            </w:r>
            <w:r w:rsidRPr="00F474A4">
              <w:rPr>
                <w:rFonts w:ascii="Arial" w:hAnsi="Arial" w:cs="Arial"/>
                <w:color w:val="0000FF"/>
              </w:rPr>
              <w:t xml:space="preserve">outage since </w:t>
            </w:r>
            <w:r w:rsidR="00485E40" w:rsidRPr="00F474A4">
              <w:rPr>
                <w:rFonts w:ascii="Arial" w:hAnsi="Arial" w:cs="Arial"/>
                <w:color w:val="0000FF"/>
              </w:rPr>
              <w:t xml:space="preserve">August </w:t>
            </w:r>
            <w:r w:rsidRPr="00F474A4">
              <w:rPr>
                <w:rFonts w:ascii="Arial" w:hAnsi="Arial" w:cs="Arial"/>
                <w:color w:val="0000FF"/>
              </w:rPr>
              <w:t>29.</w:t>
            </w:r>
            <w:r w:rsidR="00485E40" w:rsidRPr="00F474A4">
              <w:rPr>
                <w:rFonts w:ascii="Arial" w:hAnsi="Arial" w:cs="Arial"/>
                <w:color w:val="0000FF"/>
              </w:rPr>
              <w:t xml:space="preserve"> </w:t>
            </w:r>
            <w:r w:rsidRPr="00F474A4">
              <w:rPr>
                <w:rFonts w:ascii="Arial" w:hAnsi="Arial" w:cs="Arial"/>
                <w:color w:val="0000FF"/>
              </w:rPr>
              <w:t>2015.</w:t>
            </w:r>
            <w:r w:rsidR="00485E40" w:rsidRPr="00F474A4">
              <w:rPr>
                <w:rFonts w:ascii="Arial" w:hAnsi="Arial" w:cs="Arial"/>
                <w:color w:val="0000FF"/>
              </w:rPr>
              <w:t xml:space="preserve"> </w:t>
            </w:r>
            <w:r w:rsidR="005F38FD">
              <w:rPr>
                <w:rFonts w:ascii="Arial" w:hAnsi="Arial" w:cs="Arial"/>
                <w:color w:val="0000FF"/>
              </w:rPr>
              <w:t>Outage planned for 90 days. Due to some reasons extended for 25 days.</w:t>
            </w:r>
          </w:p>
          <w:p w:rsidR="00F474A4" w:rsidRDefault="00485E40" w:rsidP="00F474A4">
            <w:pPr>
              <w:spacing w:before="120"/>
              <w:rPr>
                <w:rFonts w:ascii="Arial" w:hAnsi="Arial" w:cs="Arial"/>
                <w:color w:val="0000FF"/>
              </w:rPr>
            </w:pPr>
            <w:r w:rsidRPr="00F474A4">
              <w:rPr>
                <w:rFonts w:ascii="Arial" w:hAnsi="Arial" w:cs="Arial"/>
                <w:color w:val="0000FF"/>
              </w:rPr>
              <w:t>All works</w:t>
            </w:r>
            <w:r w:rsidR="00FB6FB7">
              <w:rPr>
                <w:rFonts w:ascii="Arial" w:hAnsi="Arial" w:cs="Arial"/>
                <w:color w:val="0000FF"/>
              </w:rPr>
              <w:t xml:space="preserve"> are conducted according to the updated </w:t>
            </w:r>
            <w:r w:rsidRPr="00F474A4">
              <w:rPr>
                <w:rFonts w:ascii="Arial" w:hAnsi="Arial" w:cs="Arial"/>
                <w:color w:val="0000FF"/>
              </w:rPr>
              <w:t>schedule</w:t>
            </w:r>
            <w:r w:rsidR="00F474A4">
              <w:rPr>
                <w:rFonts w:ascii="Arial" w:hAnsi="Arial" w:cs="Arial"/>
                <w:color w:val="0000FF"/>
              </w:rPr>
              <w:t>.</w:t>
            </w:r>
          </w:p>
          <w:p w:rsidR="005F38FD" w:rsidRDefault="00CA4486" w:rsidP="005F38FD">
            <w:pPr>
              <w:spacing w:before="120"/>
              <w:rPr>
                <w:rFonts w:ascii="Arial" w:hAnsi="Arial" w:cs="Arial"/>
                <w:color w:val="0000FF"/>
              </w:rPr>
            </w:pPr>
            <w:r w:rsidRPr="00F474A4">
              <w:rPr>
                <w:rFonts w:ascii="Arial" w:hAnsi="Arial" w:cs="Arial"/>
                <w:color w:val="0000FF"/>
              </w:rPr>
              <w:t xml:space="preserve">The Unit </w:t>
            </w:r>
            <w:r w:rsidR="00F474A4">
              <w:rPr>
                <w:rFonts w:ascii="Arial" w:hAnsi="Arial" w:cs="Arial"/>
                <w:color w:val="0000FF"/>
              </w:rPr>
              <w:t>is</w:t>
            </w:r>
            <w:r w:rsidRPr="00F474A4">
              <w:rPr>
                <w:rFonts w:ascii="Arial" w:hAnsi="Arial" w:cs="Arial"/>
                <w:color w:val="0000FF"/>
              </w:rPr>
              <w:t xml:space="preserve"> in a preparation for start-up ( R</w:t>
            </w:r>
            <w:r w:rsidR="00F474A4" w:rsidRPr="00F474A4">
              <w:rPr>
                <w:rFonts w:ascii="Arial" w:hAnsi="Arial" w:cs="Arial"/>
                <w:color w:val="0000FF"/>
              </w:rPr>
              <w:t xml:space="preserve">eactor and </w:t>
            </w:r>
            <w:r w:rsidRPr="00F474A4">
              <w:rPr>
                <w:rFonts w:ascii="Arial" w:hAnsi="Arial" w:cs="Arial"/>
                <w:color w:val="0000FF"/>
              </w:rPr>
              <w:t>all main equipment are closed</w:t>
            </w:r>
            <w:r w:rsidR="005F38FD">
              <w:rPr>
                <w:rFonts w:ascii="Arial" w:hAnsi="Arial" w:cs="Arial"/>
                <w:color w:val="0000FF"/>
              </w:rPr>
              <w:t>. The required hydraulic tests of 1</w:t>
            </w:r>
            <w:r w:rsidR="00FB6FB7">
              <w:rPr>
                <w:rFonts w:ascii="Arial" w:hAnsi="Arial" w:cs="Arial"/>
                <w:color w:val="0000FF"/>
              </w:rPr>
              <w:t>th</w:t>
            </w:r>
            <w:r w:rsidR="005F38FD">
              <w:rPr>
                <w:rFonts w:ascii="Arial" w:hAnsi="Arial" w:cs="Arial"/>
                <w:color w:val="0000FF"/>
              </w:rPr>
              <w:t xml:space="preserve"> loop and 2</w:t>
            </w:r>
            <w:r w:rsidR="00FB6FB7">
              <w:rPr>
                <w:rFonts w:ascii="Arial" w:hAnsi="Arial" w:cs="Arial"/>
                <w:color w:val="0000FF"/>
              </w:rPr>
              <w:t>th</w:t>
            </w:r>
            <w:r w:rsidR="005F38FD">
              <w:rPr>
                <w:rFonts w:ascii="Arial" w:hAnsi="Arial" w:cs="Arial"/>
                <w:color w:val="0000FF"/>
              </w:rPr>
              <w:t xml:space="preserve"> loop has performed </w:t>
            </w:r>
            <w:r w:rsidRPr="00F474A4">
              <w:rPr>
                <w:rFonts w:ascii="Arial" w:hAnsi="Arial" w:cs="Arial"/>
                <w:color w:val="0000FF"/>
              </w:rPr>
              <w:t xml:space="preserve">) but works to repair some </w:t>
            </w:r>
            <w:r w:rsidR="007541D8">
              <w:rPr>
                <w:rFonts w:ascii="Arial" w:hAnsi="Arial" w:cs="Arial"/>
                <w:color w:val="0000FF"/>
              </w:rPr>
              <w:t xml:space="preserve">unfulfilled </w:t>
            </w:r>
            <w:r w:rsidR="005F38FD">
              <w:rPr>
                <w:rFonts w:ascii="Arial" w:hAnsi="Arial" w:cs="Arial"/>
                <w:color w:val="0000FF"/>
              </w:rPr>
              <w:t xml:space="preserve">defects </w:t>
            </w:r>
            <w:r w:rsidR="007541D8">
              <w:rPr>
                <w:rFonts w:ascii="Arial" w:hAnsi="Arial" w:cs="Arial"/>
                <w:color w:val="0000FF"/>
              </w:rPr>
              <w:t xml:space="preserve">and running failures </w:t>
            </w:r>
            <w:r w:rsidRPr="00F474A4">
              <w:rPr>
                <w:rFonts w:ascii="Arial" w:hAnsi="Arial" w:cs="Arial"/>
                <w:color w:val="0000FF"/>
              </w:rPr>
              <w:t xml:space="preserve">are still underway </w:t>
            </w:r>
          </w:p>
          <w:p w:rsidR="00CA4486" w:rsidRPr="00F474A4" w:rsidRDefault="00F474A4" w:rsidP="005F38FD">
            <w:pPr>
              <w:spacing w:before="120"/>
              <w:rPr>
                <w:rFonts w:ascii="Arial" w:hAnsi="Arial" w:cs="Arial"/>
                <w:color w:val="1F497D" w:themeColor="text2"/>
              </w:rPr>
            </w:pPr>
            <w:r w:rsidRPr="00F474A4">
              <w:rPr>
                <w:rFonts w:ascii="Arial" w:hAnsi="Arial" w:cs="Arial"/>
                <w:color w:val="0000FF"/>
              </w:rPr>
              <w:t>The</w:t>
            </w:r>
            <w:r w:rsidR="00CA4486" w:rsidRPr="00F474A4">
              <w:rPr>
                <w:rFonts w:ascii="Arial" w:hAnsi="Arial" w:cs="Arial"/>
                <w:color w:val="0000FF"/>
              </w:rPr>
              <w:t xml:space="preserve"> plan to start </w:t>
            </w:r>
            <w:r w:rsidRPr="00F474A4">
              <w:rPr>
                <w:rFonts w:ascii="Arial" w:hAnsi="Arial" w:cs="Arial"/>
                <w:color w:val="0000FF"/>
              </w:rPr>
              <w:t>is</w:t>
            </w:r>
            <w:r w:rsidR="00CA4486" w:rsidRPr="00F474A4">
              <w:rPr>
                <w:rFonts w:ascii="Arial" w:hAnsi="Arial" w:cs="Arial"/>
                <w:color w:val="0000FF"/>
              </w:rPr>
              <w:t xml:space="preserve"> </w:t>
            </w:r>
            <w:r w:rsidRPr="00F474A4">
              <w:rPr>
                <w:rFonts w:ascii="Arial" w:hAnsi="Arial" w:cs="Arial"/>
                <w:color w:val="0000FF"/>
              </w:rPr>
              <w:t xml:space="preserve">at the </w:t>
            </w:r>
            <w:r w:rsidR="005F38FD">
              <w:rPr>
                <w:rFonts w:ascii="Arial" w:hAnsi="Arial" w:cs="Arial"/>
                <w:color w:val="0000FF"/>
              </w:rPr>
              <w:t xml:space="preserve">last days </w:t>
            </w:r>
            <w:r w:rsidRPr="00F474A4">
              <w:rPr>
                <w:rFonts w:ascii="Arial" w:hAnsi="Arial" w:cs="Arial"/>
                <w:color w:val="0000FF"/>
              </w:rPr>
              <w:t xml:space="preserve">of </w:t>
            </w:r>
            <w:r w:rsidR="005F38FD">
              <w:rPr>
                <w:rFonts w:ascii="Arial" w:hAnsi="Arial" w:cs="Arial"/>
                <w:color w:val="0000FF"/>
              </w:rPr>
              <w:t>December</w:t>
            </w:r>
            <w:r w:rsidRPr="00F474A4">
              <w:rPr>
                <w:rFonts w:ascii="Arial" w:hAnsi="Arial" w:cs="Arial"/>
                <w:color w:val="0000FF"/>
              </w:rPr>
              <w:t xml:space="preserve"> 2016</w:t>
            </w:r>
            <w:r w:rsidR="00F86FDC">
              <w:rPr>
                <w:rFonts w:ascii="Arial" w:hAnsi="Arial" w:cs="Arial"/>
                <w:color w:val="0000FF"/>
              </w:rPr>
              <w:t xml:space="preserve"> (Connection to grid was planned for 24 Dec. 2014)</w:t>
            </w:r>
          </w:p>
          <w:p w:rsidR="00E121AE" w:rsidRPr="00757D61" w:rsidRDefault="00E121AE" w:rsidP="00AC6852">
            <w:pPr>
              <w:spacing w:before="120"/>
              <w:rPr>
                <w:rFonts w:ascii="Arial" w:hAnsi="Arial" w:cs="Arial"/>
                <w:color w:val="0000FF"/>
              </w:rPr>
            </w:pPr>
          </w:p>
          <w:p w:rsidR="00CA4486" w:rsidRPr="00CB25D1" w:rsidRDefault="00CA4486" w:rsidP="00F474A4">
            <w:pPr>
              <w:spacing w:before="120"/>
              <w:rPr>
                <w:sz w:val="24"/>
                <w:szCs w:val="24"/>
              </w:rPr>
            </w:pPr>
          </w:p>
        </w:tc>
        <w:tc>
          <w:tcPr>
            <w:tcW w:w="1751" w:type="dxa"/>
          </w:tcPr>
          <w:p w:rsidR="00F51FF4" w:rsidRPr="00CB25D1" w:rsidRDefault="00F51FF4" w:rsidP="00671DB5">
            <w:pPr>
              <w:jc w:val="both"/>
              <w:rPr>
                <w:sz w:val="24"/>
                <w:szCs w:val="24"/>
              </w:rPr>
            </w:pPr>
          </w:p>
        </w:tc>
      </w:tr>
      <w:tr w:rsidR="00F51FF4" w:rsidRPr="00CB25D1" w:rsidTr="00F51FF4">
        <w:tc>
          <w:tcPr>
            <w:tcW w:w="1951" w:type="dxa"/>
          </w:tcPr>
          <w:p w:rsidR="00F51FF4" w:rsidRPr="00C518B4" w:rsidRDefault="00F51FF4" w:rsidP="00C518B4">
            <w:pPr>
              <w:rPr>
                <w:b/>
                <w:sz w:val="24"/>
                <w:szCs w:val="28"/>
              </w:rPr>
            </w:pPr>
            <w:r w:rsidRPr="00C518B4">
              <w:rPr>
                <w:b/>
                <w:sz w:val="24"/>
                <w:szCs w:val="28"/>
              </w:rPr>
              <w:t>Events during the week</w:t>
            </w:r>
          </w:p>
        </w:tc>
        <w:tc>
          <w:tcPr>
            <w:tcW w:w="6521" w:type="dxa"/>
          </w:tcPr>
          <w:p w:rsidR="00F51FF4" w:rsidRPr="00F51FF4" w:rsidRDefault="00F51FF4" w:rsidP="001A375C">
            <w:pPr>
              <w:pStyle w:val="ListParagraph"/>
              <w:numPr>
                <w:ilvl w:val="0"/>
                <w:numId w:val="1"/>
              </w:numPr>
              <w:ind w:left="243" w:hanging="243"/>
              <w:jc w:val="both"/>
              <w:rPr>
                <w:sz w:val="24"/>
                <w:szCs w:val="24"/>
              </w:rPr>
            </w:pPr>
            <w:r w:rsidRPr="001A375C">
              <w:rPr>
                <w:sz w:val="24"/>
                <w:szCs w:val="24"/>
              </w:rPr>
              <w:t>Reported events</w:t>
            </w:r>
          </w:p>
          <w:p w:rsidR="00F51FF4" w:rsidRPr="00F51FF4" w:rsidRDefault="00F51FF4" w:rsidP="001A375C">
            <w:pPr>
              <w:pStyle w:val="ListParagraph"/>
              <w:numPr>
                <w:ilvl w:val="0"/>
                <w:numId w:val="1"/>
              </w:numPr>
              <w:ind w:left="243" w:hanging="243"/>
              <w:jc w:val="both"/>
              <w:rPr>
                <w:sz w:val="24"/>
                <w:szCs w:val="24"/>
              </w:rPr>
            </w:pPr>
            <w:r w:rsidRPr="001A375C">
              <w:rPr>
                <w:sz w:val="24"/>
                <w:szCs w:val="24"/>
              </w:rPr>
              <w:t>Events</w:t>
            </w:r>
            <w:r>
              <w:rPr>
                <w:sz w:val="24"/>
                <w:szCs w:val="24"/>
              </w:rPr>
              <w:t>, which should be</w:t>
            </w:r>
            <w:r w:rsidRPr="001A375C">
              <w:rPr>
                <w:sz w:val="24"/>
                <w:szCs w:val="24"/>
              </w:rPr>
              <w:t xml:space="preserve"> investigated by the plant</w:t>
            </w:r>
          </w:p>
          <w:p w:rsidR="00F51FF4" w:rsidRDefault="00F51FF4" w:rsidP="00006435">
            <w:pPr>
              <w:pStyle w:val="ListParagraph"/>
              <w:numPr>
                <w:ilvl w:val="0"/>
                <w:numId w:val="1"/>
              </w:numPr>
              <w:ind w:left="243" w:hanging="243"/>
              <w:jc w:val="both"/>
              <w:rPr>
                <w:sz w:val="24"/>
                <w:szCs w:val="24"/>
              </w:rPr>
            </w:pPr>
            <w:r>
              <w:rPr>
                <w:sz w:val="24"/>
                <w:szCs w:val="24"/>
              </w:rPr>
              <w:t>O</w:t>
            </w:r>
            <w:r w:rsidRPr="001A375C">
              <w:rPr>
                <w:sz w:val="24"/>
                <w:szCs w:val="24"/>
              </w:rPr>
              <w:t>ther events of interest</w:t>
            </w:r>
          </w:p>
          <w:p w:rsidR="00CA4486" w:rsidRPr="00CA4486" w:rsidRDefault="00FA03F8" w:rsidP="00FB6FB7">
            <w:pPr>
              <w:spacing w:before="120"/>
              <w:rPr>
                <w:rFonts w:ascii="Arial" w:hAnsi="Arial" w:cs="Arial"/>
                <w:color w:val="0000FF"/>
              </w:rPr>
            </w:pPr>
            <w:r w:rsidRPr="002331DB">
              <w:rPr>
                <w:rFonts w:ascii="Arial" w:hAnsi="Arial" w:cs="Arial"/>
                <w:color w:val="0000FF"/>
              </w:rPr>
              <w:t>There were no reported significant events or deviations last weeks.</w:t>
            </w:r>
            <w:r w:rsidR="002331DB">
              <w:rPr>
                <w:rFonts w:ascii="Arial" w:hAnsi="Arial" w:cs="Arial"/>
                <w:color w:val="0000FF"/>
              </w:rPr>
              <w:t xml:space="preserve"> </w:t>
            </w:r>
            <w:r w:rsidR="00CA4486" w:rsidRPr="00CA4486">
              <w:rPr>
                <w:rFonts w:ascii="Arial" w:hAnsi="Arial" w:cs="Arial"/>
                <w:color w:val="0000FF"/>
              </w:rPr>
              <w:t xml:space="preserve">No significant events during this </w:t>
            </w:r>
            <w:r w:rsidR="00CA4486">
              <w:rPr>
                <w:rFonts w:ascii="Arial" w:hAnsi="Arial" w:cs="Arial"/>
                <w:color w:val="0000FF"/>
              </w:rPr>
              <w:t>week</w:t>
            </w:r>
            <w:r w:rsidR="00CA4486" w:rsidRPr="00CA4486">
              <w:rPr>
                <w:rFonts w:ascii="Arial" w:hAnsi="Arial" w:cs="Arial"/>
                <w:color w:val="0000FF"/>
              </w:rPr>
              <w:t>.</w:t>
            </w:r>
            <w:r w:rsidR="00737C23">
              <w:rPr>
                <w:rFonts w:ascii="Arial" w:hAnsi="Arial" w:cs="Arial"/>
                <w:color w:val="0000FF"/>
              </w:rPr>
              <w:t xml:space="preserve"> </w:t>
            </w:r>
            <w:r w:rsidR="00CA4486" w:rsidRPr="00CA4486">
              <w:rPr>
                <w:rFonts w:ascii="Arial" w:hAnsi="Arial" w:cs="Arial"/>
                <w:color w:val="0000FF"/>
              </w:rPr>
              <w:t xml:space="preserve">0 Reported event met criteria </w:t>
            </w:r>
            <w:r w:rsidR="00737C23">
              <w:rPr>
                <w:rFonts w:ascii="Arial" w:hAnsi="Arial" w:cs="Arial"/>
                <w:color w:val="0000FF"/>
              </w:rPr>
              <w:t xml:space="preserve">Iranian </w:t>
            </w:r>
            <w:r w:rsidR="00CA4486" w:rsidRPr="00CA4486">
              <w:rPr>
                <w:rFonts w:ascii="Arial" w:hAnsi="Arial" w:cs="Arial"/>
                <w:color w:val="0000FF"/>
              </w:rPr>
              <w:t xml:space="preserve">Nuclear Regulator </w:t>
            </w:r>
            <w:r w:rsidR="00737C23">
              <w:rPr>
                <w:rFonts w:ascii="Arial" w:hAnsi="Arial" w:cs="Arial"/>
                <w:color w:val="0000FF"/>
              </w:rPr>
              <w:t>(INRA)</w:t>
            </w:r>
            <w:r w:rsidR="00237336">
              <w:rPr>
                <w:rFonts w:ascii="Arial" w:hAnsi="Arial" w:cs="Arial"/>
                <w:color w:val="0000FF"/>
              </w:rPr>
              <w:t xml:space="preserve"> </w:t>
            </w:r>
            <w:r w:rsidR="00CA4486" w:rsidRPr="00CA4486">
              <w:rPr>
                <w:rFonts w:ascii="Arial" w:hAnsi="Arial" w:cs="Arial"/>
                <w:color w:val="0000FF"/>
              </w:rPr>
              <w:t xml:space="preserve">and </w:t>
            </w:r>
            <w:r w:rsidR="00FB6FB7">
              <w:rPr>
                <w:rFonts w:ascii="Arial" w:hAnsi="Arial" w:cs="Arial"/>
                <w:color w:val="0000FF"/>
              </w:rPr>
              <w:t>3</w:t>
            </w:r>
            <w:r w:rsidR="00CA4486" w:rsidRPr="00CA4486">
              <w:rPr>
                <w:rFonts w:ascii="Arial" w:hAnsi="Arial" w:cs="Arial"/>
                <w:color w:val="0000FF"/>
              </w:rPr>
              <w:t xml:space="preserve"> new Low Level Event </w:t>
            </w:r>
            <w:r w:rsidR="0063338A">
              <w:rPr>
                <w:rFonts w:ascii="Arial" w:hAnsi="Arial" w:cs="Arial"/>
                <w:color w:val="0000FF"/>
              </w:rPr>
              <w:t xml:space="preserve">and Near Miss </w:t>
            </w:r>
            <w:r w:rsidR="00CA4486" w:rsidRPr="00CA4486">
              <w:rPr>
                <w:rFonts w:ascii="Arial" w:hAnsi="Arial" w:cs="Arial"/>
                <w:color w:val="0000FF"/>
              </w:rPr>
              <w:t>has been regis</w:t>
            </w:r>
            <w:r w:rsidR="00FE1173">
              <w:rPr>
                <w:rFonts w:ascii="Arial" w:hAnsi="Arial" w:cs="Arial"/>
                <w:color w:val="0000FF"/>
              </w:rPr>
              <w:t>tered from previous week (since Dece</w:t>
            </w:r>
            <w:r w:rsidR="00CA4486" w:rsidRPr="00CA4486">
              <w:rPr>
                <w:rFonts w:ascii="Arial" w:hAnsi="Arial" w:cs="Arial"/>
                <w:color w:val="0000FF"/>
              </w:rPr>
              <w:t xml:space="preserve">mber </w:t>
            </w:r>
            <w:r w:rsidR="00FE1173" w:rsidRPr="00FE1173">
              <w:rPr>
                <w:rFonts w:ascii="Arial" w:hAnsi="Arial" w:cs="Arial"/>
                <w:color w:val="0000FF"/>
              </w:rPr>
              <w:t>09</w:t>
            </w:r>
            <w:r w:rsidR="00CA4486" w:rsidRPr="00CA4486">
              <w:rPr>
                <w:rFonts w:ascii="Arial" w:hAnsi="Arial" w:cs="Arial"/>
                <w:color w:val="0000FF"/>
              </w:rPr>
              <w:t xml:space="preserve">, 2015) </w:t>
            </w:r>
          </w:p>
          <w:p w:rsidR="00CA4486" w:rsidRPr="00CA4486" w:rsidRDefault="00CA4486" w:rsidP="00CA4486">
            <w:pPr>
              <w:pStyle w:val="ListParagraph"/>
              <w:ind w:left="243"/>
              <w:jc w:val="both"/>
              <w:rPr>
                <w:sz w:val="24"/>
                <w:szCs w:val="24"/>
                <w:lang w:val="en-GB"/>
              </w:rPr>
            </w:pPr>
          </w:p>
        </w:tc>
        <w:tc>
          <w:tcPr>
            <w:tcW w:w="1751" w:type="dxa"/>
          </w:tcPr>
          <w:p w:rsidR="00F51FF4" w:rsidRPr="00CB25D1" w:rsidRDefault="00F51FF4" w:rsidP="00671DB5">
            <w:pPr>
              <w:jc w:val="both"/>
              <w:rPr>
                <w:sz w:val="24"/>
                <w:szCs w:val="24"/>
              </w:rPr>
            </w:pPr>
          </w:p>
        </w:tc>
      </w:tr>
      <w:tr w:rsidR="00F51FF4" w:rsidRPr="00CB25D1" w:rsidTr="00F51FF4">
        <w:tc>
          <w:tcPr>
            <w:tcW w:w="1951" w:type="dxa"/>
          </w:tcPr>
          <w:p w:rsidR="00F51FF4" w:rsidRPr="00C518B4" w:rsidRDefault="00F51FF4" w:rsidP="00C518B4">
            <w:pPr>
              <w:rPr>
                <w:b/>
                <w:sz w:val="24"/>
                <w:szCs w:val="28"/>
              </w:rPr>
            </w:pPr>
            <w:r w:rsidRPr="00C518B4">
              <w:rPr>
                <w:b/>
                <w:sz w:val="24"/>
                <w:szCs w:val="28"/>
              </w:rPr>
              <w:t>OSR monitoring activities during the week</w:t>
            </w:r>
          </w:p>
        </w:tc>
        <w:tc>
          <w:tcPr>
            <w:tcW w:w="6521" w:type="dxa"/>
          </w:tcPr>
          <w:p w:rsidR="00F51FF4" w:rsidRDefault="00F51FF4" w:rsidP="00CA4486">
            <w:pPr>
              <w:pStyle w:val="ListParagraph"/>
              <w:numPr>
                <w:ilvl w:val="0"/>
                <w:numId w:val="1"/>
              </w:numPr>
              <w:jc w:val="both"/>
              <w:rPr>
                <w:sz w:val="24"/>
                <w:szCs w:val="24"/>
              </w:rPr>
            </w:pPr>
            <w:r>
              <w:rPr>
                <w:sz w:val="24"/>
                <w:szCs w:val="24"/>
              </w:rPr>
              <w:t>Targeted observations (gap focus area, related plant department(s)/counterparts, dates, main results)</w:t>
            </w:r>
          </w:p>
          <w:p w:rsidR="00F51FF4" w:rsidRDefault="00F51FF4" w:rsidP="00CA4486">
            <w:pPr>
              <w:pStyle w:val="ListParagraph"/>
              <w:numPr>
                <w:ilvl w:val="0"/>
                <w:numId w:val="1"/>
              </w:numPr>
              <w:jc w:val="both"/>
              <w:rPr>
                <w:sz w:val="24"/>
                <w:szCs w:val="24"/>
              </w:rPr>
            </w:pPr>
            <w:r>
              <w:rPr>
                <w:sz w:val="24"/>
                <w:szCs w:val="24"/>
              </w:rPr>
              <w:t>Participation in plant self-assessment/review/inspections (</w:t>
            </w:r>
            <w:r w:rsidR="00C518B4">
              <w:rPr>
                <w:sz w:val="24"/>
                <w:szCs w:val="24"/>
              </w:rPr>
              <w:t>review</w:t>
            </w:r>
            <w:r>
              <w:rPr>
                <w:sz w:val="24"/>
                <w:szCs w:val="24"/>
              </w:rPr>
              <w:t xml:space="preserve"> area, related plant department(s)/counterparts, dates, main results)</w:t>
            </w:r>
          </w:p>
          <w:p w:rsidR="00F51FF4" w:rsidRDefault="00F51FF4" w:rsidP="00CA4486">
            <w:pPr>
              <w:pStyle w:val="ListParagraph"/>
              <w:numPr>
                <w:ilvl w:val="0"/>
                <w:numId w:val="1"/>
              </w:numPr>
              <w:jc w:val="both"/>
              <w:rPr>
                <w:sz w:val="24"/>
                <w:szCs w:val="24"/>
              </w:rPr>
            </w:pPr>
            <w:r>
              <w:rPr>
                <w:sz w:val="24"/>
                <w:szCs w:val="24"/>
              </w:rPr>
              <w:t xml:space="preserve">Other Internal and external review (who conducted, </w:t>
            </w:r>
            <w:r w:rsidR="00C518B4">
              <w:rPr>
                <w:sz w:val="24"/>
                <w:szCs w:val="24"/>
              </w:rPr>
              <w:t xml:space="preserve">review </w:t>
            </w:r>
            <w:r>
              <w:rPr>
                <w:sz w:val="24"/>
                <w:szCs w:val="24"/>
              </w:rPr>
              <w:t>area, related plant department(s)/counterparts, dates, main results)</w:t>
            </w:r>
          </w:p>
          <w:p w:rsidR="00FE1173" w:rsidRDefault="00FE1173" w:rsidP="00AC6852">
            <w:pPr>
              <w:spacing w:before="120"/>
              <w:jc w:val="both"/>
              <w:rPr>
                <w:rFonts w:ascii="Arial" w:hAnsi="Arial" w:cs="Arial"/>
                <w:color w:val="0000FF"/>
              </w:rPr>
            </w:pPr>
            <w:r>
              <w:rPr>
                <w:rFonts w:ascii="Arial" w:hAnsi="Arial" w:cs="Arial"/>
                <w:color w:val="0000FF"/>
              </w:rPr>
              <w:lastRenderedPageBreak/>
              <w:t>12</w:t>
            </w:r>
            <w:r w:rsidRPr="00FE1173">
              <w:rPr>
                <w:rFonts w:ascii="Arial" w:hAnsi="Arial" w:cs="Arial"/>
                <w:color w:val="0000FF"/>
              </w:rPr>
              <w:t>.12.2015</w:t>
            </w:r>
            <w:r>
              <w:rPr>
                <w:rFonts w:ascii="Arial" w:hAnsi="Arial" w:cs="Arial"/>
                <w:color w:val="0000FF"/>
              </w:rPr>
              <w:t xml:space="preserve"> – Holiday (Religion Holiday) </w:t>
            </w:r>
          </w:p>
          <w:p w:rsidR="00FE1173" w:rsidRDefault="00FE1173" w:rsidP="00FE1173">
            <w:pPr>
              <w:spacing w:before="120"/>
              <w:jc w:val="both"/>
              <w:rPr>
                <w:rFonts w:ascii="Arial" w:hAnsi="Arial" w:cs="Arial"/>
                <w:color w:val="0000FF"/>
              </w:rPr>
            </w:pPr>
            <w:r>
              <w:rPr>
                <w:rFonts w:ascii="Arial" w:hAnsi="Arial" w:cs="Arial"/>
                <w:color w:val="0000FF"/>
              </w:rPr>
              <w:t xml:space="preserve">13.12.2015 – Meeting with Safety department head and his deputy and negotiations to conduct the TSM and preparation the request on topic “Safety Culture”. </w:t>
            </w:r>
          </w:p>
          <w:p w:rsidR="00FE1173" w:rsidRDefault="00FE1173" w:rsidP="00AC6852">
            <w:pPr>
              <w:spacing w:before="120"/>
              <w:jc w:val="both"/>
              <w:rPr>
                <w:rFonts w:ascii="Arial" w:hAnsi="Arial" w:cs="Arial"/>
                <w:color w:val="0000FF"/>
              </w:rPr>
            </w:pPr>
            <w:r>
              <w:rPr>
                <w:rFonts w:ascii="Arial" w:hAnsi="Arial" w:cs="Arial"/>
                <w:color w:val="0000FF"/>
              </w:rPr>
              <w:t>13</w:t>
            </w:r>
            <w:r w:rsidR="00237336">
              <w:rPr>
                <w:rFonts w:ascii="Arial" w:hAnsi="Arial" w:cs="Arial"/>
                <w:color w:val="0000FF"/>
              </w:rPr>
              <w:t>.12</w:t>
            </w:r>
            <w:r w:rsidR="00237336" w:rsidRPr="00EA728C">
              <w:rPr>
                <w:rFonts w:ascii="Arial" w:hAnsi="Arial" w:cs="Arial"/>
                <w:color w:val="0000FF"/>
              </w:rPr>
              <w:t xml:space="preserve">.2015 – </w:t>
            </w:r>
            <w:r>
              <w:rPr>
                <w:rFonts w:ascii="Arial" w:hAnsi="Arial" w:cs="Arial"/>
                <w:color w:val="0000FF"/>
              </w:rPr>
              <w:t xml:space="preserve">Plant monitoring and visit the MCR and meeting with Deputy of Production department head about running operation works and also implementation of Corrective Actions of WANO PR. </w:t>
            </w:r>
          </w:p>
          <w:p w:rsidR="00AC72BC" w:rsidRDefault="00FE1173" w:rsidP="00FB6FB7">
            <w:pPr>
              <w:spacing w:before="120"/>
              <w:jc w:val="both"/>
              <w:rPr>
                <w:rFonts w:ascii="Arial" w:hAnsi="Arial" w:cs="Arial"/>
                <w:color w:val="0000FF"/>
              </w:rPr>
            </w:pPr>
            <w:r>
              <w:rPr>
                <w:rFonts w:ascii="Arial" w:hAnsi="Arial" w:cs="Arial"/>
                <w:color w:val="0000FF"/>
              </w:rPr>
              <w:t xml:space="preserve">13.12.2015 </w:t>
            </w:r>
            <w:r w:rsidR="00FB6FB7">
              <w:rPr>
                <w:rFonts w:ascii="Arial" w:hAnsi="Arial" w:cs="Arial"/>
                <w:color w:val="0000FF"/>
              </w:rPr>
              <w:t>T</w:t>
            </w:r>
            <w:r>
              <w:rPr>
                <w:rFonts w:ascii="Arial" w:hAnsi="Arial" w:cs="Arial"/>
                <w:color w:val="0000FF"/>
              </w:rPr>
              <w:t xml:space="preserve">ranslate and formation and sending 2 questions from </w:t>
            </w:r>
            <w:r w:rsidR="00AC72BC">
              <w:rPr>
                <w:rFonts w:ascii="Arial" w:hAnsi="Arial" w:cs="Arial"/>
                <w:color w:val="0000FF"/>
              </w:rPr>
              <w:t>EP management of NPP and also about External Oversight from NPPD.</w:t>
            </w:r>
          </w:p>
          <w:p w:rsidR="00237336" w:rsidRDefault="00AC72BC" w:rsidP="00AC72BC">
            <w:pPr>
              <w:spacing w:before="120"/>
              <w:jc w:val="both"/>
              <w:rPr>
                <w:rFonts w:ascii="Arial" w:hAnsi="Arial" w:cs="Arial"/>
                <w:color w:val="0000FF"/>
              </w:rPr>
            </w:pPr>
            <w:r>
              <w:rPr>
                <w:rFonts w:ascii="Arial" w:hAnsi="Arial" w:cs="Arial"/>
                <w:color w:val="0000FF"/>
              </w:rPr>
              <w:t>14.12.2015</w:t>
            </w:r>
            <w:r w:rsidR="000656CA">
              <w:rPr>
                <w:rFonts w:ascii="Arial" w:hAnsi="Arial" w:cs="Arial"/>
                <w:color w:val="0000FF"/>
              </w:rPr>
              <w:t xml:space="preserve"> </w:t>
            </w:r>
            <w:r>
              <w:rPr>
                <w:rFonts w:ascii="Arial" w:hAnsi="Arial" w:cs="Arial"/>
                <w:color w:val="0000FF"/>
              </w:rPr>
              <w:t>R</w:t>
            </w:r>
            <w:r w:rsidR="00237336">
              <w:rPr>
                <w:rFonts w:ascii="Arial" w:hAnsi="Arial" w:cs="Arial"/>
                <w:color w:val="0000FF"/>
              </w:rPr>
              <w:t>eview</w:t>
            </w:r>
            <w:r w:rsidR="000656CA">
              <w:rPr>
                <w:rFonts w:ascii="Arial" w:hAnsi="Arial" w:cs="Arial"/>
                <w:color w:val="0000FF"/>
              </w:rPr>
              <w:t xml:space="preserve"> </w:t>
            </w:r>
            <w:r>
              <w:rPr>
                <w:rFonts w:ascii="Arial" w:hAnsi="Arial" w:cs="Arial"/>
                <w:color w:val="0000FF"/>
              </w:rPr>
              <w:t xml:space="preserve">and collect </w:t>
            </w:r>
            <w:r w:rsidR="000656CA">
              <w:rPr>
                <w:rFonts w:ascii="Arial" w:hAnsi="Arial" w:cs="Arial"/>
                <w:color w:val="0000FF"/>
              </w:rPr>
              <w:t xml:space="preserve">of </w:t>
            </w:r>
            <w:r w:rsidR="00237336">
              <w:rPr>
                <w:rFonts w:ascii="Arial" w:hAnsi="Arial" w:cs="Arial"/>
                <w:color w:val="0000FF"/>
              </w:rPr>
              <w:t xml:space="preserve">the </w:t>
            </w:r>
            <w:r>
              <w:rPr>
                <w:rFonts w:ascii="Arial" w:hAnsi="Arial" w:cs="Arial"/>
                <w:color w:val="0000FF"/>
              </w:rPr>
              <w:t xml:space="preserve">reports from various sections of NPP about implementation of CA of WANO PR. </w:t>
            </w:r>
            <w:r w:rsidR="00237336">
              <w:rPr>
                <w:rFonts w:ascii="Arial" w:hAnsi="Arial" w:cs="Arial"/>
                <w:color w:val="0000FF"/>
              </w:rPr>
              <w:t xml:space="preserve">and </w:t>
            </w:r>
            <w:r>
              <w:rPr>
                <w:rFonts w:ascii="Arial" w:hAnsi="Arial" w:cs="Arial"/>
                <w:color w:val="0000FF"/>
              </w:rPr>
              <w:t xml:space="preserve">control </w:t>
            </w:r>
            <w:r w:rsidR="00237336">
              <w:rPr>
                <w:rFonts w:ascii="Arial" w:hAnsi="Arial" w:cs="Arial"/>
                <w:color w:val="0000FF"/>
              </w:rPr>
              <w:t xml:space="preserve">Corrective Actions </w:t>
            </w:r>
            <w:r w:rsidR="000656CA" w:rsidRPr="000656CA">
              <w:rPr>
                <w:rFonts w:ascii="Arial" w:hAnsi="Arial" w:cs="Arial"/>
                <w:color w:val="0000FF"/>
              </w:rPr>
              <w:t>associated with</w:t>
            </w:r>
            <w:r>
              <w:rPr>
                <w:rFonts w:ascii="Arial" w:hAnsi="Arial" w:cs="Arial"/>
                <w:color w:val="0000FF"/>
              </w:rPr>
              <w:t xml:space="preserve"> AFIs</w:t>
            </w:r>
            <w:r w:rsidR="00237336">
              <w:rPr>
                <w:rFonts w:ascii="Arial" w:hAnsi="Arial" w:cs="Arial"/>
                <w:color w:val="0000FF"/>
              </w:rPr>
              <w:t>.</w:t>
            </w:r>
          </w:p>
          <w:p w:rsidR="00237336" w:rsidRDefault="00AC72BC" w:rsidP="00AC72BC">
            <w:pPr>
              <w:spacing w:before="120"/>
              <w:jc w:val="both"/>
              <w:rPr>
                <w:rFonts w:ascii="Arial" w:hAnsi="Arial" w:cs="Arial"/>
                <w:color w:val="0000FF"/>
              </w:rPr>
            </w:pPr>
            <w:r>
              <w:rPr>
                <w:rFonts w:ascii="Arial" w:hAnsi="Arial" w:cs="Arial"/>
                <w:color w:val="0000FF"/>
              </w:rPr>
              <w:t>14</w:t>
            </w:r>
            <w:r w:rsidR="00237336">
              <w:rPr>
                <w:rFonts w:ascii="Arial" w:hAnsi="Arial" w:cs="Arial"/>
                <w:color w:val="0000FF"/>
              </w:rPr>
              <w:t>.12</w:t>
            </w:r>
            <w:r w:rsidR="00237336" w:rsidRPr="00EA728C">
              <w:rPr>
                <w:rFonts w:ascii="Arial" w:hAnsi="Arial" w:cs="Arial"/>
                <w:color w:val="0000FF"/>
              </w:rPr>
              <w:t>.2015</w:t>
            </w:r>
            <w:r>
              <w:rPr>
                <w:rFonts w:ascii="Arial" w:hAnsi="Arial" w:cs="Arial"/>
                <w:color w:val="0000FF"/>
              </w:rPr>
              <w:t xml:space="preserve"> prepar</w:t>
            </w:r>
            <w:r w:rsidR="00237336" w:rsidRPr="00EA728C">
              <w:rPr>
                <w:rFonts w:ascii="Arial" w:hAnsi="Arial" w:cs="Arial"/>
                <w:color w:val="0000FF"/>
              </w:rPr>
              <w:t xml:space="preserve">ation </w:t>
            </w:r>
            <w:r>
              <w:rPr>
                <w:rFonts w:ascii="Arial" w:hAnsi="Arial" w:cs="Arial"/>
                <w:color w:val="0000FF"/>
              </w:rPr>
              <w:t>for Quarterly meeting (Videoconferencing) of WANO-MC on site representatives.</w:t>
            </w:r>
          </w:p>
          <w:p w:rsidR="002331DB" w:rsidRDefault="00AC72BC" w:rsidP="00AC72BC">
            <w:pPr>
              <w:spacing w:before="120"/>
              <w:jc w:val="both"/>
              <w:rPr>
                <w:rFonts w:ascii="Arial" w:hAnsi="Arial" w:cs="Arial"/>
                <w:color w:val="0000FF"/>
              </w:rPr>
            </w:pPr>
            <w:r>
              <w:rPr>
                <w:rFonts w:ascii="Arial" w:hAnsi="Arial" w:cs="Arial"/>
                <w:color w:val="0000FF"/>
              </w:rPr>
              <w:t>14</w:t>
            </w:r>
            <w:r w:rsidR="002331DB">
              <w:rPr>
                <w:rFonts w:ascii="Arial" w:hAnsi="Arial" w:cs="Arial"/>
                <w:color w:val="0000FF"/>
              </w:rPr>
              <w:t xml:space="preserve">.12.2015 – </w:t>
            </w:r>
            <w:r>
              <w:rPr>
                <w:rFonts w:ascii="Arial" w:hAnsi="Arial" w:cs="Arial"/>
                <w:color w:val="0000FF"/>
              </w:rPr>
              <w:t>Tr</w:t>
            </w:r>
            <w:r w:rsidRPr="00AC72BC">
              <w:rPr>
                <w:rFonts w:ascii="Arial" w:hAnsi="Arial" w:cs="Arial"/>
                <w:color w:val="0000FF"/>
              </w:rPr>
              <w:t xml:space="preserve">anslate </w:t>
            </w:r>
            <w:r>
              <w:rPr>
                <w:rFonts w:ascii="Arial" w:hAnsi="Arial" w:cs="Arial"/>
                <w:color w:val="0000FF"/>
              </w:rPr>
              <w:t xml:space="preserve">to English </w:t>
            </w:r>
            <w:r w:rsidRPr="00AC72BC">
              <w:rPr>
                <w:rFonts w:ascii="Arial" w:hAnsi="Arial" w:cs="Arial"/>
                <w:color w:val="0000FF"/>
              </w:rPr>
              <w:t>and formation and sending</w:t>
            </w:r>
            <w:r>
              <w:rPr>
                <w:rFonts w:ascii="Arial" w:hAnsi="Arial" w:cs="Arial"/>
                <w:color w:val="0000FF"/>
              </w:rPr>
              <w:t xml:space="preserve"> the NPP request of </w:t>
            </w:r>
            <w:r w:rsidR="00FB6FB7">
              <w:rPr>
                <w:rFonts w:ascii="Arial" w:hAnsi="Arial" w:cs="Arial"/>
                <w:color w:val="0000FF"/>
              </w:rPr>
              <w:t xml:space="preserve">TSM </w:t>
            </w:r>
            <w:r w:rsidR="00FB6FB7" w:rsidRPr="00AC72BC">
              <w:rPr>
                <w:rFonts w:ascii="Arial" w:hAnsi="Arial" w:cs="Arial"/>
                <w:color w:val="0000FF"/>
              </w:rPr>
              <w:t>on</w:t>
            </w:r>
            <w:r>
              <w:rPr>
                <w:rFonts w:ascii="Arial" w:hAnsi="Arial" w:cs="Arial"/>
                <w:color w:val="0000FF"/>
              </w:rPr>
              <w:t xml:space="preserve"> topic “</w:t>
            </w:r>
            <w:r w:rsidRPr="00AC6852">
              <w:rPr>
                <w:rFonts w:ascii="Arial" w:hAnsi="Arial" w:cs="Arial"/>
                <w:color w:val="0000FF"/>
              </w:rPr>
              <w:t>Adoption of efficient operational solutions</w:t>
            </w:r>
            <w:r>
              <w:rPr>
                <w:rFonts w:ascii="Arial" w:hAnsi="Arial" w:cs="Arial"/>
                <w:color w:val="0000FF"/>
              </w:rPr>
              <w:t>” (LF.1-1). Negotiation</w:t>
            </w:r>
            <w:r w:rsidR="002331DB">
              <w:rPr>
                <w:rFonts w:ascii="Arial" w:hAnsi="Arial" w:cs="Arial"/>
                <w:color w:val="0000FF"/>
              </w:rPr>
              <w:t xml:space="preserve"> with Manager of Management System section to organize the TSM on topic “NPP </w:t>
            </w:r>
            <w:proofErr w:type="spellStart"/>
            <w:r w:rsidR="002331DB">
              <w:rPr>
                <w:rFonts w:ascii="Arial" w:hAnsi="Arial" w:cs="Arial"/>
                <w:color w:val="0000FF"/>
              </w:rPr>
              <w:t>Selfassessment</w:t>
            </w:r>
            <w:proofErr w:type="spellEnd"/>
            <w:r w:rsidR="002331DB">
              <w:rPr>
                <w:rFonts w:ascii="Arial" w:hAnsi="Arial" w:cs="Arial"/>
                <w:color w:val="0000FF"/>
              </w:rPr>
              <w:t>” (30 January 2016</w:t>
            </w:r>
            <w:proofErr w:type="gramStart"/>
            <w:r w:rsidR="002331DB">
              <w:rPr>
                <w:rFonts w:ascii="Arial" w:hAnsi="Arial" w:cs="Arial"/>
                <w:color w:val="0000FF"/>
              </w:rPr>
              <w:t>)  and</w:t>
            </w:r>
            <w:proofErr w:type="gramEnd"/>
            <w:r w:rsidR="002331DB">
              <w:rPr>
                <w:rFonts w:ascii="Arial" w:hAnsi="Arial" w:cs="Arial"/>
                <w:color w:val="0000FF"/>
              </w:rPr>
              <w:t xml:space="preserve">  </w:t>
            </w:r>
            <w:r w:rsidR="002331DB" w:rsidRPr="002331DB">
              <w:rPr>
                <w:rFonts w:ascii="Arial" w:hAnsi="Arial" w:cs="Arial"/>
                <w:color w:val="0000FF"/>
              </w:rPr>
              <w:t xml:space="preserve">conduct  </w:t>
            </w:r>
            <w:r w:rsidR="002331DB">
              <w:rPr>
                <w:rFonts w:ascii="Arial" w:hAnsi="Arial" w:cs="Arial"/>
                <w:color w:val="0000FF"/>
              </w:rPr>
              <w:t xml:space="preserve">the TSM </w:t>
            </w:r>
            <w:r w:rsidRPr="00AC72BC">
              <w:rPr>
                <w:rFonts w:ascii="Arial" w:hAnsi="Arial" w:cs="Arial"/>
                <w:color w:val="0000FF"/>
              </w:rPr>
              <w:t xml:space="preserve">on </w:t>
            </w:r>
            <w:r w:rsidR="00804578" w:rsidRPr="00804578">
              <w:rPr>
                <w:rFonts w:ascii="Arial" w:hAnsi="Arial" w:cs="Arial"/>
                <w:color w:val="0000FF"/>
              </w:rPr>
              <w:t>LF.1-1</w:t>
            </w:r>
            <w:r w:rsidR="00804578">
              <w:rPr>
                <w:rFonts w:ascii="Arial" w:hAnsi="Arial" w:cs="Arial"/>
                <w:color w:val="0000FF"/>
              </w:rPr>
              <w:t xml:space="preserve"> for </w:t>
            </w:r>
            <w:r w:rsidRPr="00AC72BC">
              <w:rPr>
                <w:rFonts w:ascii="Arial" w:hAnsi="Arial" w:cs="Arial"/>
                <w:color w:val="0000FF"/>
              </w:rPr>
              <w:t>23-26 April 2016</w:t>
            </w:r>
            <w:r w:rsidR="00804578">
              <w:rPr>
                <w:rFonts w:ascii="Arial" w:hAnsi="Arial" w:cs="Arial"/>
                <w:color w:val="0000FF"/>
              </w:rPr>
              <w:t>.</w:t>
            </w:r>
          </w:p>
          <w:p w:rsidR="00F86FDC" w:rsidRDefault="00F86FDC" w:rsidP="00F86FDC">
            <w:pPr>
              <w:spacing w:before="120"/>
              <w:jc w:val="both"/>
              <w:rPr>
                <w:rFonts w:ascii="Arial" w:hAnsi="Arial" w:cs="Arial"/>
                <w:color w:val="0000FF"/>
              </w:rPr>
            </w:pPr>
            <w:r>
              <w:rPr>
                <w:rFonts w:ascii="Arial" w:hAnsi="Arial" w:cs="Arial"/>
                <w:color w:val="0000FF"/>
              </w:rPr>
              <w:t>1</w:t>
            </w:r>
            <w:r>
              <w:rPr>
                <w:rFonts w:ascii="Arial" w:hAnsi="Arial" w:cs="Arial"/>
                <w:color w:val="0000FF"/>
              </w:rPr>
              <w:t>5</w:t>
            </w:r>
            <w:r>
              <w:rPr>
                <w:rFonts w:ascii="Arial" w:hAnsi="Arial" w:cs="Arial"/>
                <w:color w:val="0000FF"/>
              </w:rPr>
              <w:t>.12</w:t>
            </w:r>
            <w:r w:rsidRPr="00EA728C">
              <w:rPr>
                <w:rFonts w:ascii="Arial" w:hAnsi="Arial" w:cs="Arial"/>
                <w:color w:val="0000FF"/>
              </w:rPr>
              <w:t>.2015</w:t>
            </w:r>
            <w:r>
              <w:rPr>
                <w:rFonts w:ascii="Arial" w:hAnsi="Arial" w:cs="Arial"/>
                <w:color w:val="0000FF"/>
              </w:rPr>
              <w:t xml:space="preserve"> Quarterly meeting (Videoconferencing) of WANO-MC on site representatives.</w:t>
            </w:r>
          </w:p>
          <w:p w:rsidR="00F86FDC" w:rsidRPr="007252E5" w:rsidRDefault="00F86FDC" w:rsidP="00F86FDC">
            <w:pPr>
              <w:rPr>
                <w:sz w:val="24"/>
                <w:szCs w:val="24"/>
              </w:rPr>
            </w:pPr>
            <w:proofErr w:type="gramStart"/>
            <w:r>
              <w:rPr>
                <w:rFonts w:ascii="Arial" w:hAnsi="Arial" w:cs="Arial"/>
                <w:color w:val="0000FF"/>
              </w:rPr>
              <w:t>16.12</w:t>
            </w:r>
            <w:r w:rsidRPr="00EA728C">
              <w:rPr>
                <w:rFonts w:ascii="Arial" w:hAnsi="Arial" w:cs="Arial"/>
                <w:color w:val="0000FF"/>
              </w:rPr>
              <w:t>.2015</w:t>
            </w:r>
            <w:r>
              <w:rPr>
                <w:rFonts w:ascii="Arial" w:hAnsi="Arial" w:cs="Arial"/>
                <w:color w:val="0000FF"/>
              </w:rPr>
              <w:t xml:space="preserve"> </w:t>
            </w:r>
            <w:r>
              <w:rPr>
                <w:rFonts w:ascii="Arial" w:hAnsi="Arial" w:cs="Arial"/>
                <w:color w:val="0000FF"/>
              </w:rPr>
              <w:t xml:space="preserve"> </w:t>
            </w:r>
            <w:proofErr w:type="spellStart"/>
            <w:r w:rsidRPr="00F86FDC">
              <w:rPr>
                <w:rFonts w:ascii="Arial" w:hAnsi="Arial" w:cs="Arial"/>
                <w:color w:val="0000FF"/>
              </w:rPr>
              <w:t>Analyse</w:t>
            </w:r>
            <w:proofErr w:type="spellEnd"/>
            <w:proofErr w:type="gramEnd"/>
            <w:r w:rsidRPr="00F86FDC">
              <w:rPr>
                <w:rFonts w:ascii="Arial" w:hAnsi="Arial" w:cs="Arial"/>
                <w:color w:val="0000FF"/>
              </w:rPr>
              <w:t xml:space="preserve"> of previous TSM at previous week on ““Effective radiation Protection”” and Final Report with radiation safety manager.</w:t>
            </w:r>
            <w:r w:rsidRPr="007252E5">
              <w:rPr>
                <w:sz w:val="24"/>
                <w:szCs w:val="24"/>
              </w:rPr>
              <w:t xml:space="preserve"> </w:t>
            </w:r>
          </w:p>
          <w:p w:rsidR="00FB6FB7" w:rsidRPr="00FB6FB7" w:rsidRDefault="00FB6FB7" w:rsidP="00AC6852">
            <w:pPr>
              <w:spacing w:before="120"/>
              <w:rPr>
                <w:rFonts w:ascii="Arial" w:hAnsi="Arial" w:cs="Arial"/>
                <w:color w:val="0000FF"/>
              </w:rPr>
            </w:pPr>
            <w:proofErr w:type="spellStart"/>
            <w:r w:rsidRPr="00FB6FB7">
              <w:rPr>
                <w:rFonts w:ascii="Arial" w:hAnsi="Arial" w:cs="Arial"/>
                <w:color w:val="0000FF"/>
              </w:rPr>
              <w:t>Analyse</w:t>
            </w:r>
            <w:proofErr w:type="spellEnd"/>
            <w:r w:rsidRPr="00FB6FB7">
              <w:rPr>
                <w:rFonts w:ascii="Arial" w:hAnsi="Arial" w:cs="Arial"/>
                <w:color w:val="0000FF"/>
              </w:rPr>
              <w:t xml:space="preserve"> of effectiveness of TSMs which was implemented last year</w:t>
            </w:r>
            <w:r w:rsidR="00F86FDC">
              <w:rPr>
                <w:rFonts w:ascii="Arial" w:hAnsi="Arial" w:cs="Arial"/>
                <w:color w:val="0000FF"/>
              </w:rPr>
              <w:t xml:space="preserve"> on topic LLE and OE</w:t>
            </w:r>
            <w:r w:rsidRPr="00FB6FB7">
              <w:rPr>
                <w:rFonts w:ascii="Arial" w:hAnsi="Arial" w:cs="Arial"/>
                <w:color w:val="0000FF"/>
              </w:rPr>
              <w:t>.</w:t>
            </w:r>
          </w:p>
          <w:p w:rsidR="00237336" w:rsidRDefault="000656CA" w:rsidP="00AC6852">
            <w:pPr>
              <w:spacing w:before="120"/>
              <w:rPr>
                <w:rFonts w:ascii="Arial" w:hAnsi="Arial" w:cs="Arial"/>
                <w:color w:val="0000FF"/>
              </w:rPr>
            </w:pPr>
            <w:r w:rsidRPr="000656CA">
              <w:rPr>
                <w:rFonts w:ascii="Arial" w:hAnsi="Arial" w:cs="Arial"/>
                <w:color w:val="0000FF"/>
              </w:rPr>
              <w:t>Daily monitoring of the activities of nuclear power plant</w:t>
            </w:r>
          </w:p>
          <w:p w:rsidR="002B2E08" w:rsidRPr="00CA4486" w:rsidRDefault="002B2E08" w:rsidP="00F86FDC">
            <w:pPr>
              <w:rPr>
                <w:sz w:val="24"/>
                <w:szCs w:val="24"/>
              </w:rPr>
            </w:pPr>
          </w:p>
        </w:tc>
        <w:tc>
          <w:tcPr>
            <w:tcW w:w="1751" w:type="dxa"/>
          </w:tcPr>
          <w:p w:rsidR="00F51FF4" w:rsidRPr="00CB25D1" w:rsidRDefault="00F51FF4" w:rsidP="00671DB5">
            <w:pPr>
              <w:jc w:val="both"/>
              <w:rPr>
                <w:sz w:val="24"/>
                <w:szCs w:val="24"/>
              </w:rPr>
            </w:pPr>
          </w:p>
        </w:tc>
      </w:tr>
      <w:tr w:rsidR="00F51FF4" w:rsidRPr="00CB25D1" w:rsidTr="00F51FF4">
        <w:tc>
          <w:tcPr>
            <w:tcW w:w="1951" w:type="dxa"/>
          </w:tcPr>
          <w:p w:rsidR="00F51FF4" w:rsidRPr="00C518B4" w:rsidRDefault="00F51FF4" w:rsidP="00C518B4">
            <w:pPr>
              <w:rPr>
                <w:b/>
                <w:sz w:val="24"/>
                <w:szCs w:val="28"/>
              </w:rPr>
            </w:pPr>
            <w:r w:rsidRPr="00C518B4">
              <w:rPr>
                <w:b/>
                <w:sz w:val="24"/>
                <w:szCs w:val="28"/>
              </w:rPr>
              <w:lastRenderedPageBreak/>
              <w:t>OSR plant support activities during the week</w:t>
            </w:r>
          </w:p>
        </w:tc>
        <w:tc>
          <w:tcPr>
            <w:tcW w:w="6521" w:type="dxa"/>
          </w:tcPr>
          <w:p w:rsidR="00F51FF4" w:rsidRDefault="00F51FF4" w:rsidP="00F51FF4">
            <w:pPr>
              <w:pStyle w:val="ListParagraph"/>
              <w:numPr>
                <w:ilvl w:val="0"/>
                <w:numId w:val="1"/>
              </w:numPr>
              <w:ind w:left="243" w:hanging="243"/>
              <w:jc w:val="both"/>
              <w:rPr>
                <w:sz w:val="24"/>
                <w:szCs w:val="24"/>
              </w:rPr>
            </w:pPr>
            <w:r>
              <w:rPr>
                <w:sz w:val="24"/>
                <w:szCs w:val="24"/>
              </w:rPr>
              <w:t>For each activity – type of activity, gap focus area or reason, related plant department(s)/counterparts, dates, main results</w:t>
            </w:r>
          </w:p>
          <w:p w:rsidR="006A505B" w:rsidRDefault="006A505B" w:rsidP="00CA4486">
            <w:pPr>
              <w:jc w:val="both"/>
              <w:rPr>
                <w:rFonts w:ascii="Arial" w:hAnsi="Arial" w:cs="Arial"/>
                <w:color w:val="0000FF"/>
              </w:rPr>
            </w:pPr>
          </w:p>
          <w:p w:rsidR="00CA4486" w:rsidRDefault="00CA4486" w:rsidP="00AC6852">
            <w:pPr>
              <w:spacing w:before="120"/>
              <w:jc w:val="both"/>
              <w:rPr>
                <w:rFonts w:ascii="Arial" w:hAnsi="Arial" w:cs="Arial"/>
                <w:color w:val="0000FF"/>
              </w:rPr>
            </w:pPr>
            <w:r w:rsidRPr="00EA728C">
              <w:rPr>
                <w:rFonts w:ascii="Arial" w:hAnsi="Arial" w:cs="Arial"/>
                <w:color w:val="0000FF"/>
              </w:rPr>
              <w:t>Standard WANO support activities</w:t>
            </w:r>
          </w:p>
          <w:p w:rsidR="007252E5" w:rsidRDefault="007252E5" w:rsidP="007252E5">
            <w:pPr>
              <w:spacing w:before="120"/>
              <w:jc w:val="both"/>
              <w:rPr>
                <w:rFonts w:ascii="Arial" w:hAnsi="Arial" w:cs="Arial"/>
                <w:color w:val="0000FF"/>
              </w:rPr>
            </w:pPr>
            <w:r>
              <w:rPr>
                <w:rFonts w:ascii="Arial" w:hAnsi="Arial" w:cs="Arial"/>
                <w:color w:val="0000FF"/>
              </w:rPr>
              <w:t>T</w:t>
            </w:r>
            <w:r w:rsidRPr="007252E5">
              <w:rPr>
                <w:rFonts w:ascii="Arial" w:hAnsi="Arial" w:cs="Arial"/>
                <w:color w:val="0000FF"/>
              </w:rPr>
              <w:t>ranslate and formation and sending 2 questions from NPP and also from NPPD.</w:t>
            </w:r>
          </w:p>
          <w:p w:rsidR="002B2E08" w:rsidRPr="00FC1585" w:rsidRDefault="007252E5" w:rsidP="007252E5">
            <w:pPr>
              <w:spacing w:before="120"/>
              <w:jc w:val="both"/>
              <w:rPr>
                <w:rFonts w:ascii="Arial" w:hAnsi="Arial" w:cs="Arial"/>
                <w:color w:val="0000FF"/>
              </w:rPr>
            </w:pPr>
            <w:proofErr w:type="spellStart"/>
            <w:r w:rsidRPr="007252E5">
              <w:rPr>
                <w:rFonts w:ascii="Arial" w:hAnsi="Arial" w:cs="Arial"/>
                <w:color w:val="0000FF"/>
              </w:rPr>
              <w:t>Analyse</w:t>
            </w:r>
            <w:proofErr w:type="spellEnd"/>
            <w:r w:rsidRPr="007252E5">
              <w:rPr>
                <w:rFonts w:ascii="Arial" w:hAnsi="Arial" w:cs="Arial"/>
                <w:color w:val="0000FF"/>
              </w:rPr>
              <w:t xml:space="preserve"> of TSM </w:t>
            </w:r>
            <w:r w:rsidRPr="00FC1585">
              <w:rPr>
                <w:rFonts w:ascii="Arial" w:hAnsi="Arial" w:cs="Arial"/>
                <w:color w:val="0000FF"/>
              </w:rPr>
              <w:t>that organized base on WANO PR AFI RP.3-1 and RP.4-1</w:t>
            </w:r>
            <w:r>
              <w:rPr>
                <w:rFonts w:ascii="Arial" w:hAnsi="Arial" w:cs="Arial"/>
                <w:color w:val="0000FF"/>
              </w:rPr>
              <w:t xml:space="preserve"> </w:t>
            </w:r>
            <w:r w:rsidRPr="007252E5">
              <w:rPr>
                <w:rFonts w:ascii="Arial" w:hAnsi="Arial" w:cs="Arial"/>
                <w:color w:val="0000FF"/>
              </w:rPr>
              <w:t xml:space="preserve">on ““Effective radiation Protection”” and </w:t>
            </w:r>
            <w:r>
              <w:rPr>
                <w:rFonts w:ascii="Arial" w:hAnsi="Arial" w:cs="Arial"/>
                <w:color w:val="0000FF"/>
              </w:rPr>
              <w:t xml:space="preserve">review </w:t>
            </w:r>
            <w:r w:rsidRPr="007252E5">
              <w:rPr>
                <w:rFonts w:ascii="Arial" w:hAnsi="Arial" w:cs="Arial"/>
                <w:color w:val="0000FF"/>
              </w:rPr>
              <w:t>the draft of Final Repor</w:t>
            </w:r>
            <w:r>
              <w:rPr>
                <w:rFonts w:ascii="Arial" w:hAnsi="Arial" w:cs="Arial"/>
                <w:color w:val="0000FF"/>
              </w:rPr>
              <w:t>t with radiation safety manager.</w:t>
            </w:r>
          </w:p>
          <w:p w:rsidR="002B2E08" w:rsidRPr="002B2E08" w:rsidRDefault="002B2E08" w:rsidP="00CA4486">
            <w:pPr>
              <w:jc w:val="both"/>
              <w:rPr>
                <w:sz w:val="24"/>
                <w:szCs w:val="24"/>
                <w:lang w:val="en-GB"/>
              </w:rPr>
            </w:pPr>
          </w:p>
        </w:tc>
        <w:tc>
          <w:tcPr>
            <w:tcW w:w="1751" w:type="dxa"/>
          </w:tcPr>
          <w:p w:rsidR="00F51FF4" w:rsidRPr="00CB25D1" w:rsidRDefault="00F51FF4" w:rsidP="00671DB5">
            <w:pPr>
              <w:jc w:val="both"/>
              <w:rPr>
                <w:sz w:val="24"/>
                <w:szCs w:val="24"/>
              </w:rPr>
            </w:pPr>
          </w:p>
        </w:tc>
      </w:tr>
      <w:tr w:rsidR="00F51FF4" w:rsidRPr="00CB25D1" w:rsidTr="00F51FF4">
        <w:tc>
          <w:tcPr>
            <w:tcW w:w="1951" w:type="dxa"/>
          </w:tcPr>
          <w:p w:rsidR="00F51FF4" w:rsidRPr="00C518B4" w:rsidRDefault="00F51FF4" w:rsidP="00C518B4">
            <w:pPr>
              <w:rPr>
                <w:b/>
                <w:sz w:val="24"/>
                <w:szCs w:val="28"/>
              </w:rPr>
            </w:pPr>
            <w:r w:rsidRPr="00C518B4">
              <w:rPr>
                <w:b/>
                <w:sz w:val="24"/>
                <w:szCs w:val="28"/>
              </w:rPr>
              <w:t>Other WANO activities during the week</w:t>
            </w:r>
          </w:p>
        </w:tc>
        <w:tc>
          <w:tcPr>
            <w:tcW w:w="6521" w:type="dxa"/>
          </w:tcPr>
          <w:p w:rsidR="00F51FF4" w:rsidRDefault="00F51FF4" w:rsidP="00F51FF4">
            <w:pPr>
              <w:pStyle w:val="ListParagraph"/>
              <w:numPr>
                <w:ilvl w:val="0"/>
                <w:numId w:val="1"/>
              </w:numPr>
              <w:ind w:left="243" w:hanging="243"/>
              <w:jc w:val="both"/>
              <w:rPr>
                <w:sz w:val="24"/>
                <w:szCs w:val="24"/>
              </w:rPr>
            </w:pPr>
            <w:r>
              <w:rPr>
                <w:sz w:val="24"/>
                <w:szCs w:val="24"/>
              </w:rPr>
              <w:t>For each activity – type of activity, reason, related plant department(s)/counterparts, dates, main results</w:t>
            </w:r>
          </w:p>
          <w:p w:rsidR="00FC1585" w:rsidRPr="00F86FDC" w:rsidRDefault="00F86FDC" w:rsidP="00F86FDC">
            <w:pPr>
              <w:spacing w:before="120"/>
              <w:jc w:val="both"/>
              <w:rPr>
                <w:rFonts w:ascii="Arial" w:hAnsi="Arial" w:cs="Arial"/>
                <w:color w:val="0000FF"/>
              </w:rPr>
            </w:pPr>
            <w:r w:rsidRPr="00F86FDC">
              <w:rPr>
                <w:rFonts w:ascii="Arial" w:hAnsi="Arial" w:cs="Arial"/>
                <w:color w:val="0000FF"/>
              </w:rPr>
              <w:t>General m</w:t>
            </w:r>
            <w:r w:rsidR="00FC1585" w:rsidRPr="00F86FDC">
              <w:rPr>
                <w:rFonts w:ascii="Arial" w:hAnsi="Arial" w:cs="Arial"/>
                <w:color w:val="0000FF"/>
              </w:rPr>
              <w:t>eeting with Maintenance Department head</w:t>
            </w:r>
            <w:r w:rsidRPr="00F86FDC">
              <w:rPr>
                <w:rFonts w:ascii="Arial" w:hAnsi="Arial" w:cs="Arial"/>
                <w:color w:val="0000FF"/>
              </w:rPr>
              <w:t xml:space="preserve"> and managers</w:t>
            </w:r>
            <w:r w:rsidR="00FC1585" w:rsidRPr="00F86FDC">
              <w:rPr>
                <w:rFonts w:ascii="Arial" w:hAnsi="Arial" w:cs="Arial"/>
                <w:color w:val="0000FF"/>
              </w:rPr>
              <w:t xml:space="preserve"> and preparation for conducting assessment of works regarding FME guidelin</w:t>
            </w:r>
            <w:bookmarkStart w:id="0" w:name="_GoBack"/>
            <w:bookmarkEnd w:id="0"/>
            <w:r w:rsidR="00FC1585" w:rsidRPr="00F86FDC">
              <w:rPr>
                <w:rFonts w:ascii="Arial" w:hAnsi="Arial" w:cs="Arial"/>
                <w:color w:val="0000FF"/>
              </w:rPr>
              <w:t xml:space="preserve">es and procedures. </w:t>
            </w:r>
            <w:r w:rsidRPr="00F86FDC">
              <w:rPr>
                <w:rFonts w:ascii="Arial" w:hAnsi="Arial" w:cs="Arial"/>
                <w:color w:val="0000FF"/>
              </w:rPr>
              <w:t>And also organization for support as conducting a Benchmarking Visit for this year on topic Refueling activities.</w:t>
            </w:r>
          </w:p>
          <w:p w:rsidR="00CA4486" w:rsidRPr="00CA4486" w:rsidRDefault="00CA4486" w:rsidP="00FC1585">
            <w:pPr>
              <w:jc w:val="both"/>
              <w:rPr>
                <w:sz w:val="24"/>
                <w:szCs w:val="24"/>
              </w:rPr>
            </w:pPr>
          </w:p>
        </w:tc>
        <w:tc>
          <w:tcPr>
            <w:tcW w:w="1751" w:type="dxa"/>
          </w:tcPr>
          <w:p w:rsidR="00F51FF4" w:rsidRPr="00CB25D1" w:rsidRDefault="00F51FF4" w:rsidP="00671DB5">
            <w:pPr>
              <w:jc w:val="both"/>
              <w:rPr>
                <w:sz w:val="24"/>
                <w:szCs w:val="24"/>
              </w:rPr>
            </w:pPr>
          </w:p>
        </w:tc>
      </w:tr>
      <w:tr w:rsidR="00F51FF4" w:rsidRPr="00CB25D1" w:rsidTr="00F51FF4">
        <w:tc>
          <w:tcPr>
            <w:tcW w:w="1951" w:type="dxa"/>
          </w:tcPr>
          <w:p w:rsidR="00F51FF4" w:rsidRPr="00C518B4" w:rsidRDefault="00F51FF4" w:rsidP="00C518B4">
            <w:pPr>
              <w:rPr>
                <w:b/>
                <w:sz w:val="24"/>
                <w:szCs w:val="28"/>
              </w:rPr>
            </w:pPr>
            <w:r w:rsidRPr="00C518B4">
              <w:rPr>
                <w:b/>
                <w:sz w:val="24"/>
                <w:szCs w:val="28"/>
              </w:rPr>
              <w:t xml:space="preserve">Planned activities </w:t>
            </w:r>
          </w:p>
          <w:p w:rsidR="00F51FF4" w:rsidRPr="00C518B4" w:rsidRDefault="00F51FF4" w:rsidP="00C518B4">
            <w:pPr>
              <w:rPr>
                <w:b/>
                <w:sz w:val="24"/>
                <w:szCs w:val="28"/>
              </w:rPr>
            </w:pPr>
            <w:r w:rsidRPr="00C518B4">
              <w:rPr>
                <w:b/>
                <w:sz w:val="24"/>
                <w:szCs w:val="28"/>
              </w:rPr>
              <w:t>for the next week</w:t>
            </w:r>
          </w:p>
        </w:tc>
        <w:tc>
          <w:tcPr>
            <w:tcW w:w="6521" w:type="dxa"/>
          </w:tcPr>
          <w:p w:rsidR="00F51FF4" w:rsidRDefault="00F51FF4" w:rsidP="00F51FF4">
            <w:pPr>
              <w:pStyle w:val="ListParagraph"/>
              <w:numPr>
                <w:ilvl w:val="0"/>
                <w:numId w:val="1"/>
              </w:numPr>
              <w:ind w:left="243" w:hanging="243"/>
              <w:jc w:val="both"/>
              <w:rPr>
                <w:sz w:val="24"/>
                <w:szCs w:val="24"/>
              </w:rPr>
            </w:pPr>
            <w:r>
              <w:rPr>
                <w:sz w:val="24"/>
                <w:szCs w:val="24"/>
              </w:rPr>
              <w:t>OSR m</w:t>
            </w:r>
            <w:r w:rsidRPr="00F51FF4">
              <w:rPr>
                <w:sz w:val="24"/>
                <w:szCs w:val="24"/>
              </w:rPr>
              <w:t>onitoring activities</w:t>
            </w:r>
          </w:p>
          <w:p w:rsidR="00F51FF4" w:rsidRDefault="00F51FF4" w:rsidP="00F51FF4">
            <w:pPr>
              <w:pStyle w:val="ListParagraph"/>
              <w:numPr>
                <w:ilvl w:val="0"/>
                <w:numId w:val="1"/>
              </w:numPr>
              <w:ind w:left="243" w:hanging="243"/>
              <w:jc w:val="both"/>
              <w:rPr>
                <w:sz w:val="24"/>
                <w:szCs w:val="24"/>
              </w:rPr>
            </w:pPr>
            <w:r>
              <w:rPr>
                <w:sz w:val="24"/>
                <w:szCs w:val="24"/>
              </w:rPr>
              <w:t>OSR p</w:t>
            </w:r>
            <w:r w:rsidRPr="00F51FF4">
              <w:rPr>
                <w:sz w:val="24"/>
                <w:szCs w:val="24"/>
              </w:rPr>
              <w:t>lant support activities</w:t>
            </w:r>
          </w:p>
          <w:p w:rsidR="00F51FF4" w:rsidRDefault="00F51FF4" w:rsidP="00F51FF4">
            <w:pPr>
              <w:pStyle w:val="ListParagraph"/>
              <w:numPr>
                <w:ilvl w:val="0"/>
                <w:numId w:val="1"/>
              </w:numPr>
              <w:ind w:left="243" w:hanging="243"/>
              <w:jc w:val="both"/>
              <w:rPr>
                <w:sz w:val="24"/>
                <w:szCs w:val="24"/>
              </w:rPr>
            </w:pPr>
            <w:r w:rsidRPr="00F51FF4">
              <w:rPr>
                <w:sz w:val="24"/>
                <w:szCs w:val="24"/>
              </w:rPr>
              <w:t xml:space="preserve">Other WANO activities </w:t>
            </w:r>
          </w:p>
          <w:p w:rsidR="00F51FF4" w:rsidRDefault="00F51FF4" w:rsidP="00F51FF4">
            <w:pPr>
              <w:pStyle w:val="ListParagraph"/>
              <w:numPr>
                <w:ilvl w:val="0"/>
                <w:numId w:val="1"/>
              </w:numPr>
              <w:ind w:left="243" w:hanging="243"/>
              <w:jc w:val="both"/>
              <w:rPr>
                <w:sz w:val="24"/>
                <w:szCs w:val="24"/>
              </w:rPr>
            </w:pPr>
            <w:r>
              <w:rPr>
                <w:sz w:val="24"/>
                <w:szCs w:val="24"/>
              </w:rPr>
              <w:t xml:space="preserve">Other plant activities of interest </w:t>
            </w:r>
          </w:p>
          <w:p w:rsidR="007252E5" w:rsidRDefault="007252E5" w:rsidP="007252E5">
            <w:pPr>
              <w:spacing w:before="120"/>
              <w:jc w:val="both"/>
              <w:rPr>
                <w:rFonts w:ascii="Arial" w:hAnsi="Arial" w:cs="Arial"/>
                <w:color w:val="0000FF"/>
              </w:rPr>
            </w:pPr>
            <w:r w:rsidRPr="000656CA">
              <w:rPr>
                <w:rFonts w:ascii="Arial" w:hAnsi="Arial" w:cs="Arial"/>
                <w:color w:val="0000FF"/>
              </w:rPr>
              <w:t>WANO Exchange visit to NPP (19-21.12.2015)</w:t>
            </w:r>
            <w:r>
              <w:rPr>
                <w:rFonts w:ascii="Arial" w:hAnsi="Arial" w:cs="Arial"/>
                <w:color w:val="0000FF"/>
              </w:rPr>
              <w:t>.</w:t>
            </w:r>
          </w:p>
          <w:p w:rsidR="00FB6FB7" w:rsidRDefault="00FB6FB7" w:rsidP="00F86FDC">
            <w:pPr>
              <w:spacing w:before="120"/>
              <w:jc w:val="both"/>
              <w:rPr>
                <w:rFonts w:ascii="Arial" w:hAnsi="Arial" w:cs="Arial"/>
                <w:color w:val="0000FF"/>
              </w:rPr>
            </w:pPr>
            <w:proofErr w:type="spellStart"/>
            <w:r w:rsidRPr="00FB6FB7">
              <w:rPr>
                <w:rFonts w:ascii="Arial" w:hAnsi="Arial" w:cs="Arial"/>
                <w:color w:val="0000FF"/>
              </w:rPr>
              <w:t>Analyse</w:t>
            </w:r>
            <w:proofErr w:type="spellEnd"/>
            <w:r w:rsidRPr="00FB6FB7">
              <w:rPr>
                <w:rFonts w:ascii="Arial" w:hAnsi="Arial" w:cs="Arial"/>
                <w:color w:val="0000FF"/>
              </w:rPr>
              <w:t xml:space="preserve"> of previous TSM at previous week on ““Effective radiation Protection”” and Final Report with radiation safety manager </w:t>
            </w:r>
            <w:r>
              <w:rPr>
                <w:rFonts w:ascii="Arial" w:hAnsi="Arial" w:cs="Arial"/>
                <w:color w:val="0000FF"/>
              </w:rPr>
              <w:t>for</w:t>
            </w:r>
            <w:r w:rsidRPr="00FB6FB7">
              <w:rPr>
                <w:rFonts w:ascii="Arial" w:hAnsi="Arial" w:cs="Arial"/>
                <w:color w:val="0000FF"/>
              </w:rPr>
              <w:t xml:space="preserve"> preparation of Corrective Action Plan.</w:t>
            </w:r>
          </w:p>
          <w:p w:rsidR="00AC6852" w:rsidRPr="000656CA" w:rsidRDefault="00AC6852" w:rsidP="003052BB">
            <w:pPr>
              <w:spacing w:before="120"/>
              <w:jc w:val="both"/>
              <w:rPr>
                <w:rFonts w:ascii="Arial" w:hAnsi="Arial" w:cs="Arial"/>
                <w:color w:val="0000FF"/>
              </w:rPr>
            </w:pPr>
            <w:proofErr w:type="spellStart"/>
            <w:r w:rsidRPr="00AC6852">
              <w:rPr>
                <w:rFonts w:ascii="Arial" w:hAnsi="Arial" w:cs="Arial"/>
                <w:color w:val="0000FF"/>
              </w:rPr>
              <w:t>Analyse</w:t>
            </w:r>
            <w:proofErr w:type="spellEnd"/>
            <w:r w:rsidRPr="00AC6852">
              <w:rPr>
                <w:rFonts w:ascii="Arial" w:hAnsi="Arial" w:cs="Arial"/>
                <w:color w:val="0000FF"/>
              </w:rPr>
              <w:t xml:space="preserve"> </w:t>
            </w:r>
            <w:r>
              <w:rPr>
                <w:rFonts w:ascii="Arial" w:hAnsi="Arial" w:cs="Arial"/>
                <w:color w:val="0000FF"/>
              </w:rPr>
              <w:t xml:space="preserve">of effectiveness </w:t>
            </w:r>
            <w:r w:rsidRPr="00AC6852">
              <w:rPr>
                <w:rFonts w:ascii="Arial" w:hAnsi="Arial" w:cs="Arial"/>
                <w:color w:val="0000FF"/>
              </w:rPr>
              <w:t>of TSM</w:t>
            </w:r>
            <w:r>
              <w:rPr>
                <w:rFonts w:ascii="Arial" w:hAnsi="Arial" w:cs="Arial"/>
                <w:color w:val="0000FF"/>
              </w:rPr>
              <w:t xml:space="preserve">s </w:t>
            </w:r>
            <w:r w:rsidR="003052BB">
              <w:rPr>
                <w:rFonts w:ascii="Arial" w:hAnsi="Arial" w:cs="Arial"/>
                <w:color w:val="0000FF"/>
              </w:rPr>
              <w:t>which</w:t>
            </w:r>
            <w:r>
              <w:rPr>
                <w:rFonts w:ascii="Arial" w:hAnsi="Arial" w:cs="Arial"/>
                <w:color w:val="0000FF"/>
              </w:rPr>
              <w:t xml:space="preserve"> was implemented </w:t>
            </w:r>
            <w:r w:rsidR="003052BB">
              <w:rPr>
                <w:rFonts w:ascii="Arial" w:hAnsi="Arial" w:cs="Arial"/>
                <w:color w:val="0000FF"/>
              </w:rPr>
              <w:t>last</w:t>
            </w:r>
            <w:r>
              <w:rPr>
                <w:rFonts w:ascii="Arial" w:hAnsi="Arial" w:cs="Arial"/>
                <w:color w:val="0000FF"/>
              </w:rPr>
              <w:t xml:space="preserve"> year</w:t>
            </w:r>
            <w:r w:rsidR="00F86FDC">
              <w:rPr>
                <w:rFonts w:ascii="Arial" w:hAnsi="Arial" w:cs="Arial"/>
                <w:color w:val="0000FF"/>
              </w:rPr>
              <w:t xml:space="preserve"> on OE and HU.</w:t>
            </w:r>
          </w:p>
          <w:p w:rsidR="002B2E08" w:rsidRPr="002B2E08" w:rsidRDefault="00FB6FB7" w:rsidP="00AC6852">
            <w:pPr>
              <w:spacing w:before="120"/>
              <w:jc w:val="both"/>
              <w:rPr>
                <w:sz w:val="24"/>
                <w:szCs w:val="24"/>
              </w:rPr>
            </w:pPr>
            <w:r w:rsidRPr="00FB6FB7">
              <w:rPr>
                <w:rFonts w:ascii="Arial" w:hAnsi="Arial" w:cs="Arial"/>
                <w:color w:val="0000FF"/>
              </w:rPr>
              <w:t>Participation in the activities to review the corrective actions resulted from the WANO Peer Review and correcting the list of CA and reviewing translated to English version of CA for sending to WANO-MC</w:t>
            </w:r>
          </w:p>
        </w:tc>
        <w:tc>
          <w:tcPr>
            <w:tcW w:w="1751" w:type="dxa"/>
          </w:tcPr>
          <w:p w:rsidR="00F51FF4" w:rsidRPr="00CB25D1" w:rsidRDefault="00F51FF4" w:rsidP="00671DB5">
            <w:pPr>
              <w:jc w:val="both"/>
              <w:rPr>
                <w:sz w:val="24"/>
                <w:szCs w:val="24"/>
              </w:rPr>
            </w:pPr>
          </w:p>
        </w:tc>
      </w:tr>
      <w:tr w:rsidR="00C518B4" w:rsidRPr="00CB25D1" w:rsidTr="00F51FF4">
        <w:tc>
          <w:tcPr>
            <w:tcW w:w="1951" w:type="dxa"/>
          </w:tcPr>
          <w:p w:rsidR="00C518B4" w:rsidRPr="00C518B4" w:rsidRDefault="00C518B4" w:rsidP="00C518B4">
            <w:pPr>
              <w:rPr>
                <w:b/>
                <w:sz w:val="24"/>
                <w:szCs w:val="28"/>
              </w:rPr>
            </w:pPr>
            <w:r w:rsidRPr="00C518B4">
              <w:rPr>
                <w:b/>
                <w:sz w:val="24"/>
                <w:szCs w:val="28"/>
              </w:rPr>
              <w:t>Other issues</w:t>
            </w:r>
          </w:p>
          <w:p w:rsidR="00C518B4" w:rsidRPr="00C518B4" w:rsidRDefault="00C518B4" w:rsidP="00C518B4">
            <w:pPr>
              <w:rPr>
                <w:b/>
                <w:sz w:val="24"/>
                <w:szCs w:val="28"/>
              </w:rPr>
            </w:pPr>
          </w:p>
        </w:tc>
        <w:tc>
          <w:tcPr>
            <w:tcW w:w="6521" w:type="dxa"/>
          </w:tcPr>
          <w:p w:rsidR="00C518B4" w:rsidRDefault="00C518B4" w:rsidP="00F51FF4">
            <w:pPr>
              <w:pStyle w:val="ListParagraph"/>
              <w:numPr>
                <w:ilvl w:val="0"/>
                <w:numId w:val="1"/>
              </w:numPr>
              <w:ind w:left="243" w:hanging="243"/>
              <w:jc w:val="both"/>
              <w:rPr>
                <w:sz w:val="24"/>
                <w:szCs w:val="24"/>
              </w:rPr>
            </w:pPr>
          </w:p>
        </w:tc>
        <w:tc>
          <w:tcPr>
            <w:tcW w:w="1751" w:type="dxa"/>
          </w:tcPr>
          <w:p w:rsidR="00C518B4" w:rsidRPr="00CB25D1" w:rsidRDefault="00C518B4" w:rsidP="00671DB5">
            <w:pPr>
              <w:jc w:val="both"/>
              <w:rPr>
                <w:sz w:val="24"/>
                <w:szCs w:val="24"/>
              </w:rPr>
            </w:pPr>
          </w:p>
        </w:tc>
      </w:tr>
    </w:tbl>
    <w:p w:rsidR="00F51FF4" w:rsidRDefault="00F51FF4" w:rsidP="00671DB5">
      <w:pPr>
        <w:jc w:val="both"/>
        <w:rPr>
          <w:sz w:val="36"/>
          <w:szCs w:val="36"/>
        </w:rPr>
      </w:pPr>
    </w:p>
    <w:p w:rsidR="00F51FF4" w:rsidRPr="000656CA" w:rsidRDefault="00F51FF4">
      <w:pPr>
        <w:rPr>
          <w:sz w:val="36"/>
          <w:szCs w:val="36"/>
        </w:rPr>
      </w:pPr>
    </w:p>
    <w:sectPr w:rsidR="00F51FF4" w:rsidRPr="000656CA" w:rsidSect="00837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955"/>
    <w:multiLevelType w:val="hybridMultilevel"/>
    <w:tmpl w:val="41CA6FE8"/>
    <w:lvl w:ilvl="0" w:tplc="04020001">
      <w:start w:val="1"/>
      <w:numFmt w:val="bullet"/>
      <w:lvlText w:val=""/>
      <w:lvlJc w:val="left"/>
      <w:pPr>
        <w:ind w:left="1010" w:hanging="360"/>
      </w:pPr>
      <w:rPr>
        <w:rFonts w:ascii="Symbol" w:hAnsi="Symbol" w:hint="default"/>
      </w:rPr>
    </w:lvl>
    <w:lvl w:ilvl="1" w:tplc="04020003" w:tentative="1">
      <w:start w:val="1"/>
      <w:numFmt w:val="bullet"/>
      <w:lvlText w:val="o"/>
      <w:lvlJc w:val="left"/>
      <w:pPr>
        <w:ind w:left="1730" w:hanging="360"/>
      </w:pPr>
      <w:rPr>
        <w:rFonts w:ascii="Courier New" w:hAnsi="Courier New" w:cs="Courier New" w:hint="default"/>
      </w:rPr>
    </w:lvl>
    <w:lvl w:ilvl="2" w:tplc="04020005" w:tentative="1">
      <w:start w:val="1"/>
      <w:numFmt w:val="bullet"/>
      <w:lvlText w:val=""/>
      <w:lvlJc w:val="left"/>
      <w:pPr>
        <w:ind w:left="2450" w:hanging="360"/>
      </w:pPr>
      <w:rPr>
        <w:rFonts w:ascii="Wingdings" w:hAnsi="Wingdings" w:hint="default"/>
      </w:rPr>
    </w:lvl>
    <w:lvl w:ilvl="3" w:tplc="04020001" w:tentative="1">
      <w:start w:val="1"/>
      <w:numFmt w:val="bullet"/>
      <w:lvlText w:val=""/>
      <w:lvlJc w:val="left"/>
      <w:pPr>
        <w:ind w:left="3170" w:hanging="360"/>
      </w:pPr>
      <w:rPr>
        <w:rFonts w:ascii="Symbol" w:hAnsi="Symbol" w:hint="default"/>
      </w:rPr>
    </w:lvl>
    <w:lvl w:ilvl="4" w:tplc="04020003" w:tentative="1">
      <w:start w:val="1"/>
      <w:numFmt w:val="bullet"/>
      <w:lvlText w:val="o"/>
      <w:lvlJc w:val="left"/>
      <w:pPr>
        <w:ind w:left="3890" w:hanging="360"/>
      </w:pPr>
      <w:rPr>
        <w:rFonts w:ascii="Courier New" w:hAnsi="Courier New" w:cs="Courier New" w:hint="default"/>
      </w:rPr>
    </w:lvl>
    <w:lvl w:ilvl="5" w:tplc="04020005" w:tentative="1">
      <w:start w:val="1"/>
      <w:numFmt w:val="bullet"/>
      <w:lvlText w:val=""/>
      <w:lvlJc w:val="left"/>
      <w:pPr>
        <w:ind w:left="4610" w:hanging="360"/>
      </w:pPr>
      <w:rPr>
        <w:rFonts w:ascii="Wingdings" w:hAnsi="Wingdings" w:hint="default"/>
      </w:rPr>
    </w:lvl>
    <w:lvl w:ilvl="6" w:tplc="04020001" w:tentative="1">
      <w:start w:val="1"/>
      <w:numFmt w:val="bullet"/>
      <w:lvlText w:val=""/>
      <w:lvlJc w:val="left"/>
      <w:pPr>
        <w:ind w:left="5330" w:hanging="360"/>
      </w:pPr>
      <w:rPr>
        <w:rFonts w:ascii="Symbol" w:hAnsi="Symbol" w:hint="default"/>
      </w:rPr>
    </w:lvl>
    <w:lvl w:ilvl="7" w:tplc="04020003" w:tentative="1">
      <w:start w:val="1"/>
      <w:numFmt w:val="bullet"/>
      <w:lvlText w:val="o"/>
      <w:lvlJc w:val="left"/>
      <w:pPr>
        <w:ind w:left="6050" w:hanging="360"/>
      </w:pPr>
      <w:rPr>
        <w:rFonts w:ascii="Courier New" w:hAnsi="Courier New" w:cs="Courier New" w:hint="default"/>
      </w:rPr>
    </w:lvl>
    <w:lvl w:ilvl="8" w:tplc="04020005" w:tentative="1">
      <w:start w:val="1"/>
      <w:numFmt w:val="bullet"/>
      <w:lvlText w:val=""/>
      <w:lvlJc w:val="left"/>
      <w:pPr>
        <w:ind w:left="6770" w:hanging="360"/>
      </w:pPr>
      <w:rPr>
        <w:rFonts w:ascii="Wingdings" w:hAnsi="Wingdings" w:hint="default"/>
      </w:rPr>
    </w:lvl>
  </w:abstractNum>
  <w:abstractNum w:abstractNumId="1">
    <w:nsid w:val="064F44AA"/>
    <w:multiLevelType w:val="hybridMultilevel"/>
    <w:tmpl w:val="2ADA49FA"/>
    <w:lvl w:ilvl="0" w:tplc="207A6A5E">
      <w:start w:val="1"/>
      <w:numFmt w:val="bullet"/>
      <w:lvlText w:val="-"/>
      <w:lvlJc w:val="left"/>
      <w:pPr>
        <w:ind w:left="720" w:hanging="360"/>
      </w:pPr>
      <w:rPr>
        <w:rFonts w:ascii="Calibri" w:eastAsiaTheme="minorHAnsi" w:hAnsi="Calibri" w:cstheme="minorHAnsi" w:hint="default"/>
        <w:color w:val="2222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E14183"/>
    <w:multiLevelType w:val="hybridMultilevel"/>
    <w:tmpl w:val="133EB5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ABA32E0"/>
    <w:multiLevelType w:val="hybridMultilevel"/>
    <w:tmpl w:val="A8E602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168C28D9"/>
    <w:multiLevelType w:val="hybridMultilevel"/>
    <w:tmpl w:val="73D892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B6A5F46"/>
    <w:multiLevelType w:val="hybridMultilevel"/>
    <w:tmpl w:val="BC78C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3A69F9"/>
    <w:multiLevelType w:val="hybridMultilevel"/>
    <w:tmpl w:val="8B98A8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7D156901"/>
    <w:multiLevelType w:val="hybridMultilevel"/>
    <w:tmpl w:val="9F36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B5"/>
    <w:rsid w:val="00006435"/>
    <w:rsid w:val="000656CA"/>
    <w:rsid w:val="001A375C"/>
    <w:rsid w:val="001D6470"/>
    <w:rsid w:val="00211EC6"/>
    <w:rsid w:val="002331DB"/>
    <w:rsid w:val="00237336"/>
    <w:rsid w:val="002B2E08"/>
    <w:rsid w:val="003002AD"/>
    <w:rsid w:val="003052BB"/>
    <w:rsid w:val="003C0DF0"/>
    <w:rsid w:val="003E1AD0"/>
    <w:rsid w:val="003F0F2C"/>
    <w:rsid w:val="00483351"/>
    <w:rsid w:val="00485E40"/>
    <w:rsid w:val="004F22FC"/>
    <w:rsid w:val="005F38FD"/>
    <w:rsid w:val="0063338A"/>
    <w:rsid w:val="00671DB5"/>
    <w:rsid w:val="006A505B"/>
    <w:rsid w:val="007252E5"/>
    <w:rsid w:val="00730AD6"/>
    <w:rsid w:val="00737C23"/>
    <w:rsid w:val="007541D8"/>
    <w:rsid w:val="00804578"/>
    <w:rsid w:val="00837044"/>
    <w:rsid w:val="00841A48"/>
    <w:rsid w:val="00936174"/>
    <w:rsid w:val="0094138A"/>
    <w:rsid w:val="00A51D4B"/>
    <w:rsid w:val="00AA5F25"/>
    <w:rsid w:val="00AC6852"/>
    <w:rsid w:val="00AC72BC"/>
    <w:rsid w:val="00C518B4"/>
    <w:rsid w:val="00CA4486"/>
    <w:rsid w:val="00CB25D1"/>
    <w:rsid w:val="00E121AE"/>
    <w:rsid w:val="00F457E5"/>
    <w:rsid w:val="00F474A4"/>
    <w:rsid w:val="00F51FF4"/>
    <w:rsid w:val="00F86FDC"/>
    <w:rsid w:val="00FA03F8"/>
    <w:rsid w:val="00FB6FB7"/>
    <w:rsid w:val="00FC1585"/>
    <w:rsid w:val="00FE04CE"/>
    <w:rsid w:val="00FE117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A3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A3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703</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lakatos</dc:creator>
  <cp:lastModifiedBy>MRT</cp:lastModifiedBy>
  <cp:revision>5</cp:revision>
  <dcterms:created xsi:type="dcterms:W3CDTF">2015-12-14T05:09:00Z</dcterms:created>
  <dcterms:modified xsi:type="dcterms:W3CDTF">2015-12-17T09:33:00Z</dcterms:modified>
</cp:coreProperties>
</file>