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4"/>
        <w:gridCol w:w="3399"/>
        <w:gridCol w:w="3402"/>
        <w:gridCol w:w="3261"/>
        <w:gridCol w:w="3085"/>
      </w:tblGrid>
      <w:tr w:rsidR="00A90623" w:rsidRPr="00F76790" w:rsidTr="00775D00">
        <w:trPr>
          <w:trHeight w:val="727"/>
        </w:trPr>
        <w:tc>
          <w:tcPr>
            <w:tcW w:w="432" w:type="pc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AF5B67" w:rsidRPr="00F76790" w:rsidRDefault="00AF5B67">
            <w:pPr>
              <w:pStyle w:val="BodyText"/>
              <w:spacing w:after="0"/>
              <w:jc w:val="center"/>
              <w:rPr>
                <w:b/>
                <w:szCs w:val="22"/>
              </w:rPr>
            </w:pPr>
            <w:r w:rsidRPr="00F76790">
              <w:rPr>
                <w:b/>
                <w:szCs w:val="22"/>
              </w:rPr>
              <w:t>Time</w:t>
            </w:r>
          </w:p>
        </w:tc>
        <w:tc>
          <w:tcPr>
            <w:tcW w:w="1181" w:type="pc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AF5B67" w:rsidRPr="00F76790" w:rsidRDefault="00AD132C" w:rsidP="00AD132C">
            <w:pPr>
              <w:pStyle w:val="BodyText"/>
              <w:spacing w:after="0"/>
              <w:jc w:val="center"/>
              <w:rPr>
                <w:b/>
                <w:szCs w:val="22"/>
                <w:lang w:eastAsia="ko-KR"/>
              </w:rPr>
            </w:pPr>
            <w:r>
              <w:rPr>
                <w:rFonts w:ascii="Calibri" w:hAnsi="Calibri" w:cs="Calibri"/>
                <w:b/>
                <w:szCs w:val="22"/>
              </w:rPr>
              <w:t>Saturda</w:t>
            </w:r>
            <w:r w:rsidR="00AF5B67">
              <w:rPr>
                <w:rFonts w:ascii="Calibri" w:hAnsi="Calibri" w:cs="Calibri"/>
                <w:b/>
                <w:szCs w:val="22"/>
              </w:rPr>
              <w:t>y</w:t>
            </w:r>
            <w:r w:rsidR="00AF5B67" w:rsidRPr="00F76790">
              <w:rPr>
                <w:rFonts w:ascii="Calibri" w:hAnsi="Calibri" w:cs="Calibri" w:hint="eastAsia"/>
                <w:b/>
                <w:szCs w:val="22"/>
                <w:lang w:eastAsia="ko-KR"/>
              </w:rPr>
              <w:t xml:space="preserve"> (</w:t>
            </w:r>
            <w:r w:rsidR="00AF5B67" w:rsidRPr="00F76790">
              <w:rPr>
                <w:rFonts w:ascii="Calibri" w:hAnsi="Calibri" w:cs="Calibri"/>
                <w:b/>
                <w:szCs w:val="22"/>
              </w:rPr>
              <w:t>1</w:t>
            </w:r>
            <w:r>
              <w:rPr>
                <w:rFonts w:ascii="Calibri" w:hAnsi="Calibri" w:cs="Calibri"/>
                <w:b/>
                <w:szCs w:val="22"/>
              </w:rPr>
              <w:t>5</w:t>
            </w:r>
            <w:r w:rsidR="00AF5B67" w:rsidRPr="00F76790">
              <w:rPr>
                <w:rFonts w:ascii="Calibri" w:hAnsi="Calibri" w:cs="Calibri"/>
                <w:b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November</w:t>
            </w:r>
            <w:r w:rsidR="00AF5B67" w:rsidRPr="00F76790">
              <w:rPr>
                <w:rFonts w:ascii="Calibri" w:hAnsi="Calibri" w:cs="Calibri" w:hint="eastAsia"/>
                <w:b/>
                <w:szCs w:val="22"/>
                <w:lang w:eastAsia="ko-KR"/>
              </w:rPr>
              <w:t>)</w:t>
            </w:r>
          </w:p>
        </w:tc>
        <w:tc>
          <w:tcPr>
            <w:tcW w:w="1182" w:type="pc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AF5B67" w:rsidRPr="00F76790" w:rsidRDefault="00AD132C" w:rsidP="00AD132C">
            <w:pPr>
              <w:pStyle w:val="BodyText"/>
              <w:spacing w:after="0"/>
              <w:jc w:val="center"/>
              <w:rPr>
                <w:b/>
                <w:szCs w:val="22"/>
                <w:lang w:eastAsia="ko-KR"/>
              </w:rPr>
            </w:pPr>
            <w:r>
              <w:rPr>
                <w:rFonts w:ascii="Calibri" w:hAnsi="Calibri" w:cs="Calibri"/>
                <w:b/>
                <w:szCs w:val="22"/>
              </w:rPr>
              <w:t>Sund</w:t>
            </w:r>
            <w:r w:rsidR="00AF5B67" w:rsidRPr="00F76790">
              <w:rPr>
                <w:rFonts w:ascii="Calibri" w:hAnsi="Calibri" w:cs="Calibri"/>
                <w:b/>
                <w:szCs w:val="22"/>
              </w:rPr>
              <w:t>ay</w:t>
            </w:r>
            <w:r w:rsidR="00AF5B67" w:rsidRPr="00F76790">
              <w:rPr>
                <w:rFonts w:ascii="Calibri" w:hAnsi="Calibri" w:cs="Calibri" w:hint="eastAsia"/>
                <w:b/>
                <w:szCs w:val="22"/>
                <w:lang w:eastAsia="ko-KR"/>
              </w:rPr>
              <w:t xml:space="preserve"> </w:t>
            </w:r>
            <w:r w:rsidRPr="00F76790">
              <w:rPr>
                <w:rFonts w:ascii="Calibri" w:hAnsi="Calibri" w:cs="Calibri" w:hint="eastAsia"/>
                <w:b/>
                <w:szCs w:val="22"/>
                <w:lang w:eastAsia="ko-KR"/>
              </w:rPr>
              <w:t>(</w:t>
            </w:r>
            <w:r w:rsidRPr="00F76790">
              <w:rPr>
                <w:rFonts w:ascii="Calibri" w:hAnsi="Calibri" w:cs="Calibri"/>
                <w:b/>
                <w:szCs w:val="22"/>
              </w:rPr>
              <w:t>1</w:t>
            </w:r>
            <w:r>
              <w:rPr>
                <w:rFonts w:ascii="Calibri" w:hAnsi="Calibri" w:cs="Calibri"/>
                <w:b/>
                <w:szCs w:val="22"/>
              </w:rPr>
              <w:t>6</w:t>
            </w:r>
            <w:r w:rsidRPr="00F76790">
              <w:rPr>
                <w:rFonts w:ascii="Calibri" w:hAnsi="Calibri" w:cs="Calibri"/>
                <w:b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November</w:t>
            </w:r>
            <w:r w:rsidRPr="00F76790">
              <w:rPr>
                <w:rFonts w:ascii="Calibri" w:hAnsi="Calibri" w:cs="Calibri" w:hint="eastAsia"/>
                <w:b/>
                <w:szCs w:val="22"/>
                <w:lang w:eastAsia="ko-KR"/>
              </w:rPr>
              <w:t>)</w:t>
            </w:r>
          </w:p>
        </w:tc>
        <w:tc>
          <w:tcPr>
            <w:tcW w:w="1133" w:type="pc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AF5B67" w:rsidRDefault="00AD132C" w:rsidP="00AD132C">
            <w:pPr>
              <w:pStyle w:val="BodyText"/>
              <w:spacing w:after="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Monday</w:t>
            </w:r>
            <w:r w:rsidR="00AF5B67">
              <w:rPr>
                <w:rFonts w:ascii="Calibri" w:hAnsi="Calibri" w:cs="Calibri"/>
                <w:b/>
                <w:szCs w:val="22"/>
                <w:lang w:eastAsia="ko-KR"/>
              </w:rPr>
              <w:t xml:space="preserve"> </w:t>
            </w:r>
            <w:r w:rsidRPr="00F76790">
              <w:rPr>
                <w:rFonts w:ascii="Calibri" w:hAnsi="Calibri" w:cs="Calibri" w:hint="eastAsia"/>
                <w:b/>
                <w:szCs w:val="22"/>
                <w:lang w:eastAsia="ko-KR"/>
              </w:rPr>
              <w:t>(</w:t>
            </w:r>
            <w:r>
              <w:rPr>
                <w:rFonts w:ascii="Calibri" w:hAnsi="Calibri" w:cs="Calibri"/>
                <w:b/>
                <w:szCs w:val="22"/>
                <w:lang w:eastAsia="ko-KR"/>
              </w:rPr>
              <w:t>17</w:t>
            </w:r>
            <w:r w:rsidRPr="00F76790">
              <w:rPr>
                <w:rFonts w:ascii="Calibri" w:hAnsi="Calibri" w:cs="Calibri"/>
                <w:b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November</w:t>
            </w:r>
            <w:r w:rsidRPr="00F76790">
              <w:rPr>
                <w:rFonts w:ascii="Calibri" w:hAnsi="Calibri" w:cs="Calibri" w:hint="eastAsia"/>
                <w:b/>
                <w:szCs w:val="22"/>
                <w:lang w:eastAsia="ko-KR"/>
              </w:rPr>
              <w:t>)</w:t>
            </w:r>
          </w:p>
        </w:tc>
        <w:tc>
          <w:tcPr>
            <w:tcW w:w="1072" w:type="pc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AF5B67" w:rsidRPr="00F76790" w:rsidRDefault="00AD132C" w:rsidP="00AD132C">
            <w:pPr>
              <w:pStyle w:val="BodyText"/>
              <w:spacing w:after="0"/>
              <w:jc w:val="center"/>
              <w:rPr>
                <w:b/>
                <w:szCs w:val="22"/>
                <w:lang w:eastAsia="ko-KR"/>
              </w:rPr>
            </w:pPr>
            <w:r w:rsidRPr="00F76790">
              <w:rPr>
                <w:rFonts w:ascii="Calibri" w:hAnsi="Calibri" w:cs="Calibri"/>
                <w:b/>
                <w:szCs w:val="22"/>
              </w:rPr>
              <w:t>T</w:t>
            </w:r>
            <w:r>
              <w:rPr>
                <w:rFonts w:ascii="Calibri" w:hAnsi="Calibri" w:cs="Calibri"/>
                <w:b/>
                <w:szCs w:val="22"/>
              </w:rPr>
              <w:t>ues</w:t>
            </w:r>
            <w:r w:rsidRPr="00F76790">
              <w:rPr>
                <w:rFonts w:ascii="Calibri" w:hAnsi="Calibri" w:cs="Calibri"/>
                <w:b/>
                <w:szCs w:val="22"/>
              </w:rPr>
              <w:t>day</w:t>
            </w:r>
            <w:r w:rsidR="00AF5B67" w:rsidRPr="00F76790">
              <w:rPr>
                <w:rFonts w:ascii="Calibri" w:hAnsi="Calibri" w:cs="Calibri" w:hint="eastAsia"/>
                <w:b/>
                <w:szCs w:val="22"/>
                <w:lang w:eastAsia="ko-KR"/>
              </w:rPr>
              <w:t xml:space="preserve"> </w:t>
            </w:r>
            <w:r w:rsidRPr="00F76790">
              <w:rPr>
                <w:rFonts w:ascii="Calibri" w:hAnsi="Calibri" w:cs="Calibri" w:hint="eastAsia"/>
                <w:b/>
                <w:szCs w:val="22"/>
                <w:lang w:eastAsia="ko-KR"/>
              </w:rPr>
              <w:t>(</w:t>
            </w:r>
            <w:r w:rsidRPr="00F76790">
              <w:rPr>
                <w:rFonts w:ascii="Calibri" w:hAnsi="Calibri" w:cs="Calibri"/>
                <w:b/>
                <w:szCs w:val="22"/>
              </w:rPr>
              <w:t>1</w:t>
            </w:r>
            <w:r>
              <w:rPr>
                <w:rFonts w:ascii="Calibri" w:hAnsi="Calibri" w:cs="Calibri"/>
                <w:b/>
                <w:szCs w:val="22"/>
              </w:rPr>
              <w:t>8</w:t>
            </w:r>
            <w:r w:rsidRPr="00F76790">
              <w:rPr>
                <w:rFonts w:ascii="Calibri" w:hAnsi="Calibri" w:cs="Calibri"/>
                <w:b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November</w:t>
            </w:r>
            <w:r w:rsidRPr="00F76790">
              <w:rPr>
                <w:rFonts w:ascii="Calibri" w:hAnsi="Calibri" w:cs="Calibri" w:hint="eastAsia"/>
                <w:b/>
                <w:szCs w:val="22"/>
                <w:lang w:eastAsia="ko-KR"/>
              </w:rPr>
              <w:t>)</w:t>
            </w:r>
          </w:p>
        </w:tc>
      </w:tr>
      <w:tr w:rsidR="006D5952" w:rsidRPr="00F76790" w:rsidTr="00775D00">
        <w:trPr>
          <w:cantSplit/>
          <w:trHeight w:val="695"/>
        </w:trPr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D5952" w:rsidRPr="00F76790" w:rsidRDefault="006D5952" w:rsidP="000E1B2C">
            <w:pPr>
              <w:pStyle w:val="BodyText"/>
              <w:spacing w:after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9:00– 09:3</w:t>
            </w:r>
            <w:r w:rsidRPr="00F76790">
              <w:rPr>
                <w:sz w:val="18"/>
                <w:szCs w:val="22"/>
              </w:rPr>
              <w:t>0</w:t>
            </w:r>
          </w:p>
        </w:tc>
        <w:tc>
          <w:tcPr>
            <w:tcW w:w="1181" w:type="pct"/>
            <w:tcBorders>
              <w:top w:val="single" w:sz="6" w:space="0" w:color="auto"/>
            </w:tcBorders>
          </w:tcPr>
          <w:p w:rsidR="006D5952" w:rsidRPr="009C3F42" w:rsidRDefault="006D5952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 w:rsidRPr="009C3F42">
              <w:rPr>
                <w:b/>
                <w:color w:val="993300"/>
                <w:sz w:val="20"/>
              </w:rPr>
              <w:t xml:space="preserve">Opening and Introduction </w:t>
            </w:r>
          </w:p>
          <w:p w:rsidR="006D5952" w:rsidRPr="009C3F42" w:rsidRDefault="006D5952">
            <w:pPr>
              <w:pStyle w:val="BodyText"/>
              <w:spacing w:after="0"/>
              <w:jc w:val="center"/>
              <w:rPr>
                <w:sz w:val="20"/>
              </w:rPr>
            </w:pPr>
            <w:r w:rsidRPr="009C3F42">
              <w:rPr>
                <w:b/>
                <w:i/>
                <w:color w:val="0000FF"/>
                <w:sz w:val="20"/>
              </w:rPr>
              <w:t>Participants</w:t>
            </w:r>
          </w:p>
        </w:tc>
        <w:tc>
          <w:tcPr>
            <w:tcW w:w="1182" w:type="pct"/>
            <w:vMerge w:val="restart"/>
            <w:tcBorders>
              <w:top w:val="single" w:sz="6" w:space="0" w:color="auto"/>
            </w:tcBorders>
          </w:tcPr>
          <w:p w:rsidR="006D5952" w:rsidRDefault="006D5952" w:rsidP="00E636A9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</w:p>
          <w:p w:rsidR="006D5952" w:rsidRPr="00EC58F3" w:rsidRDefault="00775D00" w:rsidP="00EC58F3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 w:rsidRPr="00EC58F3">
              <w:rPr>
                <w:b/>
                <w:color w:val="993300"/>
                <w:sz w:val="20"/>
              </w:rPr>
              <w:t xml:space="preserve">General introduction on chemistry control of </w:t>
            </w:r>
            <w:proofErr w:type="spellStart"/>
            <w:r w:rsidRPr="00EC58F3">
              <w:rPr>
                <w:b/>
                <w:color w:val="993300"/>
                <w:sz w:val="20"/>
              </w:rPr>
              <w:t>Kozloduy</w:t>
            </w:r>
            <w:proofErr w:type="spellEnd"/>
            <w:r w:rsidRPr="00EC58F3">
              <w:rPr>
                <w:b/>
                <w:color w:val="993300"/>
                <w:sz w:val="20"/>
              </w:rPr>
              <w:t xml:space="preserve"> NPP</w:t>
            </w:r>
          </w:p>
          <w:p w:rsidR="000F6D05" w:rsidRPr="00A90623" w:rsidRDefault="000F6D05" w:rsidP="000F6D05">
            <w:pPr>
              <w:pStyle w:val="BodyText"/>
              <w:spacing w:after="0"/>
              <w:rPr>
                <w:b/>
                <w:color w:val="993300"/>
                <w:sz w:val="20"/>
              </w:rPr>
            </w:pPr>
          </w:p>
          <w:p w:rsidR="006D5952" w:rsidRPr="009C3F42" w:rsidRDefault="00775D00" w:rsidP="00A90623">
            <w:pPr>
              <w:pStyle w:val="BodyText"/>
              <w:spacing w:after="0"/>
              <w:jc w:val="center"/>
              <w:rPr>
                <w:sz w:val="20"/>
                <w:lang w:val="fi-FI" w:eastAsia="ko-KR"/>
              </w:rPr>
            </w:pPr>
            <w:r>
              <w:rPr>
                <w:b/>
                <w:i/>
                <w:color w:val="0000FF"/>
                <w:sz w:val="20"/>
              </w:rPr>
              <w:t xml:space="preserve">Emil </w:t>
            </w:r>
            <w:proofErr w:type="spellStart"/>
            <w:r>
              <w:rPr>
                <w:b/>
                <w:i/>
                <w:color w:val="0000FF"/>
                <w:sz w:val="20"/>
              </w:rPr>
              <w:t>Genov</w:t>
            </w:r>
            <w:proofErr w:type="spellEnd"/>
            <w:r>
              <w:rPr>
                <w:b/>
                <w:i/>
                <w:color w:val="0000FF"/>
                <w:sz w:val="20"/>
              </w:rPr>
              <w:t xml:space="preserve"> / Bulgaria</w:t>
            </w:r>
          </w:p>
        </w:tc>
        <w:tc>
          <w:tcPr>
            <w:tcW w:w="1133" w:type="pct"/>
            <w:vMerge w:val="restart"/>
            <w:tcBorders>
              <w:top w:val="single" w:sz="6" w:space="0" w:color="auto"/>
            </w:tcBorders>
          </w:tcPr>
          <w:p w:rsidR="006D5952" w:rsidRDefault="006D5952" w:rsidP="00A90623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</w:p>
          <w:p w:rsidR="006D5952" w:rsidRDefault="006D5952" w:rsidP="007A34A7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 w:rsidRPr="006D5952">
              <w:rPr>
                <w:b/>
                <w:color w:val="993300"/>
                <w:sz w:val="20"/>
              </w:rPr>
              <w:t xml:space="preserve">Chemistry control experience and monitoring chemistry performance in </w:t>
            </w:r>
            <w:proofErr w:type="spellStart"/>
            <w:r w:rsidRPr="006D5952">
              <w:rPr>
                <w:b/>
                <w:color w:val="993300"/>
                <w:sz w:val="20"/>
              </w:rPr>
              <w:t>Paks</w:t>
            </w:r>
            <w:proofErr w:type="spellEnd"/>
            <w:r w:rsidRPr="006D5952">
              <w:rPr>
                <w:b/>
                <w:color w:val="993300"/>
                <w:sz w:val="20"/>
              </w:rPr>
              <w:t xml:space="preserve"> NPP</w:t>
            </w:r>
          </w:p>
          <w:p w:rsidR="006D5952" w:rsidRPr="009C3F42" w:rsidRDefault="006D5952" w:rsidP="006D5952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proofErr w:type="spellStart"/>
            <w:r w:rsidRPr="00067DDF">
              <w:rPr>
                <w:b/>
                <w:i/>
                <w:color w:val="0000FF"/>
                <w:sz w:val="20"/>
              </w:rPr>
              <w:t>János</w:t>
            </w:r>
            <w:proofErr w:type="spellEnd"/>
            <w:r w:rsidRPr="00067DDF">
              <w:rPr>
                <w:b/>
                <w:i/>
                <w:color w:val="0000FF"/>
                <w:sz w:val="20"/>
              </w:rPr>
              <w:t xml:space="preserve"> </w:t>
            </w:r>
            <w:proofErr w:type="spellStart"/>
            <w:r w:rsidRPr="00067DDF">
              <w:rPr>
                <w:b/>
                <w:i/>
                <w:color w:val="0000FF"/>
                <w:sz w:val="20"/>
              </w:rPr>
              <w:t>Ősz</w:t>
            </w:r>
            <w:proofErr w:type="spellEnd"/>
            <w:r w:rsidRPr="009C3F42">
              <w:rPr>
                <w:rFonts w:hint="eastAsia"/>
                <w:b/>
                <w:i/>
                <w:color w:val="0000FF"/>
                <w:sz w:val="20"/>
                <w:lang w:eastAsia="ko-KR"/>
              </w:rPr>
              <w:t xml:space="preserve"> / </w:t>
            </w:r>
            <w:r>
              <w:rPr>
                <w:b/>
                <w:i/>
                <w:color w:val="0000FF"/>
                <w:sz w:val="20"/>
                <w:lang w:eastAsia="ko-KR"/>
              </w:rPr>
              <w:t>Hungary</w:t>
            </w:r>
          </w:p>
        </w:tc>
        <w:tc>
          <w:tcPr>
            <w:tcW w:w="1072" w:type="pct"/>
            <w:vMerge w:val="restart"/>
            <w:tcBorders>
              <w:top w:val="single" w:sz="6" w:space="0" w:color="auto"/>
            </w:tcBorders>
          </w:tcPr>
          <w:p w:rsidR="006D5952" w:rsidRDefault="006D5952" w:rsidP="007C42A5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</w:p>
          <w:p w:rsidR="006D5952" w:rsidRPr="00EC58F3" w:rsidRDefault="000F6D05" w:rsidP="000F6D05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 w:rsidRPr="00EC58F3">
              <w:rPr>
                <w:b/>
                <w:color w:val="993300"/>
                <w:sz w:val="20"/>
              </w:rPr>
              <w:t xml:space="preserve">Secondary side </w:t>
            </w:r>
            <w:proofErr w:type="spellStart"/>
            <w:r w:rsidRPr="00EC58F3">
              <w:rPr>
                <w:b/>
                <w:color w:val="993300"/>
                <w:sz w:val="20"/>
              </w:rPr>
              <w:t>combinated</w:t>
            </w:r>
            <w:proofErr w:type="spellEnd"/>
            <w:r w:rsidRPr="00EC58F3">
              <w:rPr>
                <w:b/>
                <w:color w:val="993300"/>
                <w:sz w:val="20"/>
              </w:rPr>
              <w:t xml:space="preserve"> ammonia and ethanolamine (AMETA) chemistry at the </w:t>
            </w:r>
            <w:proofErr w:type="spellStart"/>
            <w:r w:rsidRPr="00EC58F3">
              <w:rPr>
                <w:b/>
                <w:color w:val="993300"/>
                <w:sz w:val="20"/>
              </w:rPr>
              <w:t>Kozloduy</w:t>
            </w:r>
            <w:proofErr w:type="spellEnd"/>
            <w:r w:rsidRPr="00EC58F3">
              <w:rPr>
                <w:b/>
                <w:color w:val="993300"/>
                <w:sz w:val="20"/>
              </w:rPr>
              <w:t xml:space="preserve"> NPP</w:t>
            </w:r>
          </w:p>
          <w:p w:rsidR="000F6D05" w:rsidRPr="009C3F42" w:rsidRDefault="000F6D05" w:rsidP="000F6D05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>
              <w:rPr>
                <w:b/>
                <w:i/>
                <w:color w:val="0000FF"/>
                <w:sz w:val="20"/>
              </w:rPr>
              <w:t xml:space="preserve">Emil </w:t>
            </w:r>
            <w:proofErr w:type="spellStart"/>
            <w:r>
              <w:rPr>
                <w:b/>
                <w:i/>
                <w:color w:val="0000FF"/>
                <w:sz w:val="20"/>
              </w:rPr>
              <w:t>Genov</w:t>
            </w:r>
            <w:proofErr w:type="spellEnd"/>
            <w:r>
              <w:rPr>
                <w:b/>
                <w:i/>
                <w:color w:val="0000FF"/>
                <w:sz w:val="20"/>
              </w:rPr>
              <w:t xml:space="preserve"> / Bulgaria</w:t>
            </w:r>
          </w:p>
        </w:tc>
      </w:tr>
      <w:tr w:rsidR="006D5952" w:rsidRPr="00F76790" w:rsidTr="00EC58F3">
        <w:trPr>
          <w:cantSplit/>
          <w:trHeight w:val="974"/>
        </w:trPr>
        <w:tc>
          <w:tcPr>
            <w:tcW w:w="432" w:type="pct"/>
            <w:tcBorders>
              <w:top w:val="single" w:sz="6" w:space="0" w:color="auto"/>
            </w:tcBorders>
            <w:shd w:val="clear" w:color="auto" w:fill="FFFF99"/>
          </w:tcPr>
          <w:p w:rsidR="006D5952" w:rsidRPr="00F76790" w:rsidRDefault="006D5952" w:rsidP="004874C6">
            <w:pPr>
              <w:pStyle w:val="BodyText"/>
              <w:spacing w:after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09:3</w:t>
            </w:r>
            <w:r w:rsidRPr="00F76790">
              <w:rPr>
                <w:sz w:val="18"/>
                <w:szCs w:val="22"/>
              </w:rPr>
              <w:t>0- 1</w:t>
            </w:r>
            <w:r>
              <w:rPr>
                <w:sz w:val="18"/>
                <w:szCs w:val="22"/>
              </w:rPr>
              <w:t>0</w:t>
            </w:r>
            <w:r w:rsidRPr="00F76790">
              <w:rPr>
                <w:sz w:val="18"/>
                <w:szCs w:val="22"/>
              </w:rPr>
              <w:t>:</w:t>
            </w:r>
            <w:r>
              <w:rPr>
                <w:sz w:val="18"/>
                <w:szCs w:val="22"/>
              </w:rPr>
              <w:t>3</w:t>
            </w:r>
            <w:r w:rsidRPr="00F76790">
              <w:rPr>
                <w:sz w:val="18"/>
                <w:szCs w:val="22"/>
              </w:rPr>
              <w:t>0</w:t>
            </w:r>
          </w:p>
        </w:tc>
        <w:tc>
          <w:tcPr>
            <w:tcW w:w="1181" w:type="pct"/>
          </w:tcPr>
          <w:p w:rsidR="006D5952" w:rsidRDefault="006D5952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</w:p>
          <w:p w:rsidR="006D5952" w:rsidRDefault="006D5952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 w:rsidRPr="009C3F42">
              <w:rPr>
                <w:b/>
                <w:color w:val="993300"/>
                <w:sz w:val="20"/>
              </w:rPr>
              <w:t xml:space="preserve">Current status of </w:t>
            </w:r>
            <w:r>
              <w:rPr>
                <w:b/>
                <w:color w:val="993300"/>
                <w:sz w:val="20"/>
              </w:rPr>
              <w:t>BNPP operation</w:t>
            </w:r>
          </w:p>
          <w:p w:rsidR="006D5952" w:rsidRPr="009C3F42" w:rsidRDefault="006D5952" w:rsidP="00174BA0">
            <w:pPr>
              <w:pStyle w:val="BodyText"/>
              <w:spacing w:after="0"/>
              <w:jc w:val="center"/>
              <w:rPr>
                <w:b/>
                <w:i/>
                <w:color w:val="0000FF"/>
                <w:sz w:val="20"/>
                <w:lang w:eastAsia="ko-KR"/>
              </w:rPr>
            </w:pPr>
            <w:r>
              <w:rPr>
                <w:b/>
                <w:i/>
                <w:color w:val="0000FF"/>
                <w:sz w:val="20"/>
              </w:rPr>
              <w:t>(BNPP)</w:t>
            </w:r>
          </w:p>
        </w:tc>
        <w:tc>
          <w:tcPr>
            <w:tcW w:w="1182" w:type="pct"/>
            <w:vMerge/>
          </w:tcPr>
          <w:p w:rsidR="006D5952" w:rsidRPr="009C3F42" w:rsidRDefault="006D5952" w:rsidP="00E636A9">
            <w:pPr>
              <w:pStyle w:val="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1133" w:type="pct"/>
            <w:vMerge/>
          </w:tcPr>
          <w:p w:rsidR="006D5952" w:rsidRPr="009C3F42" w:rsidRDefault="006D5952">
            <w:pPr>
              <w:pStyle w:val="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1072" w:type="pct"/>
            <w:vMerge/>
          </w:tcPr>
          <w:p w:rsidR="006D5952" w:rsidRPr="009C3F42" w:rsidRDefault="006D5952" w:rsidP="00A017F6">
            <w:pPr>
              <w:pStyle w:val="BodyText"/>
              <w:spacing w:after="0"/>
              <w:jc w:val="center"/>
              <w:rPr>
                <w:sz w:val="20"/>
              </w:rPr>
            </w:pPr>
          </w:p>
        </w:tc>
      </w:tr>
      <w:tr w:rsidR="000E1B2C" w:rsidRPr="00F76790" w:rsidTr="00EC58F3">
        <w:trPr>
          <w:cantSplit/>
          <w:trHeight w:val="408"/>
        </w:trPr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0E1B2C" w:rsidRPr="00F76790" w:rsidRDefault="000E1B2C" w:rsidP="004874C6">
            <w:pPr>
              <w:pStyle w:val="BodyText"/>
              <w:spacing w:after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  <w:r w:rsidR="004874C6">
              <w:rPr>
                <w:sz w:val="18"/>
                <w:szCs w:val="22"/>
              </w:rPr>
              <w:t>0</w:t>
            </w:r>
            <w:r>
              <w:rPr>
                <w:sz w:val="18"/>
                <w:szCs w:val="22"/>
              </w:rPr>
              <w:t>:</w:t>
            </w:r>
            <w:r w:rsidR="004874C6">
              <w:rPr>
                <w:sz w:val="18"/>
                <w:szCs w:val="22"/>
              </w:rPr>
              <w:t>3</w:t>
            </w:r>
            <w:r>
              <w:rPr>
                <w:sz w:val="18"/>
                <w:szCs w:val="22"/>
              </w:rPr>
              <w:t>0-11:</w:t>
            </w:r>
            <w:r w:rsidR="004874C6">
              <w:rPr>
                <w:sz w:val="18"/>
                <w:szCs w:val="22"/>
              </w:rPr>
              <w:t>0</w:t>
            </w:r>
            <w:r>
              <w:rPr>
                <w:sz w:val="18"/>
                <w:szCs w:val="22"/>
              </w:rPr>
              <w:t>0</w:t>
            </w:r>
          </w:p>
        </w:tc>
        <w:tc>
          <w:tcPr>
            <w:tcW w:w="4568" w:type="pct"/>
            <w:gridSpan w:val="4"/>
            <w:shd w:val="clear" w:color="auto" w:fill="FDE9D9" w:themeFill="accent6" w:themeFillTint="33"/>
            <w:vAlign w:val="center"/>
          </w:tcPr>
          <w:p w:rsidR="000E1B2C" w:rsidRPr="009C3F42" w:rsidRDefault="000E1B2C" w:rsidP="000E1B2C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 w:rsidRPr="009C3F42">
              <w:rPr>
                <w:sz w:val="20"/>
              </w:rPr>
              <w:t>Coffee Break</w:t>
            </w:r>
          </w:p>
        </w:tc>
      </w:tr>
      <w:tr w:rsidR="00EB69C6" w:rsidRPr="00F76790" w:rsidTr="00775D00">
        <w:trPr>
          <w:cantSplit/>
          <w:trHeight w:val="1534"/>
        </w:trPr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2874A6" w:rsidRPr="00F76790" w:rsidRDefault="002874A6" w:rsidP="004874C6">
            <w:pPr>
              <w:pStyle w:val="BodyText"/>
              <w:spacing w:after="0"/>
              <w:jc w:val="left"/>
              <w:rPr>
                <w:sz w:val="18"/>
                <w:szCs w:val="22"/>
              </w:rPr>
            </w:pPr>
            <w:r w:rsidRPr="00F76790">
              <w:rPr>
                <w:sz w:val="18"/>
                <w:szCs w:val="22"/>
              </w:rPr>
              <w:t>11:</w:t>
            </w:r>
            <w:r w:rsidR="004874C6">
              <w:rPr>
                <w:sz w:val="18"/>
                <w:szCs w:val="22"/>
              </w:rPr>
              <w:t>0</w:t>
            </w:r>
            <w:r w:rsidRPr="00F76790">
              <w:rPr>
                <w:sz w:val="18"/>
                <w:szCs w:val="22"/>
              </w:rPr>
              <w:t>0-1</w:t>
            </w:r>
            <w:r w:rsidR="0066659E">
              <w:rPr>
                <w:sz w:val="18"/>
                <w:szCs w:val="22"/>
              </w:rPr>
              <w:t>2</w:t>
            </w:r>
            <w:r w:rsidRPr="00F76790">
              <w:rPr>
                <w:sz w:val="18"/>
                <w:szCs w:val="22"/>
              </w:rPr>
              <w:t>:30</w:t>
            </w:r>
          </w:p>
        </w:tc>
        <w:tc>
          <w:tcPr>
            <w:tcW w:w="1181" w:type="pct"/>
          </w:tcPr>
          <w:p w:rsidR="006D5952" w:rsidRDefault="006D5952" w:rsidP="007333E9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</w:p>
          <w:p w:rsidR="00775D00" w:rsidRPr="006D5952" w:rsidRDefault="00775D00" w:rsidP="00775D00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>
              <w:rPr>
                <w:b/>
                <w:color w:val="993300"/>
                <w:sz w:val="20"/>
              </w:rPr>
              <w:t>C</w:t>
            </w:r>
            <w:r w:rsidRPr="006D5952">
              <w:rPr>
                <w:b/>
                <w:color w:val="993300"/>
                <w:sz w:val="20"/>
              </w:rPr>
              <w:t xml:space="preserve">omparison PWR and WWER water </w:t>
            </w:r>
            <w:r>
              <w:rPr>
                <w:b/>
                <w:color w:val="993300"/>
                <w:sz w:val="20"/>
              </w:rPr>
              <w:t xml:space="preserve">chemistry </w:t>
            </w:r>
            <w:r w:rsidRPr="006D5952">
              <w:rPr>
                <w:b/>
                <w:color w:val="993300"/>
                <w:sz w:val="20"/>
              </w:rPr>
              <w:t>regime</w:t>
            </w:r>
          </w:p>
          <w:p w:rsidR="00775D00" w:rsidRDefault="00775D00" w:rsidP="00775D00">
            <w:pPr>
              <w:pStyle w:val="BodyText"/>
              <w:spacing w:after="0"/>
              <w:jc w:val="center"/>
              <w:rPr>
                <w:b/>
                <w:i/>
                <w:color w:val="0000FF"/>
                <w:sz w:val="20"/>
                <w:lang w:eastAsia="ko-KR"/>
              </w:rPr>
            </w:pPr>
            <w:proofErr w:type="spellStart"/>
            <w:r w:rsidRPr="00067DDF">
              <w:rPr>
                <w:b/>
                <w:i/>
                <w:color w:val="0000FF"/>
                <w:sz w:val="20"/>
              </w:rPr>
              <w:t>János</w:t>
            </w:r>
            <w:proofErr w:type="spellEnd"/>
            <w:r w:rsidRPr="00067DDF">
              <w:rPr>
                <w:b/>
                <w:i/>
                <w:color w:val="0000FF"/>
                <w:sz w:val="20"/>
              </w:rPr>
              <w:t xml:space="preserve"> </w:t>
            </w:r>
            <w:proofErr w:type="spellStart"/>
            <w:r w:rsidRPr="00067DDF">
              <w:rPr>
                <w:b/>
                <w:i/>
                <w:color w:val="0000FF"/>
                <w:sz w:val="20"/>
              </w:rPr>
              <w:t>Ősz</w:t>
            </w:r>
            <w:proofErr w:type="spellEnd"/>
            <w:r w:rsidRPr="009C3F42">
              <w:rPr>
                <w:rFonts w:hint="eastAsia"/>
                <w:b/>
                <w:i/>
                <w:color w:val="0000FF"/>
                <w:sz w:val="20"/>
                <w:lang w:eastAsia="ko-KR"/>
              </w:rPr>
              <w:t xml:space="preserve"> / </w:t>
            </w:r>
            <w:r>
              <w:rPr>
                <w:b/>
                <w:i/>
                <w:color w:val="0000FF"/>
                <w:sz w:val="20"/>
                <w:lang w:eastAsia="ko-KR"/>
              </w:rPr>
              <w:t>Hungary</w:t>
            </w:r>
          </w:p>
          <w:p w:rsidR="002874A6" w:rsidRPr="009C3F42" w:rsidRDefault="002874A6" w:rsidP="00067DDF">
            <w:pPr>
              <w:pStyle w:val="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1182" w:type="pct"/>
          </w:tcPr>
          <w:p w:rsidR="002874A6" w:rsidRDefault="002874A6" w:rsidP="00EB69C6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</w:p>
          <w:p w:rsidR="00775D00" w:rsidRPr="009C3F42" w:rsidRDefault="00775D00" w:rsidP="00775D00">
            <w:pPr>
              <w:pStyle w:val="BodyText"/>
              <w:spacing w:after="0"/>
              <w:jc w:val="center"/>
              <w:rPr>
                <w:b/>
                <w:color w:val="993300"/>
                <w:sz w:val="20"/>
                <w:lang w:eastAsia="ko-KR"/>
              </w:rPr>
            </w:pPr>
            <w:r>
              <w:rPr>
                <w:b/>
                <w:color w:val="993300"/>
                <w:sz w:val="20"/>
              </w:rPr>
              <w:t>M</w:t>
            </w:r>
            <w:r w:rsidRPr="00067DDF">
              <w:rPr>
                <w:b/>
                <w:color w:val="993300"/>
                <w:sz w:val="20"/>
              </w:rPr>
              <w:t xml:space="preserve">odifications of secondary water regime in </w:t>
            </w:r>
            <w:proofErr w:type="spellStart"/>
            <w:r w:rsidRPr="00067DDF">
              <w:rPr>
                <w:b/>
                <w:color w:val="993300"/>
                <w:sz w:val="20"/>
              </w:rPr>
              <w:t>Paks</w:t>
            </w:r>
            <w:proofErr w:type="spellEnd"/>
            <w:r w:rsidRPr="00067DDF">
              <w:rPr>
                <w:b/>
                <w:color w:val="993300"/>
                <w:sz w:val="20"/>
              </w:rPr>
              <w:t xml:space="preserve"> NPP for WWER units</w:t>
            </w:r>
          </w:p>
          <w:p w:rsidR="00775D00" w:rsidRPr="009C3F42" w:rsidRDefault="00775D00" w:rsidP="00775D00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proofErr w:type="spellStart"/>
            <w:r w:rsidRPr="00067DDF">
              <w:rPr>
                <w:b/>
                <w:i/>
                <w:color w:val="0000FF"/>
                <w:sz w:val="20"/>
              </w:rPr>
              <w:t>János</w:t>
            </w:r>
            <w:proofErr w:type="spellEnd"/>
            <w:r w:rsidRPr="00067DDF">
              <w:rPr>
                <w:b/>
                <w:i/>
                <w:color w:val="0000FF"/>
                <w:sz w:val="20"/>
              </w:rPr>
              <w:t xml:space="preserve"> </w:t>
            </w:r>
            <w:proofErr w:type="spellStart"/>
            <w:r w:rsidRPr="00067DDF">
              <w:rPr>
                <w:b/>
                <w:i/>
                <w:color w:val="0000FF"/>
                <w:sz w:val="20"/>
              </w:rPr>
              <w:t>Ősz</w:t>
            </w:r>
            <w:proofErr w:type="spellEnd"/>
            <w:r w:rsidRPr="009C3F42">
              <w:rPr>
                <w:rFonts w:hint="eastAsia"/>
                <w:b/>
                <w:i/>
                <w:color w:val="0000FF"/>
                <w:sz w:val="20"/>
                <w:lang w:eastAsia="ko-KR"/>
              </w:rPr>
              <w:t xml:space="preserve"> / </w:t>
            </w:r>
            <w:r>
              <w:rPr>
                <w:b/>
                <w:i/>
                <w:color w:val="0000FF"/>
                <w:sz w:val="20"/>
                <w:lang w:eastAsia="ko-KR"/>
              </w:rPr>
              <w:t>Hungary</w:t>
            </w:r>
          </w:p>
        </w:tc>
        <w:tc>
          <w:tcPr>
            <w:tcW w:w="1133" w:type="pct"/>
          </w:tcPr>
          <w:p w:rsidR="00A90623" w:rsidRDefault="00A90623" w:rsidP="009C3F42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</w:p>
          <w:p w:rsidR="000F6D05" w:rsidRDefault="000F6D05" w:rsidP="000F6D05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>
              <w:rPr>
                <w:b/>
                <w:color w:val="993300"/>
                <w:sz w:val="20"/>
              </w:rPr>
              <w:t>N</w:t>
            </w:r>
            <w:r w:rsidRPr="00775D00">
              <w:rPr>
                <w:b/>
                <w:color w:val="993300"/>
                <w:sz w:val="20"/>
              </w:rPr>
              <w:t>ew Water treatment system at South-Ukraine NPP</w:t>
            </w:r>
          </w:p>
          <w:p w:rsidR="00775D00" w:rsidRPr="009C3F42" w:rsidRDefault="000F6D05" w:rsidP="000F6D05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proofErr w:type="spellStart"/>
            <w:r w:rsidRPr="00775D00">
              <w:rPr>
                <w:b/>
                <w:i/>
                <w:color w:val="0000FF"/>
                <w:sz w:val="20"/>
              </w:rPr>
              <w:t>Mykhaylo</w:t>
            </w:r>
            <w:proofErr w:type="spellEnd"/>
            <w:r w:rsidRPr="00775D00">
              <w:rPr>
                <w:b/>
                <w:i/>
                <w:color w:val="0000FF"/>
                <w:sz w:val="20"/>
              </w:rPr>
              <w:t xml:space="preserve"> </w:t>
            </w:r>
            <w:proofErr w:type="spellStart"/>
            <w:r w:rsidRPr="00775D00">
              <w:rPr>
                <w:b/>
                <w:i/>
                <w:color w:val="0000FF"/>
                <w:sz w:val="20"/>
              </w:rPr>
              <w:t>Tretyakov</w:t>
            </w:r>
            <w:proofErr w:type="spellEnd"/>
            <w:r>
              <w:rPr>
                <w:rStyle w:val="instpersonname"/>
                <w:rFonts w:ascii="Verdana" w:hAnsi="Verdana"/>
                <w:sz w:val="17"/>
                <w:szCs w:val="17"/>
              </w:rPr>
              <w:t xml:space="preserve"> </w:t>
            </w:r>
            <w:r w:rsidRPr="009C3F42">
              <w:rPr>
                <w:rFonts w:hint="eastAsia"/>
                <w:b/>
                <w:i/>
                <w:color w:val="0000FF"/>
                <w:sz w:val="20"/>
                <w:lang w:eastAsia="ko-KR"/>
              </w:rPr>
              <w:t xml:space="preserve">/ </w:t>
            </w:r>
            <w:r>
              <w:rPr>
                <w:b/>
                <w:i/>
                <w:color w:val="0000FF"/>
                <w:sz w:val="20"/>
                <w:lang w:eastAsia="ko-KR"/>
              </w:rPr>
              <w:t>Ukraine</w:t>
            </w:r>
          </w:p>
        </w:tc>
        <w:tc>
          <w:tcPr>
            <w:tcW w:w="1072" w:type="pct"/>
          </w:tcPr>
          <w:p w:rsidR="00EC58F3" w:rsidRDefault="00EC58F3" w:rsidP="00A90623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</w:p>
          <w:p w:rsidR="00A90623" w:rsidRDefault="002874A6" w:rsidP="00A90623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 w:rsidRPr="009C3F42">
              <w:rPr>
                <w:b/>
                <w:color w:val="993300"/>
                <w:sz w:val="20"/>
              </w:rPr>
              <w:t>WS summary</w:t>
            </w:r>
            <w:r w:rsidR="00EC58F3">
              <w:rPr>
                <w:b/>
                <w:color w:val="993300"/>
                <w:sz w:val="20"/>
              </w:rPr>
              <w:t xml:space="preserve"> and Closing</w:t>
            </w:r>
            <w:r w:rsidRPr="009C3F42">
              <w:rPr>
                <w:b/>
                <w:color w:val="993300"/>
                <w:sz w:val="20"/>
              </w:rPr>
              <w:t xml:space="preserve"> </w:t>
            </w:r>
          </w:p>
          <w:p w:rsidR="00A90623" w:rsidRDefault="004874C6" w:rsidP="00A90623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>
              <w:rPr>
                <w:b/>
                <w:i/>
                <w:color w:val="0000FF"/>
                <w:sz w:val="20"/>
              </w:rPr>
              <w:t>BNPP</w:t>
            </w:r>
          </w:p>
          <w:p w:rsidR="002874A6" w:rsidRPr="009C3F42" w:rsidRDefault="002874A6" w:rsidP="00A90623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 w:rsidRPr="009C3F42">
              <w:rPr>
                <w:b/>
                <w:i/>
                <w:color w:val="0000FF"/>
                <w:sz w:val="20"/>
              </w:rPr>
              <w:t>K. K</w:t>
            </w:r>
            <w:r w:rsidRPr="009C3F42">
              <w:rPr>
                <w:rFonts w:hint="eastAsia"/>
                <w:b/>
                <w:i/>
                <w:color w:val="0000FF"/>
                <w:sz w:val="20"/>
                <w:lang w:eastAsia="ko-KR"/>
              </w:rPr>
              <w:t xml:space="preserve">im </w:t>
            </w:r>
            <w:r w:rsidRPr="009C3F42">
              <w:rPr>
                <w:b/>
                <w:i/>
                <w:color w:val="0000FF"/>
                <w:sz w:val="20"/>
              </w:rPr>
              <w:t>/</w:t>
            </w:r>
            <w:r w:rsidRPr="009C3F42">
              <w:rPr>
                <w:rFonts w:hint="eastAsia"/>
                <w:b/>
                <w:i/>
                <w:color w:val="0000FF"/>
                <w:sz w:val="20"/>
                <w:lang w:eastAsia="ko-KR"/>
              </w:rPr>
              <w:t xml:space="preserve"> </w:t>
            </w:r>
            <w:r w:rsidRPr="009C3F42">
              <w:rPr>
                <w:b/>
                <w:i/>
                <w:color w:val="0000FF"/>
                <w:sz w:val="20"/>
              </w:rPr>
              <w:t>IAEA</w:t>
            </w:r>
          </w:p>
        </w:tc>
      </w:tr>
      <w:tr w:rsidR="000E1B2C" w:rsidRPr="00F76790" w:rsidTr="004874C6">
        <w:trPr>
          <w:cantSplit/>
          <w:trHeight w:val="420"/>
        </w:trPr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0E1B2C" w:rsidRPr="00F76790" w:rsidRDefault="000E1B2C" w:rsidP="001F4B99">
            <w:pPr>
              <w:pStyle w:val="BodyText"/>
              <w:spacing w:after="0"/>
              <w:jc w:val="left"/>
              <w:rPr>
                <w:sz w:val="18"/>
                <w:szCs w:val="22"/>
              </w:rPr>
            </w:pPr>
            <w:r w:rsidRPr="00F76790">
              <w:rPr>
                <w:sz w:val="18"/>
                <w:szCs w:val="22"/>
              </w:rPr>
              <w:t>12:30 – 1</w:t>
            </w:r>
            <w:r w:rsidRPr="00F76790">
              <w:rPr>
                <w:rFonts w:hint="eastAsia"/>
                <w:sz w:val="18"/>
                <w:szCs w:val="22"/>
                <w:lang w:eastAsia="ko-KR"/>
              </w:rPr>
              <w:t>4</w:t>
            </w:r>
            <w:r w:rsidRPr="00F76790">
              <w:rPr>
                <w:sz w:val="18"/>
                <w:szCs w:val="22"/>
              </w:rPr>
              <w:t>:</w:t>
            </w:r>
            <w:r w:rsidRPr="00F76790">
              <w:rPr>
                <w:rFonts w:hint="eastAsia"/>
                <w:sz w:val="18"/>
                <w:szCs w:val="22"/>
                <w:lang w:eastAsia="ko-KR"/>
              </w:rPr>
              <w:t>0</w:t>
            </w:r>
            <w:r w:rsidRPr="00F76790">
              <w:rPr>
                <w:sz w:val="18"/>
                <w:szCs w:val="22"/>
              </w:rPr>
              <w:t>0</w:t>
            </w:r>
          </w:p>
        </w:tc>
        <w:tc>
          <w:tcPr>
            <w:tcW w:w="4568" w:type="pct"/>
            <w:gridSpan w:val="4"/>
            <w:tcBorders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0E1B2C" w:rsidRPr="009C3F42" w:rsidRDefault="000E1B2C" w:rsidP="000E1B2C">
            <w:pPr>
              <w:pStyle w:val="BodyText"/>
              <w:spacing w:after="0"/>
              <w:jc w:val="center"/>
              <w:rPr>
                <w:sz w:val="20"/>
              </w:rPr>
            </w:pPr>
            <w:r w:rsidRPr="009C3F42">
              <w:rPr>
                <w:sz w:val="20"/>
              </w:rPr>
              <w:t>Lunch</w:t>
            </w:r>
            <w:r w:rsidR="00A90623">
              <w:rPr>
                <w:sz w:val="20"/>
              </w:rPr>
              <w:t xml:space="preserve"> Break</w:t>
            </w:r>
          </w:p>
        </w:tc>
      </w:tr>
      <w:tr w:rsidR="006D5952" w:rsidRPr="00F76790" w:rsidTr="00775D00">
        <w:trPr>
          <w:cantSplit/>
          <w:trHeight w:val="1534"/>
        </w:trPr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D5952" w:rsidRPr="00F76790" w:rsidRDefault="006D5952" w:rsidP="001F4B99">
            <w:pPr>
              <w:pStyle w:val="BodyText"/>
              <w:spacing w:after="0"/>
              <w:rPr>
                <w:sz w:val="18"/>
                <w:szCs w:val="22"/>
              </w:rPr>
            </w:pPr>
            <w:r w:rsidRPr="00F76790">
              <w:rPr>
                <w:sz w:val="18"/>
                <w:szCs w:val="22"/>
              </w:rPr>
              <w:t>1</w:t>
            </w:r>
            <w:r w:rsidRPr="00F76790">
              <w:rPr>
                <w:rFonts w:hint="eastAsia"/>
                <w:sz w:val="18"/>
                <w:szCs w:val="22"/>
                <w:lang w:eastAsia="ko-KR"/>
              </w:rPr>
              <w:t>4</w:t>
            </w:r>
            <w:r w:rsidRPr="00F76790">
              <w:rPr>
                <w:sz w:val="18"/>
                <w:szCs w:val="22"/>
              </w:rPr>
              <w:t>:</w:t>
            </w:r>
            <w:r w:rsidRPr="00F76790">
              <w:rPr>
                <w:rFonts w:hint="eastAsia"/>
                <w:sz w:val="18"/>
                <w:szCs w:val="22"/>
                <w:lang w:eastAsia="ko-KR"/>
              </w:rPr>
              <w:t>0</w:t>
            </w:r>
            <w:r w:rsidRPr="00F76790">
              <w:rPr>
                <w:sz w:val="18"/>
                <w:szCs w:val="22"/>
              </w:rPr>
              <w:t>0 – 1</w:t>
            </w:r>
            <w:r w:rsidRPr="00F76790">
              <w:rPr>
                <w:rFonts w:hint="eastAsia"/>
                <w:sz w:val="18"/>
                <w:szCs w:val="22"/>
                <w:lang w:eastAsia="ko-KR"/>
              </w:rPr>
              <w:t>5</w:t>
            </w:r>
            <w:r w:rsidRPr="00F76790">
              <w:rPr>
                <w:sz w:val="18"/>
                <w:szCs w:val="22"/>
              </w:rPr>
              <w:t>:</w:t>
            </w:r>
            <w:r>
              <w:rPr>
                <w:sz w:val="18"/>
                <w:szCs w:val="22"/>
                <w:lang w:eastAsia="ko-KR"/>
              </w:rPr>
              <w:t>3</w:t>
            </w:r>
            <w:r w:rsidRPr="00F76790">
              <w:rPr>
                <w:sz w:val="18"/>
                <w:szCs w:val="22"/>
              </w:rPr>
              <w:t>0</w:t>
            </w:r>
          </w:p>
        </w:tc>
        <w:tc>
          <w:tcPr>
            <w:tcW w:w="1181" w:type="pct"/>
            <w:tcBorders>
              <w:bottom w:val="single" w:sz="6" w:space="0" w:color="auto"/>
            </w:tcBorders>
          </w:tcPr>
          <w:p w:rsidR="006D5952" w:rsidRDefault="006D5952" w:rsidP="0066659E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</w:p>
          <w:p w:rsidR="000F6D05" w:rsidRPr="00EC58F3" w:rsidRDefault="000F6D05" w:rsidP="00EC58F3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 w:rsidRPr="00EC58F3">
              <w:rPr>
                <w:b/>
                <w:color w:val="993300"/>
                <w:sz w:val="20"/>
              </w:rPr>
              <w:t xml:space="preserve">General introduction on chemistry control of </w:t>
            </w:r>
            <w:r w:rsidRPr="00EC58F3">
              <w:rPr>
                <w:b/>
                <w:color w:val="993300"/>
                <w:sz w:val="20"/>
              </w:rPr>
              <w:t xml:space="preserve">Ukraine </w:t>
            </w:r>
            <w:r w:rsidRPr="00EC58F3">
              <w:rPr>
                <w:b/>
                <w:color w:val="993300"/>
                <w:sz w:val="20"/>
              </w:rPr>
              <w:t>NPP</w:t>
            </w:r>
          </w:p>
          <w:p w:rsidR="006D5952" w:rsidRPr="009C3F42" w:rsidRDefault="006D5952" w:rsidP="00775D00">
            <w:pPr>
              <w:pStyle w:val="BodyText"/>
              <w:spacing w:after="0"/>
              <w:jc w:val="center"/>
              <w:rPr>
                <w:b/>
                <w:i/>
                <w:color w:val="0000FF"/>
                <w:sz w:val="20"/>
                <w:lang w:eastAsia="ko-KR"/>
              </w:rPr>
            </w:pPr>
            <w:proofErr w:type="spellStart"/>
            <w:r w:rsidRPr="00775D00">
              <w:rPr>
                <w:b/>
                <w:i/>
                <w:color w:val="0000FF"/>
                <w:sz w:val="20"/>
              </w:rPr>
              <w:t>Mykhaylo</w:t>
            </w:r>
            <w:proofErr w:type="spellEnd"/>
            <w:r w:rsidRPr="00775D00">
              <w:rPr>
                <w:b/>
                <w:i/>
                <w:color w:val="0000FF"/>
                <w:sz w:val="20"/>
              </w:rPr>
              <w:t xml:space="preserve"> </w:t>
            </w:r>
            <w:proofErr w:type="spellStart"/>
            <w:r w:rsidRPr="00775D00">
              <w:rPr>
                <w:b/>
                <w:i/>
                <w:color w:val="0000FF"/>
                <w:sz w:val="20"/>
              </w:rPr>
              <w:t>Tretyakov</w:t>
            </w:r>
            <w:proofErr w:type="spellEnd"/>
            <w:r>
              <w:rPr>
                <w:rStyle w:val="instpersonname"/>
                <w:rFonts w:ascii="Verdana" w:hAnsi="Verdana"/>
                <w:sz w:val="17"/>
                <w:szCs w:val="17"/>
              </w:rPr>
              <w:t xml:space="preserve"> </w:t>
            </w:r>
            <w:r w:rsidRPr="009C3F42">
              <w:rPr>
                <w:rFonts w:hint="eastAsia"/>
                <w:b/>
                <w:i/>
                <w:color w:val="0000FF"/>
                <w:sz w:val="20"/>
                <w:lang w:eastAsia="ko-KR"/>
              </w:rPr>
              <w:t xml:space="preserve">/ </w:t>
            </w:r>
            <w:r w:rsidR="00775D00">
              <w:rPr>
                <w:b/>
                <w:i/>
                <w:color w:val="0000FF"/>
                <w:sz w:val="20"/>
                <w:lang w:eastAsia="ko-KR"/>
              </w:rPr>
              <w:t>Ukraine</w:t>
            </w:r>
          </w:p>
        </w:tc>
        <w:tc>
          <w:tcPr>
            <w:tcW w:w="1182" w:type="pct"/>
          </w:tcPr>
          <w:p w:rsidR="006D5952" w:rsidRDefault="006D5952" w:rsidP="00EB69C6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</w:p>
          <w:p w:rsidR="000F6D05" w:rsidRPr="009C3F42" w:rsidRDefault="000F6D05" w:rsidP="000F6D05">
            <w:pPr>
              <w:pStyle w:val="BodyText"/>
              <w:spacing w:after="0"/>
              <w:jc w:val="center"/>
              <w:rPr>
                <w:b/>
                <w:color w:val="993300"/>
                <w:sz w:val="20"/>
                <w:lang w:eastAsia="ko-KR"/>
              </w:rPr>
            </w:pPr>
            <w:r w:rsidRPr="006D5952">
              <w:rPr>
                <w:b/>
                <w:color w:val="993300"/>
                <w:sz w:val="20"/>
              </w:rPr>
              <w:t>Ukraine's WWER-1000 Primary Coolant Chemistry Optimization</w:t>
            </w:r>
          </w:p>
          <w:p w:rsidR="00775D00" w:rsidRPr="009C3F42" w:rsidRDefault="00775D00" w:rsidP="00EB69C6">
            <w:pPr>
              <w:pStyle w:val="BodyText"/>
              <w:spacing w:after="0"/>
              <w:jc w:val="center"/>
              <w:rPr>
                <w:b/>
                <w:color w:val="FF0000"/>
                <w:sz w:val="20"/>
              </w:rPr>
            </w:pPr>
            <w:proofErr w:type="spellStart"/>
            <w:r w:rsidRPr="00775D00">
              <w:rPr>
                <w:b/>
                <w:i/>
                <w:color w:val="0000FF"/>
                <w:sz w:val="20"/>
              </w:rPr>
              <w:t>Mykhaylo</w:t>
            </w:r>
            <w:proofErr w:type="spellEnd"/>
            <w:r w:rsidRPr="00775D00">
              <w:rPr>
                <w:b/>
                <w:i/>
                <w:color w:val="0000FF"/>
                <w:sz w:val="20"/>
              </w:rPr>
              <w:t xml:space="preserve"> </w:t>
            </w:r>
            <w:proofErr w:type="spellStart"/>
            <w:r w:rsidRPr="00775D00">
              <w:rPr>
                <w:b/>
                <w:i/>
                <w:color w:val="0000FF"/>
                <w:sz w:val="20"/>
              </w:rPr>
              <w:t>Tretyakov</w:t>
            </w:r>
            <w:proofErr w:type="spellEnd"/>
            <w:r>
              <w:rPr>
                <w:rStyle w:val="instpersonname"/>
                <w:rFonts w:ascii="Verdana" w:hAnsi="Verdana"/>
                <w:sz w:val="17"/>
                <w:szCs w:val="17"/>
              </w:rPr>
              <w:t xml:space="preserve"> </w:t>
            </w:r>
            <w:r w:rsidRPr="009C3F42">
              <w:rPr>
                <w:rFonts w:hint="eastAsia"/>
                <w:b/>
                <w:i/>
                <w:color w:val="0000FF"/>
                <w:sz w:val="20"/>
                <w:lang w:eastAsia="ko-KR"/>
              </w:rPr>
              <w:t xml:space="preserve">/ </w:t>
            </w:r>
            <w:r>
              <w:rPr>
                <w:b/>
                <w:i/>
                <w:color w:val="0000FF"/>
                <w:sz w:val="20"/>
                <w:lang w:eastAsia="ko-KR"/>
              </w:rPr>
              <w:t>Ukraine</w:t>
            </w:r>
          </w:p>
        </w:tc>
        <w:tc>
          <w:tcPr>
            <w:tcW w:w="1133" w:type="pct"/>
          </w:tcPr>
          <w:p w:rsidR="006D5952" w:rsidRDefault="006D5952" w:rsidP="007C42A5">
            <w:pPr>
              <w:jc w:val="center"/>
              <w:rPr>
                <w:b/>
                <w:color w:val="993300"/>
                <w:sz w:val="20"/>
                <w:lang w:val="en-US"/>
              </w:rPr>
            </w:pPr>
          </w:p>
          <w:p w:rsidR="000F6D05" w:rsidRPr="000F6D05" w:rsidRDefault="00775D00" w:rsidP="00775D00">
            <w:pPr>
              <w:pStyle w:val="BodyText"/>
              <w:spacing w:after="0"/>
              <w:jc w:val="center"/>
              <w:rPr>
                <w:b/>
                <w:color w:val="FF0000"/>
                <w:sz w:val="20"/>
              </w:rPr>
            </w:pPr>
            <w:r w:rsidRPr="00EC58F3">
              <w:rPr>
                <w:b/>
                <w:color w:val="993300"/>
                <w:sz w:val="20"/>
              </w:rPr>
              <w:t xml:space="preserve">Primary side chemistry online monitoring at the </w:t>
            </w:r>
            <w:proofErr w:type="spellStart"/>
            <w:r w:rsidRPr="00EC58F3">
              <w:rPr>
                <w:b/>
                <w:color w:val="993300"/>
                <w:sz w:val="20"/>
              </w:rPr>
              <w:t>Kozloduy</w:t>
            </w:r>
            <w:proofErr w:type="spellEnd"/>
            <w:r w:rsidRPr="00EC58F3">
              <w:rPr>
                <w:b/>
                <w:color w:val="993300"/>
                <w:sz w:val="20"/>
              </w:rPr>
              <w:t xml:space="preserve"> NPP</w:t>
            </w:r>
          </w:p>
          <w:p w:rsidR="006D5952" w:rsidRPr="009C3F42" w:rsidRDefault="00775D00" w:rsidP="00EC58F3">
            <w:pPr>
              <w:pStyle w:val="BodyText"/>
              <w:spacing w:after="0"/>
              <w:jc w:val="center"/>
              <w:rPr>
                <w:b/>
                <w:color w:val="993300"/>
                <w:sz w:val="20"/>
                <w:lang w:val="en-US"/>
              </w:rPr>
            </w:pPr>
            <w:r>
              <w:rPr>
                <w:b/>
                <w:i/>
                <w:color w:val="0000FF"/>
                <w:sz w:val="20"/>
                <w:lang w:eastAsia="ko-KR"/>
              </w:rPr>
              <w:t xml:space="preserve">Emil </w:t>
            </w:r>
            <w:proofErr w:type="spellStart"/>
            <w:r>
              <w:rPr>
                <w:b/>
                <w:i/>
                <w:color w:val="0000FF"/>
                <w:sz w:val="20"/>
                <w:lang w:eastAsia="ko-KR"/>
              </w:rPr>
              <w:t>Genov</w:t>
            </w:r>
            <w:proofErr w:type="spellEnd"/>
            <w:r>
              <w:rPr>
                <w:b/>
                <w:i/>
                <w:color w:val="0000FF"/>
                <w:sz w:val="20"/>
                <w:lang w:eastAsia="ko-KR"/>
              </w:rPr>
              <w:t xml:space="preserve"> / Bulgaria</w:t>
            </w:r>
          </w:p>
        </w:tc>
        <w:tc>
          <w:tcPr>
            <w:tcW w:w="1072" w:type="pct"/>
            <w:vMerge w:val="restart"/>
            <w:tcBorders>
              <w:right w:val="single" w:sz="4" w:space="0" w:color="auto"/>
            </w:tcBorders>
          </w:tcPr>
          <w:p w:rsidR="006D5952" w:rsidRPr="009C3F42" w:rsidRDefault="006D5952" w:rsidP="007C42A5">
            <w:pPr>
              <w:jc w:val="center"/>
              <w:rPr>
                <w:b/>
                <w:color w:val="993300"/>
                <w:sz w:val="20"/>
                <w:lang w:val="en-US"/>
              </w:rPr>
            </w:pPr>
          </w:p>
        </w:tc>
      </w:tr>
      <w:tr w:rsidR="006D5952" w:rsidRPr="00F76790" w:rsidTr="00775D00">
        <w:trPr>
          <w:cantSplit/>
          <w:trHeight w:val="389"/>
        </w:trPr>
        <w:tc>
          <w:tcPr>
            <w:tcW w:w="432" w:type="pct"/>
            <w:tcBorders>
              <w:top w:val="single" w:sz="6" w:space="0" w:color="auto"/>
            </w:tcBorders>
            <w:shd w:val="clear" w:color="auto" w:fill="FFFF99"/>
          </w:tcPr>
          <w:p w:rsidR="006D5952" w:rsidRPr="00F76790" w:rsidRDefault="006D5952" w:rsidP="007356B9">
            <w:pPr>
              <w:pStyle w:val="BodyText"/>
              <w:spacing w:after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15:30 – 16:00</w:t>
            </w:r>
          </w:p>
        </w:tc>
        <w:tc>
          <w:tcPr>
            <w:tcW w:w="3496" w:type="pct"/>
            <w:gridSpan w:val="3"/>
            <w:shd w:val="clear" w:color="auto" w:fill="FDE9D9" w:themeFill="accent6" w:themeFillTint="33"/>
            <w:vAlign w:val="center"/>
          </w:tcPr>
          <w:p w:rsidR="006D5952" w:rsidRPr="009C3F42" w:rsidRDefault="006D5952" w:rsidP="004874C6">
            <w:pPr>
              <w:pStyle w:val="BodyText"/>
              <w:spacing w:after="0"/>
              <w:jc w:val="center"/>
              <w:rPr>
                <w:sz w:val="20"/>
                <w:lang w:eastAsia="ko-KR"/>
              </w:rPr>
            </w:pPr>
            <w:r w:rsidRPr="009C3F42">
              <w:rPr>
                <w:sz w:val="20"/>
              </w:rPr>
              <w:t>Coffee Break</w:t>
            </w:r>
          </w:p>
        </w:tc>
        <w:tc>
          <w:tcPr>
            <w:tcW w:w="1072" w:type="pct"/>
            <w:vMerge/>
            <w:tcBorders>
              <w:right w:val="single" w:sz="4" w:space="0" w:color="auto"/>
            </w:tcBorders>
          </w:tcPr>
          <w:p w:rsidR="006D5952" w:rsidRPr="009C3F42" w:rsidRDefault="006D5952" w:rsidP="007D17DD">
            <w:pPr>
              <w:jc w:val="center"/>
              <w:rPr>
                <w:sz w:val="20"/>
                <w:lang w:eastAsia="ko-KR"/>
              </w:rPr>
            </w:pPr>
          </w:p>
        </w:tc>
      </w:tr>
      <w:tr w:rsidR="006D5952" w:rsidRPr="00F76790" w:rsidTr="00775D00">
        <w:trPr>
          <w:cantSplit/>
          <w:trHeight w:val="1277"/>
        </w:trPr>
        <w:tc>
          <w:tcPr>
            <w:tcW w:w="432" w:type="pct"/>
            <w:tcBorders>
              <w:top w:val="single" w:sz="6" w:space="0" w:color="auto"/>
            </w:tcBorders>
            <w:shd w:val="clear" w:color="auto" w:fill="FFFF99"/>
          </w:tcPr>
          <w:p w:rsidR="006D5952" w:rsidRPr="00F76790" w:rsidRDefault="006D5952" w:rsidP="00067DDF">
            <w:pPr>
              <w:pStyle w:val="BodyText"/>
              <w:spacing w:after="0"/>
              <w:rPr>
                <w:sz w:val="18"/>
                <w:szCs w:val="22"/>
              </w:rPr>
            </w:pPr>
            <w:r w:rsidRPr="00F76790">
              <w:rPr>
                <w:sz w:val="18"/>
                <w:szCs w:val="22"/>
              </w:rPr>
              <w:t>1</w:t>
            </w:r>
            <w:r>
              <w:rPr>
                <w:sz w:val="18"/>
                <w:szCs w:val="22"/>
              </w:rPr>
              <w:t>6</w:t>
            </w:r>
            <w:r w:rsidRPr="00F76790">
              <w:rPr>
                <w:sz w:val="18"/>
                <w:szCs w:val="22"/>
              </w:rPr>
              <w:t>:</w:t>
            </w:r>
            <w:r w:rsidRPr="00F76790">
              <w:rPr>
                <w:rFonts w:hint="eastAsia"/>
                <w:sz w:val="18"/>
                <w:szCs w:val="22"/>
                <w:lang w:eastAsia="ko-KR"/>
              </w:rPr>
              <w:t>0</w:t>
            </w:r>
            <w:r w:rsidRPr="00F76790">
              <w:rPr>
                <w:sz w:val="18"/>
                <w:szCs w:val="22"/>
              </w:rPr>
              <w:t>0- 1</w:t>
            </w:r>
            <w:r>
              <w:rPr>
                <w:sz w:val="18"/>
                <w:szCs w:val="22"/>
              </w:rPr>
              <w:t>7</w:t>
            </w:r>
            <w:r w:rsidRPr="00F76790">
              <w:rPr>
                <w:sz w:val="18"/>
                <w:szCs w:val="22"/>
              </w:rPr>
              <w:t>:</w:t>
            </w:r>
            <w:r>
              <w:rPr>
                <w:sz w:val="18"/>
                <w:szCs w:val="22"/>
              </w:rPr>
              <w:t>0</w:t>
            </w:r>
            <w:r w:rsidRPr="00F76790">
              <w:rPr>
                <w:sz w:val="18"/>
                <w:szCs w:val="22"/>
              </w:rPr>
              <w:t>0</w:t>
            </w:r>
          </w:p>
        </w:tc>
        <w:tc>
          <w:tcPr>
            <w:tcW w:w="1181" w:type="pct"/>
          </w:tcPr>
          <w:p w:rsidR="003E104C" w:rsidRDefault="003E104C" w:rsidP="003E104C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</w:p>
          <w:p w:rsidR="003E104C" w:rsidRDefault="003E104C" w:rsidP="003E104C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 w:rsidRPr="003E104C">
              <w:rPr>
                <w:b/>
                <w:color w:val="993300"/>
                <w:sz w:val="20"/>
              </w:rPr>
              <w:t>I</w:t>
            </w:r>
            <w:r w:rsidRPr="003E104C">
              <w:rPr>
                <w:b/>
                <w:color w:val="993300"/>
                <w:sz w:val="20"/>
              </w:rPr>
              <w:t xml:space="preserve">ntroduction </w:t>
            </w:r>
            <w:r w:rsidRPr="003E104C">
              <w:rPr>
                <w:b/>
                <w:color w:val="993300"/>
                <w:sz w:val="20"/>
              </w:rPr>
              <w:t>to</w:t>
            </w:r>
            <w:r w:rsidRPr="003E104C">
              <w:rPr>
                <w:b/>
                <w:color w:val="993300"/>
                <w:sz w:val="20"/>
              </w:rPr>
              <w:t xml:space="preserve"> </w:t>
            </w:r>
            <w:r w:rsidR="00EC58F3">
              <w:rPr>
                <w:b/>
                <w:color w:val="993300"/>
                <w:sz w:val="20"/>
              </w:rPr>
              <w:t>IAEA activities on P</w:t>
            </w:r>
            <w:r w:rsidRPr="003E104C">
              <w:rPr>
                <w:b/>
                <w:color w:val="993300"/>
                <w:sz w:val="20"/>
              </w:rPr>
              <w:t xml:space="preserve">lant </w:t>
            </w:r>
            <w:r w:rsidR="00EC58F3">
              <w:rPr>
                <w:b/>
                <w:color w:val="993300"/>
                <w:sz w:val="20"/>
              </w:rPr>
              <w:t>L</w:t>
            </w:r>
            <w:r w:rsidRPr="003E104C">
              <w:rPr>
                <w:b/>
                <w:color w:val="993300"/>
                <w:sz w:val="20"/>
              </w:rPr>
              <w:t xml:space="preserve">ife </w:t>
            </w:r>
            <w:r w:rsidR="00EC58F3">
              <w:rPr>
                <w:b/>
                <w:color w:val="993300"/>
                <w:sz w:val="20"/>
              </w:rPr>
              <w:t>M</w:t>
            </w:r>
            <w:r w:rsidRPr="003E104C">
              <w:rPr>
                <w:b/>
                <w:color w:val="993300"/>
                <w:sz w:val="20"/>
              </w:rPr>
              <w:t>anagement</w:t>
            </w:r>
          </w:p>
          <w:p w:rsidR="003E104C" w:rsidRPr="003E104C" w:rsidRDefault="003E104C" w:rsidP="003E104C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 w:rsidRPr="009C3F42">
              <w:rPr>
                <w:b/>
                <w:i/>
                <w:color w:val="0000FF"/>
                <w:sz w:val="20"/>
              </w:rPr>
              <w:t>K. K</w:t>
            </w:r>
            <w:r w:rsidRPr="009C3F42">
              <w:rPr>
                <w:rFonts w:hint="eastAsia"/>
                <w:b/>
                <w:i/>
                <w:color w:val="0000FF"/>
                <w:sz w:val="20"/>
                <w:lang w:eastAsia="ko-KR"/>
              </w:rPr>
              <w:t xml:space="preserve">im </w:t>
            </w:r>
            <w:r w:rsidRPr="009C3F42">
              <w:rPr>
                <w:b/>
                <w:i/>
                <w:color w:val="0000FF"/>
                <w:sz w:val="20"/>
              </w:rPr>
              <w:t>/</w:t>
            </w:r>
            <w:r w:rsidRPr="009C3F42">
              <w:rPr>
                <w:rFonts w:hint="eastAsia"/>
                <w:b/>
                <w:i/>
                <w:color w:val="0000FF"/>
                <w:sz w:val="20"/>
                <w:lang w:eastAsia="ko-KR"/>
              </w:rPr>
              <w:t xml:space="preserve"> </w:t>
            </w:r>
            <w:r w:rsidRPr="009C3F42">
              <w:rPr>
                <w:b/>
                <w:i/>
                <w:color w:val="0000FF"/>
                <w:sz w:val="20"/>
              </w:rPr>
              <w:t>IAEA</w:t>
            </w:r>
          </w:p>
          <w:p w:rsidR="006D5952" w:rsidRPr="009C3F42" w:rsidRDefault="006D5952" w:rsidP="007356B9">
            <w:pPr>
              <w:pStyle w:val="BodyText"/>
              <w:spacing w:after="0"/>
              <w:jc w:val="center"/>
              <w:rPr>
                <w:sz w:val="20"/>
                <w:lang w:eastAsia="ko-KR"/>
              </w:rPr>
            </w:pPr>
          </w:p>
        </w:tc>
        <w:tc>
          <w:tcPr>
            <w:tcW w:w="1182" w:type="pct"/>
          </w:tcPr>
          <w:p w:rsidR="00EC58F3" w:rsidRDefault="00EC58F3" w:rsidP="006D5952">
            <w:pPr>
              <w:pStyle w:val="BodyText"/>
              <w:spacing w:after="0"/>
              <w:jc w:val="center"/>
              <w:rPr>
                <w:b/>
                <w:sz w:val="20"/>
              </w:rPr>
            </w:pPr>
          </w:p>
          <w:p w:rsidR="00EC58F3" w:rsidRDefault="00EC58F3" w:rsidP="00EC58F3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 w:rsidRPr="009C3F42">
              <w:rPr>
                <w:b/>
                <w:color w:val="993300"/>
                <w:sz w:val="20"/>
              </w:rPr>
              <w:t xml:space="preserve">Discussion on </w:t>
            </w:r>
            <w:r>
              <w:rPr>
                <w:b/>
                <w:color w:val="993300"/>
                <w:sz w:val="20"/>
              </w:rPr>
              <w:t xml:space="preserve">BNPP chemistry control issues </w:t>
            </w:r>
          </w:p>
          <w:p w:rsidR="006D5952" w:rsidRPr="009C3F42" w:rsidRDefault="00EC58F3" w:rsidP="00EC58F3">
            <w:pPr>
              <w:pStyle w:val="BodyText"/>
              <w:spacing w:after="0"/>
              <w:jc w:val="center"/>
              <w:rPr>
                <w:sz w:val="20"/>
              </w:rPr>
            </w:pPr>
            <w:r w:rsidRPr="009C3F42">
              <w:rPr>
                <w:b/>
                <w:i/>
                <w:color w:val="0000FF"/>
                <w:sz w:val="20"/>
              </w:rPr>
              <w:t>Participants</w:t>
            </w:r>
          </w:p>
        </w:tc>
        <w:tc>
          <w:tcPr>
            <w:tcW w:w="1133" w:type="pct"/>
          </w:tcPr>
          <w:p w:rsidR="00EC58F3" w:rsidRDefault="00EC58F3" w:rsidP="00EC58F3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</w:p>
          <w:p w:rsidR="00EC58F3" w:rsidRDefault="00EC58F3" w:rsidP="00EC58F3">
            <w:pPr>
              <w:pStyle w:val="BodyText"/>
              <w:spacing w:after="0"/>
              <w:jc w:val="center"/>
              <w:rPr>
                <w:b/>
                <w:color w:val="993300"/>
                <w:sz w:val="20"/>
              </w:rPr>
            </w:pPr>
            <w:r w:rsidRPr="009C3F42">
              <w:rPr>
                <w:b/>
                <w:color w:val="993300"/>
                <w:sz w:val="20"/>
              </w:rPr>
              <w:t xml:space="preserve">Discussion on </w:t>
            </w:r>
            <w:r>
              <w:rPr>
                <w:b/>
                <w:color w:val="993300"/>
                <w:sz w:val="20"/>
              </w:rPr>
              <w:t xml:space="preserve">BNPP chemistry control issues </w:t>
            </w:r>
          </w:p>
          <w:p w:rsidR="006D5952" w:rsidRPr="009C3F42" w:rsidRDefault="00EC58F3" w:rsidP="00EC58F3">
            <w:pPr>
              <w:pStyle w:val="BodyText"/>
              <w:spacing w:after="0"/>
              <w:jc w:val="center"/>
              <w:rPr>
                <w:sz w:val="20"/>
                <w:lang w:eastAsia="ko-KR"/>
              </w:rPr>
            </w:pPr>
            <w:r w:rsidRPr="009C3F42">
              <w:rPr>
                <w:b/>
                <w:i/>
                <w:color w:val="0000FF"/>
                <w:sz w:val="20"/>
              </w:rPr>
              <w:t>Participants</w:t>
            </w:r>
          </w:p>
        </w:tc>
        <w:tc>
          <w:tcPr>
            <w:tcW w:w="1072" w:type="pct"/>
            <w:vMerge/>
            <w:tcBorders>
              <w:right w:val="single" w:sz="4" w:space="0" w:color="auto"/>
            </w:tcBorders>
          </w:tcPr>
          <w:p w:rsidR="006D5952" w:rsidRPr="009C3F42" w:rsidRDefault="006D5952" w:rsidP="007D17DD">
            <w:pPr>
              <w:jc w:val="center"/>
              <w:rPr>
                <w:sz w:val="20"/>
                <w:lang w:eastAsia="ko-KR"/>
              </w:rPr>
            </w:pPr>
          </w:p>
        </w:tc>
        <w:bookmarkStart w:id="0" w:name="_GoBack"/>
        <w:bookmarkEnd w:id="0"/>
      </w:tr>
    </w:tbl>
    <w:p w:rsidR="00DC2BFC" w:rsidRPr="004939C1" w:rsidRDefault="00DC2BFC" w:rsidP="0086459F">
      <w:pPr>
        <w:overflowPunct/>
        <w:autoSpaceDE/>
        <w:autoSpaceDN/>
        <w:adjustRightInd/>
        <w:textAlignment w:val="auto"/>
        <w:rPr>
          <w:sz w:val="18"/>
          <w:szCs w:val="18"/>
          <w:lang w:eastAsia="ja-JP"/>
        </w:rPr>
      </w:pPr>
    </w:p>
    <w:sectPr w:rsidR="00DC2BFC" w:rsidRPr="004939C1" w:rsidSect="00864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40" w:h="11907" w:orient="landscape" w:code="9"/>
      <w:pgMar w:top="987" w:right="1531" w:bottom="284" w:left="1134" w:header="539" w:footer="5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B5" w:rsidRDefault="00576BB5">
      <w:r>
        <w:separator/>
      </w:r>
    </w:p>
  </w:endnote>
  <w:endnote w:type="continuationSeparator" w:id="0">
    <w:p w:rsidR="00576BB5" w:rsidRDefault="0057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3DD" w:rsidRDefault="001D23DD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:rsidR="001D23DD" w:rsidRDefault="001D23DD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3DD" w:rsidRDefault="001D23DD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:rsidR="001D23DD" w:rsidRDefault="001D23DD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DOC_bkmFileName"/>
  <w:p w:rsidR="001D23DD" w:rsidRDefault="001D23DD">
    <w:pPr>
      <w:rPr>
        <w:lang w:eastAsia="ko-KR"/>
      </w:rPr>
    </w:pPr>
    <w:r>
      <w:rPr>
        <w:sz w:val="16"/>
      </w:rPr>
      <w:fldChar w:fldCharType="begin"/>
    </w:r>
    <w:r>
      <w:rPr>
        <w:sz w:val="16"/>
      </w:rPr>
      <w:instrText xml:space="preserve"> FILENAME \* MERGEFORMAT </w:instrText>
    </w:r>
    <w:r>
      <w:rPr>
        <w:sz w:val="16"/>
      </w:rPr>
      <w:fldChar w:fldCharType="separate"/>
    </w:r>
    <w:r w:rsidR="001F5D4A">
      <w:rPr>
        <w:noProof/>
        <w:sz w:val="16"/>
      </w:rPr>
      <w:t>Workshop Programme-</w:t>
    </w:r>
    <w:r w:rsidR="00067DDF">
      <w:rPr>
        <w:noProof/>
        <w:sz w:val="16"/>
      </w:rPr>
      <w:t>BNPP</w:t>
    </w:r>
    <w:r w:rsidR="001F5D4A">
      <w:rPr>
        <w:noProof/>
        <w:sz w:val="16"/>
      </w:rPr>
      <w:t>-</w:t>
    </w:r>
    <w:r w:rsidR="00067DDF">
      <w:rPr>
        <w:noProof/>
        <w:sz w:val="16"/>
      </w:rPr>
      <w:t>draft</w:t>
    </w:r>
    <w:r w:rsidR="001F5D4A">
      <w:rPr>
        <w:noProof/>
        <w:sz w:val="16"/>
      </w:rPr>
      <w:t>.docx</w:t>
    </w:r>
    <w:r>
      <w:rPr>
        <w:sz w:val="16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B5" w:rsidRDefault="00576BB5">
      <w:r>
        <w:t>___________________________________________________________________________</w:t>
      </w:r>
    </w:p>
  </w:footnote>
  <w:footnote w:type="continuationSeparator" w:id="0">
    <w:p w:rsidR="00576BB5" w:rsidRDefault="00576BB5">
      <w:r>
        <w:t>___________________________________________________________________________</w:t>
      </w:r>
    </w:p>
  </w:footnote>
  <w:footnote w:type="continuationNotice" w:id="1">
    <w:p w:rsidR="00576BB5" w:rsidRDefault="00576B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3DD" w:rsidRDefault="001D23DD">
    <w:pPr>
      <w:pStyle w:val="Header"/>
      <w:spacing w:after="0"/>
      <w:rPr>
        <w:sz w:val="8"/>
      </w:rPr>
    </w:pPr>
    <w:r>
      <w:br/>
    </w:r>
  </w:p>
  <w:p w:rsidR="001D23DD" w:rsidRDefault="001D23DD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:rsidR="001D23DD" w:rsidRDefault="001D23DD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3DD" w:rsidRDefault="001D23DD">
    <w:pPr>
      <w:pStyle w:val="Header"/>
      <w:spacing w:after="0"/>
      <w:jc w:val="right"/>
      <w:rPr>
        <w:sz w:val="8"/>
      </w:rPr>
    </w:pPr>
    <w:r>
      <w:br/>
      <w:t xml:space="preserve">Page </w:t>
    </w:r>
    <w:r w:rsidR="007D41DD">
      <w:fldChar w:fldCharType="begin"/>
    </w:r>
    <w:r w:rsidR="007D41DD">
      <w:instrText xml:space="preserve"> PAGE </w:instrText>
    </w:r>
    <w:r w:rsidR="007D41DD">
      <w:fldChar w:fldCharType="separate"/>
    </w:r>
    <w:r w:rsidR="001F5D4A">
      <w:rPr>
        <w:noProof/>
      </w:rPr>
      <w:t>1</w:t>
    </w:r>
    <w:r w:rsidR="007D41DD">
      <w:rPr>
        <w:noProof/>
      </w:rPr>
      <w:fldChar w:fldCharType="end"/>
    </w:r>
    <w:r>
      <w:br/>
    </w:r>
  </w:p>
  <w:p w:rsidR="001D23DD" w:rsidRDefault="001D23DD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:rsidR="001D23DD" w:rsidRDefault="001D23DD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  <w:p w:rsidR="001D23DD" w:rsidRDefault="001D23DD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4A6" w:rsidRPr="00F76790" w:rsidRDefault="001D23DD" w:rsidP="002874A6">
    <w:pPr>
      <w:jc w:val="center"/>
      <w:rPr>
        <w:b/>
        <w:bCs/>
        <w:color w:val="993300"/>
        <w:sz w:val="28"/>
        <w:szCs w:val="24"/>
        <w:lang w:eastAsia="ko-KR"/>
      </w:rPr>
    </w:pPr>
    <w:r w:rsidRPr="00F76790">
      <w:rPr>
        <w:b/>
        <w:bCs/>
        <w:color w:val="993300"/>
        <w:sz w:val="28"/>
        <w:szCs w:val="24"/>
        <w:lang w:eastAsia="ko-KR"/>
      </w:rPr>
      <w:t xml:space="preserve">Project </w:t>
    </w:r>
    <w:r w:rsidR="00AD132C">
      <w:rPr>
        <w:b/>
        <w:bCs/>
        <w:color w:val="993300"/>
        <w:sz w:val="28"/>
        <w:szCs w:val="24"/>
        <w:lang w:eastAsia="ko-KR"/>
      </w:rPr>
      <w:t>IRA</w:t>
    </w:r>
    <w:r w:rsidR="00AF1D6B" w:rsidRPr="00F76790">
      <w:rPr>
        <w:rFonts w:hint="eastAsia"/>
        <w:b/>
        <w:bCs/>
        <w:color w:val="993300"/>
        <w:sz w:val="28"/>
        <w:szCs w:val="24"/>
        <w:lang w:eastAsia="ko-KR"/>
      </w:rPr>
      <w:t>201</w:t>
    </w:r>
    <w:r w:rsidR="00AD132C">
      <w:rPr>
        <w:b/>
        <w:bCs/>
        <w:color w:val="993300"/>
        <w:sz w:val="28"/>
        <w:szCs w:val="24"/>
        <w:lang w:eastAsia="ko-KR"/>
      </w:rPr>
      <w:t>1</w:t>
    </w:r>
    <w:r w:rsidR="001D0E53" w:rsidRPr="00F76790">
      <w:rPr>
        <w:b/>
        <w:bCs/>
        <w:color w:val="993300"/>
        <w:sz w:val="28"/>
        <w:szCs w:val="24"/>
        <w:lang w:eastAsia="ko-KR"/>
      </w:rPr>
      <w:t>/</w:t>
    </w:r>
    <w:r w:rsidR="00AD132C" w:rsidRPr="00AD132C">
      <w:rPr>
        <w:b/>
        <w:bCs/>
        <w:color w:val="993300"/>
        <w:sz w:val="28"/>
        <w:szCs w:val="24"/>
        <w:lang w:eastAsia="ko-KR"/>
      </w:rPr>
      <w:t>Strengthening and Upgrading Capabilities for Safe and Reliable Operation and Maintenance</w:t>
    </w:r>
  </w:p>
  <w:p w:rsidR="00AF1D6B" w:rsidRPr="00AF1D6B" w:rsidRDefault="002874A6" w:rsidP="00AF1D6B">
    <w:pPr>
      <w:jc w:val="center"/>
      <w:rPr>
        <w:rFonts w:ascii="Verdana" w:eastAsiaTheme="minorEastAsia" w:hAnsi="Verdana"/>
        <w:b/>
        <w:color w:val="008000"/>
        <w:szCs w:val="17"/>
        <w:lang w:eastAsia="ko-KR"/>
      </w:rPr>
    </w:pPr>
    <w:r w:rsidRPr="002874A6">
      <w:rPr>
        <w:rFonts w:ascii="Verdana" w:eastAsia="Times New Roman" w:hAnsi="Verdana"/>
        <w:b/>
        <w:color w:val="008000"/>
        <w:szCs w:val="17"/>
        <w:lang w:eastAsia="ko-KR"/>
      </w:rPr>
      <w:t>Expert missions</w:t>
    </w:r>
    <w:r w:rsidR="00AD132C">
      <w:rPr>
        <w:rFonts w:ascii="Verdana" w:eastAsia="Times New Roman" w:hAnsi="Verdana"/>
        <w:b/>
        <w:color w:val="008000"/>
        <w:szCs w:val="17"/>
        <w:lang w:eastAsia="ko-KR"/>
      </w:rPr>
      <w:t xml:space="preserve"> </w:t>
    </w:r>
    <w:r w:rsidR="00AD132C" w:rsidRPr="00AD132C">
      <w:rPr>
        <w:rFonts w:ascii="Verdana" w:eastAsia="Times New Roman" w:hAnsi="Verdana"/>
        <w:b/>
        <w:color w:val="008000"/>
        <w:szCs w:val="17"/>
        <w:lang w:eastAsia="ko-KR"/>
      </w:rPr>
      <w:t>to assist BNPP-1 in the application of best practices in water chemistry</w:t>
    </w:r>
  </w:p>
  <w:p w:rsidR="00F76790" w:rsidRDefault="00F76790" w:rsidP="00AF1D6B">
    <w:pPr>
      <w:jc w:val="center"/>
      <w:rPr>
        <w:rFonts w:ascii="Verdana" w:eastAsia="Times New Roman" w:hAnsi="Verdana"/>
        <w:b/>
        <w:color w:val="008000"/>
        <w:szCs w:val="17"/>
        <w:lang w:eastAsia="ko-KR"/>
      </w:rPr>
    </w:pPr>
  </w:p>
  <w:p w:rsidR="001D23DD" w:rsidRDefault="00AD132C" w:rsidP="00AF1D6B">
    <w:pPr>
      <w:jc w:val="center"/>
      <w:rPr>
        <w:rFonts w:ascii="Verdana" w:eastAsia="Times New Roman" w:hAnsi="Verdana"/>
        <w:b/>
        <w:color w:val="008000"/>
        <w:szCs w:val="17"/>
        <w:lang w:eastAsia="ko-KR"/>
      </w:rPr>
    </w:pPr>
    <w:r w:rsidRPr="00AD132C">
      <w:rPr>
        <w:rFonts w:ascii="Verdana" w:eastAsia="Times New Roman" w:hAnsi="Verdana"/>
        <w:b/>
        <w:color w:val="008000"/>
        <w:szCs w:val="17"/>
        <w:lang w:eastAsia="ko-KR"/>
      </w:rPr>
      <w:t>Bushehr</w:t>
    </w:r>
    <w:r w:rsidR="00AF1D6B" w:rsidRPr="00AF1D6B">
      <w:rPr>
        <w:rFonts w:ascii="Verdana" w:eastAsia="Times New Roman" w:hAnsi="Verdana" w:hint="eastAsia"/>
        <w:b/>
        <w:color w:val="008000"/>
        <w:szCs w:val="17"/>
        <w:lang w:eastAsia="ko-KR"/>
      </w:rPr>
      <w:t xml:space="preserve">, </w:t>
    </w:r>
    <w:r w:rsidRPr="00AD132C">
      <w:rPr>
        <w:rFonts w:ascii="Verdana" w:eastAsia="Times New Roman" w:hAnsi="Verdana"/>
        <w:b/>
        <w:color w:val="008000"/>
        <w:szCs w:val="17"/>
        <w:lang w:eastAsia="ko-KR"/>
      </w:rPr>
      <w:t xml:space="preserve">Iran, </w:t>
    </w:r>
    <w:r w:rsidR="00AF1D6B" w:rsidRPr="00AF1D6B">
      <w:rPr>
        <w:rFonts w:ascii="Verdana" w:eastAsia="Times New Roman" w:hAnsi="Verdana" w:hint="eastAsia"/>
        <w:b/>
        <w:color w:val="008000"/>
        <w:szCs w:val="17"/>
        <w:lang w:eastAsia="ko-KR"/>
      </w:rPr>
      <w:t>1</w:t>
    </w:r>
    <w:r>
      <w:rPr>
        <w:rFonts w:ascii="Verdana" w:eastAsia="Times New Roman" w:hAnsi="Verdana"/>
        <w:b/>
        <w:color w:val="008000"/>
        <w:szCs w:val="17"/>
        <w:lang w:eastAsia="ko-KR"/>
      </w:rPr>
      <w:t>5</w:t>
    </w:r>
    <w:r w:rsidR="00AF1D6B" w:rsidRPr="00AF1D6B">
      <w:rPr>
        <w:rFonts w:ascii="Verdana" w:eastAsia="Times New Roman" w:hAnsi="Verdana" w:hint="eastAsia"/>
        <w:b/>
        <w:color w:val="008000"/>
        <w:szCs w:val="17"/>
        <w:lang w:eastAsia="ko-KR"/>
      </w:rPr>
      <w:t>-1</w:t>
    </w:r>
    <w:r>
      <w:rPr>
        <w:rFonts w:ascii="Verdana" w:eastAsia="Times New Roman" w:hAnsi="Verdana"/>
        <w:b/>
        <w:color w:val="008000"/>
        <w:szCs w:val="17"/>
        <w:lang w:eastAsia="ko-KR"/>
      </w:rPr>
      <w:t>8</w:t>
    </w:r>
    <w:r w:rsidR="00AF1D6B" w:rsidRPr="00AF1D6B">
      <w:rPr>
        <w:rFonts w:ascii="Verdana" w:eastAsia="Times New Roman" w:hAnsi="Verdana" w:hint="eastAsia"/>
        <w:b/>
        <w:color w:val="008000"/>
        <w:szCs w:val="17"/>
        <w:lang w:eastAsia="ko-KR"/>
      </w:rPr>
      <w:t xml:space="preserve"> </w:t>
    </w:r>
    <w:r>
      <w:rPr>
        <w:rFonts w:ascii="Verdana" w:eastAsia="Times New Roman" w:hAnsi="Verdana"/>
        <w:b/>
        <w:color w:val="008000"/>
        <w:szCs w:val="17"/>
        <w:lang w:eastAsia="ko-KR"/>
      </w:rPr>
      <w:t>November</w:t>
    </w:r>
    <w:r w:rsidR="006B1B58" w:rsidRPr="008F6E1C">
      <w:rPr>
        <w:rFonts w:ascii="Verdana" w:eastAsia="Times New Roman" w:hAnsi="Verdana"/>
        <w:b/>
        <w:color w:val="008000"/>
        <w:szCs w:val="17"/>
        <w:lang w:eastAsia="ko-KR"/>
      </w:rPr>
      <w:t xml:space="preserve"> 201</w:t>
    </w:r>
    <w:r w:rsidR="002874A6">
      <w:rPr>
        <w:rFonts w:ascii="Verdana" w:eastAsia="Times New Roman" w:hAnsi="Verdana"/>
        <w:b/>
        <w:color w:val="008000"/>
        <w:szCs w:val="17"/>
        <w:lang w:eastAsia="ko-KR"/>
      </w:rPr>
      <w:t>4</w:t>
    </w:r>
  </w:p>
  <w:p w:rsidR="00A84727" w:rsidRPr="008F6E1C" w:rsidRDefault="00A84727" w:rsidP="00AF1D6B">
    <w:pPr>
      <w:jc w:val="center"/>
      <w:rPr>
        <w:rFonts w:ascii="Verdana" w:eastAsia="Times New Roman" w:hAnsi="Verdana"/>
        <w:b/>
        <w:color w:val="008000"/>
        <w:szCs w:val="17"/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A9E"/>
    <w:multiLevelType w:val="hybridMultilevel"/>
    <w:tmpl w:val="AA5A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2">
    <w:nsid w:val="13526946"/>
    <w:multiLevelType w:val="hybridMultilevel"/>
    <w:tmpl w:val="C5888D0C"/>
    <w:lvl w:ilvl="0" w:tplc="210C4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24839"/>
    <w:multiLevelType w:val="hybridMultilevel"/>
    <w:tmpl w:val="06A66FFE"/>
    <w:lvl w:ilvl="0" w:tplc="CDD01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3925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29CE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920C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7664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7F66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F6ED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C90B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9BC6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>
    <w:nsid w:val="39287DF7"/>
    <w:multiLevelType w:val="hybridMultilevel"/>
    <w:tmpl w:val="F9CEF740"/>
    <w:lvl w:ilvl="0" w:tplc="63C4AC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A573F"/>
    <w:multiLevelType w:val="hybridMultilevel"/>
    <w:tmpl w:val="BB32EBA2"/>
    <w:lvl w:ilvl="0" w:tplc="B636D6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523828"/>
    <w:multiLevelType w:val="hybridMultilevel"/>
    <w:tmpl w:val="251CFBC8"/>
    <w:lvl w:ilvl="0" w:tplc="210C4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E02D1"/>
    <w:multiLevelType w:val="hybridMultilevel"/>
    <w:tmpl w:val="88FE1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1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8924C4"/>
    <w:multiLevelType w:val="hybridMultilevel"/>
    <w:tmpl w:val="77D6B138"/>
    <w:lvl w:ilvl="0" w:tplc="E828E7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14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3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6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E01A88"/>
    <w:rsid w:val="00002D1C"/>
    <w:rsid w:val="0001716D"/>
    <w:rsid w:val="0002320D"/>
    <w:rsid w:val="00054D00"/>
    <w:rsid w:val="00064A7E"/>
    <w:rsid w:val="00067DDF"/>
    <w:rsid w:val="0007752C"/>
    <w:rsid w:val="0008796E"/>
    <w:rsid w:val="000A2DE4"/>
    <w:rsid w:val="000A670D"/>
    <w:rsid w:val="000B2534"/>
    <w:rsid w:val="000B2602"/>
    <w:rsid w:val="000B376C"/>
    <w:rsid w:val="000D2456"/>
    <w:rsid w:val="000E1B2C"/>
    <w:rsid w:val="000F6D05"/>
    <w:rsid w:val="001043B7"/>
    <w:rsid w:val="00106D21"/>
    <w:rsid w:val="00151E26"/>
    <w:rsid w:val="00161A90"/>
    <w:rsid w:val="00174BA0"/>
    <w:rsid w:val="00176767"/>
    <w:rsid w:val="001D0E53"/>
    <w:rsid w:val="001D23DD"/>
    <w:rsid w:val="001D649B"/>
    <w:rsid w:val="001E1C4E"/>
    <w:rsid w:val="001E5D61"/>
    <w:rsid w:val="001F4B99"/>
    <w:rsid w:val="001F5D4A"/>
    <w:rsid w:val="00203475"/>
    <w:rsid w:val="002874A6"/>
    <w:rsid w:val="002910FE"/>
    <w:rsid w:val="002A6757"/>
    <w:rsid w:val="002B2C2B"/>
    <w:rsid w:val="00305E05"/>
    <w:rsid w:val="00366E2F"/>
    <w:rsid w:val="003A514C"/>
    <w:rsid w:val="003B6313"/>
    <w:rsid w:val="003E104C"/>
    <w:rsid w:val="00400C06"/>
    <w:rsid w:val="0041002E"/>
    <w:rsid w:val="00423713"/>
    <w:rsid w:val="00466D2F"/>
    <w:rsid w:val="00482FEA"/>
    <w:rsid w:val="004874C6"/>
    <w:rsid w:val="004939C1"/>
    <w:rsid w:val="004949A0"/>
    <w:rsid w:val="004B283B"/>
    <w:rsid w:val="004E5D02"/>
    <w:rsid w:val="004E6F9F"/>
    <w:rsid w:val="00556745"/>
    <w:rsid w:val="005706B7"/>
    <w:rsid w:val="00576BB5"/>
    <w:rsid w:val="00597637"/>
    <w:rsid w:val="00651886"/>
    <w:rsid w:val="006600C3"/>
    <w:rsid w:val="0066659E"/>
    <w:rsid w:val="00672D03"/>
    <w:rsid w:val="006B1B58"/>
    <w:rsid w:val="006C3313"/>
    <w:rsid w:val="006D39A2"/>
    <w:rsid w:val="006D5952"/>
    <w:rsid w:val="006E0B0B"/>
    <w:rsid w:val="007333E9"/>
    <w:rsid w:val="007356B9"/>
    <w:rsid w:val="0075179A"/>
    <w:rsid w:val="0075195E"/>
    <w:rsid w:val="007752D4"/>
    <w:rsid w:val="00775D00"/>
    <w:rsid w:val="0077635A"/>
    <w:rsid w:val="00792D07"/>
    <w:rsid w:val="007A34A7"/>
    <w:rsid w:val="007A6B2F"/>
    <w:rsid w:val="007B0775"/>
    <w:rsid w:val="007C42A5"/>
    <w:rsid w:val="007D17DD"/>
    <w:rsid w:val="007D41DD"/>
    <w:rsid w:val="007F035B"/>
    <w:rsid w:val="007F49E3"/>
    <w:rsid w:val="00806394"/>
    <w:rsid w:val="00855496"/>
    <w:rsid w:val="0086459F"/>
    <w:rsid w:val="008A7A75"/>
    <w:rsid w:val="008F6E1C"/>
    <w:rsid w:val="0090379D"/>
    <w:rsid w:val="0094095E"/>
    <w:rsid w:val="00957309"/>
    <w:rsid w:val="0098671E"/>
    <w:rsid w:val="009925A6"/>
    <w:rsid w:val="009A178A"/>
    <w:rsid w:val="009B708E"/>
    <w:rsid w:val="009C3E66"/>
    <w:rsid w:val="009C3F42"/>
    <w:rsid w:val="009D29D9"/>
    <w:rsid w:val="009F1D02"/>
    <w:rsid w:val="009F2E95"/>
    <w:rsid w:val="009F37ED"/>
    <w:rsid w:val="00A017F6"/>
    <w:rsid w:val="00A210B2"/>
    <w:rsid w:val="00A3039A"/>
    <w:rsid w:val="00A51C28"/>
    <w:rsid w:val="00A71B50"/>
    <w:rsid w:val="00A84727"/>
    <w:rsid w:val="00A873D4"/>
    <w:rsid w:val="00A90623"/>
    <w:rsid w:val="00AA0888"/>
    <w:rsid w:val="00AD132C"/>
    <w:rsid w:val="00AF1D6B"/>
    <w:rsid w:val="00AF48E6"/>
    <w:rsid w:val="00AF5B67"/>
    <w:rsid w:val="00B272AA"/>
    <w:rsid w:val="00B3622F"/>
    <w:rsid w:val="00B84157"/>
    <w:rsid w:val="00BE673B"/>
    <w:rsid w:val="00C00A3C"/>
    <w:rsid w:val="00C850C5"/>
    <w:rsid w:val="00C93DB5"/>
    <w:rsid w:val="00CA7872"/>
    <w:rsid w:val="00CB50E8"/>
    <w:rsid w:val="00CB6A34"/>
    <w:rsid w:val="00CC070F"/>
    <w:rsid w:val="00CD5B96"/>
    <w:rsid w:val="00D1273B"/>
    <w:rsid w:val="00D20DAC"/>
    <w:rsid w:val="00D3378E"/>
    <w:rsid w:val="00D33EE2"/>
    <w:rsid w:val="00DB39F4"/>
    <w:rsid w:val="00DC2BFC"/>
    <w:rsid w:val="00DE4067"/>
    <w:rsid w:val="00E01A88"/>
    <w:rsid w:val="00E02933"/>
    <w:rsid w:val="00E0758F"/>
    <w:rsid w:val="00E1439E"/>
    <w:rsid w:val="00E57532"/>
    <w:rsid w:val="00E636A9"/>
    <w:rsid w:val="00E636D2"/>
    <w:rsid w:val="00EB69C6"/>
    <w:rsid w:val="00EC58F3"/>
    <w:rsid w:val="00EE3A07"/>
    <w:rsid w:val="00F07E8B"/>
    <w:rsid w:val="00F21441"/>
    <w:rsid w:val="00F60C83"/>
    <w:rsid w:val="00F76790"/>
    <w:rsid w:val="00F97B8C"/>
    <w:rsid w:val="00FA0752"/>
    <w:rsid w:val="00F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val="en-GB"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val="en-GB"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paragraph" w:styleId="Header">
    <w:name w:val="header"/>
    <w:next w:val="BodyText"/>
    <w:link w:val="HeaderChar"/>
    <w:uiPriority w:val="99"/>
    <w:pPr>
      <w:spacing w:after="85"/>
    </w:pPr>
    <w:rPr>
      <w:sz w:val="18"/>
      <w:lang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val="en-GB"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val="en-GB"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val="en-GB"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val="en-GB"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val="en-GB"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val="en-GB" w:eastAsia="en-US"/>
    </w:rPr>
  </w:style>
  <w:style w:type="paragraph" w:customStyle="1" w:styleId="zyxClassification1">
    <w:name w:val="zyxClassification1"/>
    <w:basedOn w:val="BodyText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character" w:customStyle="1" w:styleId="instpersonname">
    <w:name w:val="instpersonname"/>
    <w:rsid w:val="002910FE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PlainText">
    <w:name w:val="Plain Text"/>
    <w:basedOn w:val="Normal"/>
    <w:pPr>
      <w:keepLines/>
      <w:overflowPunct/>
      <w:autoSpaceDE/>
      <w:autoSpaceDN/>
      <w:adjustRightInd/>
      <w:snapToGrid w:val="0"/>
      <w:ind w:firstLine="709"/>
      <w:jc w:val="both"/>
      <w:textAlignment w:val="auto"/>
    </w:pPr>
    <w:rPr>
      <w:rFonts w:ascii="Courier New" w:eastAsia="MS Mincho" w:hAnsi="Courier New" w:cs="Courier New"/>
      <w:sz w:val="20"/>
      <w:lang w:eastAsia="ja-JP"/>
    </w:rPr>
  </w:style>
  <w:style w:type="character" w:styleId="Hyperlink">
    <w:name w:val="Hyperlink"/>
    <w:uiPriority w:val="99"/>
    <w:unhideWhenUsed/>
    <w:rsid w:val="00E57532"/>
    <w:rPr>
      <w:strike w:val="0"/>
      <w:dstrike w:val="0"/>
      <w:color w:val="8E2800"/>
      <w:u w:val="none"/>
      <w:effect w:val="none"/>
    </w:rPr>
  </w:style>
  <w:style w:type="character" w:customStyle="1" w:styleId="BodyTextChar">
    <w:name w:val="Body Text Char"/>
    <w:link w:val="BodyText"/>
    <w:rsid w:val="00597637"/>
    <w:rPr>
      <w:sz w:val="22"/>
      <w:lang w:val="en-GB" w:eastAsia="en-US"/>
    </w:rPr>
  </w:style>
  <w:style w:type="character" w:customStyle="1" w:styleId="HeaderChar">
    <w:name w:val="Header Char"/>
    <w:link w:val="Header"/>
    <w:uiPriority w:val="99"/>
    <w:rsid w:val="00F07E8B"/>
    <w:rPr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6D595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val="en-GB"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val="en-GB"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paragraph" w:styleId="Header">
    <w:name w:val="header"/>
    <w:next w:val="BodyText"/>
    <w:link w:val="HeaderChar"/>
    <w:uiPriority w:val="99"/>
    <w:pPr>
      <w:spacing w:after="85"/>
    </w:pPr>
    <w:rPr>
      <w:sz w:val="18"/>
      <w:lang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val="en-GB"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val="en-GB"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val="en-GB"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val="en-GB"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val="en-GB"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val="en-GB" w:eastAsia="en-US"/>
    </w:rPr>
  </w:style>
  <w:style w:type="paragraph" w:customStyle="1" w:styleId="zyxClassification1">
    <w:name w:val="zyxClassification1"/>
    <w:basedOn w:val="BodyText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character" w:customStyle="1" w:styleId="instpersonname">
    <w:name w:val="instpersonname"/>
    <w:rsid w:val="002910FE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PlainText">
    <w:name w:val="Plain Text"/>
    <w:basedOn w:val="Normal"/>
    <w:pPr>
      <w:keepLines/>
      <w:overflowPunct/>
      <w:autoSpaceDE/>
      <w:autoSpaceDN/>
      <w:adjustRightInd/>
      <w:snapToGrid w:val="0"/>
      <w:ind w:firstLine="709"/>
      <w:jc w:val="both"/>
      <w:textAlignment w:val="auto"/>
    </w:pPr>
    <w:rPr>
      <w:rFonts w:ascii="Courier New" w:eastAsia="MS Mincho" w:hAnsi="Courier New" w:cs="Courier New"/>
      <w:sz w:val="20"/>
      <w:lang w:eastAsia="ja-JP"/>
    </w:rPr>
  </w:style>
  <w:style w:type="character" w:styleId="Hyperlink">
    <w:name w:val="Hyperlink"/>
    <w:uiPriority w:val="99"/>
    <w:unhideWhenUsed/>
    <w:rsid w:val="00E57532"/>
    <w:rPr>
      <w:strike w:val="0"/>
      <w:dstrike w:val="0"/>
      <w:color w:val="8E2800"/>
      <w:u w:val="none"/>
      <w:effect w:val="none"/>
    </w:rPr>
  </w:style>
  <w:style w:type="character" w:customStyle="1" w:styleId="BodyTextChar">
    <w:name w:val="Body Text Char"/>
    <w:link w:val="BodyText"/>
    <w:rsid w:val="00597637"/>
    <w:rPr>
      <w:sz w:val="22"/>
      <w:lang w:val="en-GB" w:eastAsia="en-US"/>
    </w:rPr>
  </w:style>
  <w:style w:type="character" w:customStyle="1" w:styleId="HeaderChar">
    <w:name w:val="Header Char"/>
    <w:link w:val="Header"/>
    <w:uiPriority w:val="99"/>
    <w:rsid w:val="00F07E8B"/>
    <w:rPr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6D595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9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5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03\Communications\IAEA%20Blank%20(r01)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76</TotalTime>
  <Pages>1</Pages>
  <Words>192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IAEA</vt:lpstr>
      <vt:lpstr>IAEA</vt:lpstr>
    </vt:vector>
  </TitlesOfParts>
  <Company>IAEA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MAKIL, Lillykutty</dc:creator>
  <cp:lastModifiedBy>KIM, Keeyoung</cp:lastModifiedBy>
  <cp:revision>12</cp:revision>
  <cp:lastPrinted>2013-04-03T13:31:00Z</cp:lastPrinted>
  <dcterms:created xsi:type="dcterms:W3CDTF">2014-11-11T17:09:00Z</dcterms:created>
  <dcterms:modified xsi:type="dcterms:W3CDTF">2014-11-11T18:24:00Z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