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45" w:rsidRPr="007E1180" w:rsidRDefault="00224845" w:rsidP="00BE0CDC">
      <w:pPr>
        <w:jc w:val="center"/>
        <w:rPr>
          <w:rFonts w:cs="B Nazanin" w:hint="cs"/>
          <w:sz w:val="2"/>
          <w:szCs w:val="2"/>
          <w:lang w:bidi="fa-IR"/>
        </w:rPr>
      </w:pPr>
    </w:p>
    <w:p w:rsidR="007E1180" w:rsidRPr="007E1180" w:rsidRDefault="007E1180" w:rsidP="003C635D">
      <w:pPr>
        <w:jc w:val="lowKashida"/>
        <w:rPr>
          <w:rFonts w:cs="B Nazanin"/>
          <w:b/>
          <w:sz w:val="14"/>
          <w:szCs w:val="20"/>
          <w:rtl/>
          <w:lang w:bidi="fa-IR"/>
        </w:rPr>
      </w:pPr>
    </w:p>
    <w:tbl>
      <w:tblPr>
        <w:bidiVisual/>
        <w:tblW w:w="10214" w:type="dxa"/>
        <w:jc w:val="center"/>
        <w:tblInd w:w="-1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015"/>
        <w:gridCol w:w="4111"/>
        <w:gridCol w:w="2088"/>
      </w:tblGrid>
      <w:tr w:rsidR="007E1180" w:rsidRPr="007E1180" w:rsidTr="007E1180">
        <w:trPr>
          <w:trHeight w:val="270"/>
          <w:jc w:val="center"/>
        </w:trPr>
        <w:tc>
          <w:tcPr>
            <w:tcW w:w="4015" w:type="dxa"/>
          </w:tcPr>
          <w:p w:rsidR="007E1180" w:rsidRPr="007E1180" w:rsidRDefault="007E1180" w:rsidP="007E1180">
            <w:pPr>
              <w:jc w:val="lowKashida"/>
              <w:rPr>
                <w:rFonts w:cs="B Nazanin"/>
                <w:b/>
                <w:rtl/>
                <w:lang w:bidi="fa-IR"/>
              </w:rPr>
            </w:pPr>
            <w:r w:rsidRPr="007E1180">
              <w:rPr>
                <w:rFonts w:cs="B Nazanin" w:hint="cs"/>
                <w:b/>
                <w:rtl/>
                <w:lang w:bidi="fa-IR"/>
              </w:rPr>
              <w:t xml:space="preserve">دوره ارزيابي:          سال: </w:t>
            </w:r>
          </w:p>
        </w:tc>
        <w:tc>
          <w:tcPr>
            <w:tcW w:w="4111" w:type="dxa"/>
          </w:tcPr>
          <w:p w:rsidR="007E1180" w:rsidRPr="007E1180" w:rsidRDefault="007E1180" w:rsidP="007E1180">
            <w:pPr>
              <w:rPr>
                <w:rFonts w:cs="B Nazanin"/>
                <w:b/>
                <w:rtl/>
                <w:lang w:bidi="fa-IR"/>
              </w:rPr>
            </w:pPr>
            <w:r w:rsidRPr="007E1180">
              <w:rPr>
                <w:rFonts w:cs="B Nazanin" w:hint="cs"/>
                <w:b/>
                <w:rtl/>
                <w:lang w:bidi="fa-IR"/>
              </w:rPr>
              <w:t xml:space="preserve">از تاريخ:            تا تاريخ: </w:t>
            </w:r>
          </w:p>
        </w:tc>
        <w:tc>
          <w:tcPr>
            <w:tcW w:w="2088" w:type="dxa"/>
          </w:tcPr>
          <w:p w:rsidR="007E1180" w:rsidRPr="007E1180" w:rsidRDefault="007E1180" w:rsidP="0047134F">
            <w:pPr>
              <w:rPr>
                <w:rFonts w:cs="B Nazanin"/>
                <w:b/>
                <w:rtl/>
                <w:lang w:bidi="fa-IR"/>
              </w:rPr>
            </w:pPr>
            <w:r w:rsidRPr="007E1180">
              <w:rPr>
                <w:rFonts w:cs="B Nazanin" w:hint="cs"/>
                <w:b/>
                <w:rtl/>
                <w:lang w:bidi="fa-IR"/>
              </w:rPr>
              <w:t>تاريخ تنظيم:</w:t>
            </w:r>
          </w:p>
        </w:tc>
      </w:tr>
    </w:tbl>
    <w:p w:rsidR="007E1180" w:rsidRPr="007E1180" w:rsidRDefault="007E1180" w:rsidP="003C635D">
      <w:pPr>
        <w:jc w:val="lowKashida"/>
        <w:rPr>
          <w:rFonts w:cs="B Nazanin"/>
          <w:b/>
          <w:sz w:val="14"/>
          <w:szCs w:val="20"/>
          <w:rtl/>
          <w:lang w:bidi="fa-IR"/>
        </w:rPr>
      </w:pPr>
    </w:p>
    <w:tbl>
      <w:tblPr>
        <w:bidiVisual/>
        <w:tblW w:w="10210" w:type="dxa"/>
        <w:jc w:val="center"/>
        <w:tblInd w:w="-9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79"/>
        <w:gridCol w:w="3118"/>
        <w:gridCol w:w="4213"/>
      </w:tblGrid>
      <w:tr w:rsidR="00DE322E" w:rsidRPr="007E1180" w:rsidTr="00B636C8">
        <w:trPr>
          <w:trHeight w:val="540"/>
          <w:jc w:val="center"/>
        </w:trPr>
        <w:tc>
          <w:tcPr>
            <w:tcW w:w="10210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DE322E" w:rsidRPr="00DE322E" w:rsidRDefault="00DE322E" w:rsidP="00DE322E">
            <w:pPr>
              <w:jc w:val="center"/>
              <w:rPr>
                <w:rFonts w:cs="B Nazanin"/>
                <w:bCs/>
                <w:rtl/>
                <w:lang w:bidi="fa-IR"/>
              </w:rPr>
            </w:pPr>
            <w:r w:rsidRPr="00DE322E">
              <w:rPr>
                <w:rFonts w:cs="B Nazanin" w:hint="cs"/>
                <w:bCs/>
                <w:rtl/>
                <w:lang w:bidi="fa-IR"/>
              </w:rPr>
              <w:t>مشخصات ارزيابي ‌شونده</w:t>
            </w:r>
          </w:p>
        </w:tc>
      </w:tr>
      <w:tr w:rsidR="00DE322E" w:rsidRPr="007E1180" w:rsidTr="00B636C8">
        <w:trPr>
          <w:trHeight w:val="705"/>
          <w:jc w:val="center"/>
        </w:trPr>
        <w:tc>
          <w:tcPr>
            <w:tcW w:w="287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DE322E" w:rsidRPr="007E1180" w:rsidRDefault="00DE322E" w:rsidP="00DE322E">
            <w:pPr>
              <w:jc w:val="lowKashida"/>
              <w:rPr>
                <w:rFonts w:cs="B Nazanin"/>
                <w:b/>
                <w:rtl/>
                <w:lang w:bidi="fa-IR"/>
              </w:rPr>
            </w:pPr>
            <w:r w:rsidRPr="007E1180">
              <w:rPr>
                <w:rFonts w:cs="B Nazanin" w:hint="cs"/>
                <w:b/>
                <w:rtl/>
                <w:lang w:bidi="fa-IR"/>
              </w:rPr>
              <w:t>نام و نام‌خانوادگي: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DE322E" w:rsidRPr="007E1180" w:rsidRDefault="00DE322E" w:rsidP="005B4E80">
            <w:pPr>
              <w:jc w:val="lowKashida"/>
              <w:rPr>
                <w:rFonts w:cs="B Nazanin"/>
                <w:b/>
                <w:rtl/>
                <w:lang w:bidi="fa-IR"/>
              </w:rPr>
            </w:pPr>
            <w:r w:rsidRPr="007E1180">
              <w:rPr>
                <w:rFonts w:cs="B Nazanin" w:hint="cs"/>
                <w:b/>
                <w:rtl/>
                <w:lang w:bidi="fa-IR"/>
              </w:rPr>
              <w:t>شماره پرسنلي:</w:t>
            </w:r>
          </w:p>
        </w:tc>
        <w:tc>
          <w:tcPr>
            <w:tcW w:w="4213" w:type="dxa"/>
            <w:tcBorders>
              <w:top w:val="single" w:sz="6" w:space="0" w:color="auto"/>
            </w:tcBorders>
          </w:tcPr>
          <w:p w:rsidR="00DE322E" w:rsidRPr="007E1180" w:rsidRDefault="00DE322E" w:rsidP="005B4E80">
            <w:pPr>
              <w:jc w:val="lowKashida"/>
              <w:rPr>
                <w:rFonts w:cs="B Nazanin"/>
                <w:b/>
                <w:rtl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 xml:space="preserve">تاريخ </w:t>
            </w:r>
            <w:r w:rsidRPr="007E1180">
              <w:rPr>
                <w:rFonts w:cs="B Nazanin" w:hint="cs"/>
                <w:b/>
                <w:rtl/>
                <w:lang w:bidi="fa-IR"/>
              </w:rPr>
              <w:t>شروع خدمت در سمت فعلي:</w:t>
            </w:r>
          </w:p>
        </w:tc>
      </w:tr>
      <w:tr w:rsidR="00DE322E" w:rsidRPr="007E1180" w:rsidTr="00DE322E">
        <w:trPr>
          <w:trHeight w:val="825"/>
          <w:jc w:val="center"/>
        </w:trPr>
        <w:tc>
          <w:tcPr>
            <w:tcW w:w="287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DE322E" w:rsidRPr="007E1180" w:rsidRDefault="00DE322E" w:rsidP="00DE322E">
            <w:pPr>
              <w:jc w:val="lowKashida"/>
              <w:rPr>
                <w:rFonts w:cs="B Nazanin"/>
                <w:b/>
                <w:rtl/>
                <w:lang w:bidi="fa-IR"/>
              </w:rPr>
            </w:pPr>
            <w:r w:rsidRPr="007E1180">
              <w:rPr>
                <w:rFonts w:cs="B Nazanin" w:hint="cs"/>
                <w:b/>
                <w:rtl/>
                <w:lang w:bidi="fa-IR"/>
              </w:rPr>
              <w:t>واحد سازماني:</w:t>
            </w:r>
          </w:p>
        </w:tc>
        <w:tc>
          <w:tcPr>
            <w:tcW w:w="3118" w:type="dxa"/>
          </w:tcPr>
          <w:p w:rsidR="00DE322E" w:rsidRPr="007E1180" w:rsidRDefault="00DE322E" w:rsidP="005B4E80">
            <w:pPr>
              <w:jc w:val="lowKashida"/>
              <w:rPr>
                <w:rFonts w:cs="B Nazanin"/>
                <w:b/>
                <w:rtl/>
                <w:lang w:bidi="fa-IR"/>
              </w:rPr>
            </w:pPr>
            <w:r w:rsidRPr="007E1180">
              <w:rPr>
                <w:rFonts w:cs="B Nazanin" w:hint="cs"/>
                <w:b/>
                <w:rtl/>
                <w:lang w:bidi="fa-IR"/>
              </w:rPr>
              <w:t>عنوان شغلي:</w:t>
            </w:r>
          </w:p>
        </w:tc>
        <w:tc>
          <w:tcPr>
            <w:tcW w:w="4213" w:type="dxa"/>
          </w:tcPr>
          <w:p w:rsidR="00DE322E" w:rsidRPr="007E1180" w:rsidRDefault="00DE322E" w:rsidP="005B4E80">
            <w:pPr>
              <w:jc w:val="lowKashida"/>
              <w:rPr>
                <w:rFonts w:cs="B Nazanin"/>
                <w:b/>
                <w:rtl/>
                <w:lang w:bidi="fa-IR"/>
              </w:rPr>
            </w:pPr>
            <w:r w:rsidRPr="007E1180">
              <w:rPr>
                <w:rFonts w:cs="B Nazanin" w:hint="cs"/>
                <w:b/>
                <w:rtl/>
                <w:lang w:bidi="fa-IR"/>
              </w:rPr>
              <w:t>رده شغلي:</w:t>
            </w:r>
          </w:p>
        </w:tc>
      </w:tr>
    </w:tbl>
    <w:p w:rsidR="003C635D" w:rsidRDefault="003C635D" w:rsidP="003C635D">
      <w:pPr>
        <w:jc w:val="lowKashida"/>
        <w:rPr>
          <w:rFonts w:cs="B Nazanin"/>
          <w:b/>
          <w:sz w:val="16"/>
          <w:szCs w:val="22"/>
          <w:rtl/>
          <w:lang w:bidi="fa-IR"/>
        </w:rPr>
      </w:pPr>
    </w:p>
    <w:tbl>
      <w:tblPr>
        <w:bidiVisual/>
        <w:tblW w:w="10230" w:type="dxa"/>
        <w:jc w:val="center"/>
        <w:tblInd w:w="-7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1"/>
        <w:gridCol w:w="1559"/>
        <w:gridCol w:w="2835"/>
        <w:gridCol w:w="5215"/>
      </w:tblGrid>
      <w:tr w:rsidR="003C635D" w:rsidRPr="007E1180" w:rsidTr="00DE322E">
        <w:trPr>
          <w:cantSplit/>
          <w:trHeight w:val="990"/>
          <w:jc w:val="center"/>
        </w:trPr>
        <w:tc>
          <w:tcPr>
            <w:tcW w:w="621" w:type="dxa"/>
            <w:tcBorders>
              <w:top w:val="single" w:sz="8" w:space="0" w:color="auto"/>
              <w:bottom w:val="single" w:sz="6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3C635D" w:rsidRPr="00DE322E" w:rsidRDefault="003C635D" w:rsidP="009575E7">
            <w:pPr>
              <w:spacing w:line="360" w:lineRule="auto"/>
              <w:ind w:left="113" w:right="113"/>
              <w:jc w:val="center"/>
              <w:rPr>
                <w:rFonts w:cs="B Nazanin"/>
                <w:bCs/>
                <w:rtl/>
              </w:rPr>
            </w:pPr>
            <w:r w:rsidRPr="00DE322E">
              <w:rPr>
                <w:rFonts w:cs="B Nazanin"/>
                <w:bCs/>
                <w:rtl/>
              </w:rPr>
              <w:t>رديف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3C635D" w:rsidRPr="00DE322E" w:rsidRDefault="003C635D" w:rsidP="009575E7">
            <w:pPr>
              <w:spacing w:line="360" w:lineRule="auto"/>
              <w:jc w:val="center"/>
              <w:rPr>
                <w:rFonts w:cs="B Nazanin"/>
                <w:bCs/>
                <w:rtl/>
              </w:rPr>
            </w:pPr>
            <w:r w:rsidRPr="00DE322E">
              <w:rPr>
                <w:rFonts w:cs="B Nazanin"/>
                <w:bCs/>
                <w:rtl/>
              </w:rPr>
              <w:t>تاريخ واقعه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3C635D" w:rsidRPr="00DE322E" w:rsidRDefault="003C635D" w:rsidP="009575E7">
            <w:pPr>
              <w:spacing w:line="360" w:lineRule="auto"/>
              <w:jc w:val="center"/>
              <w:rPr>
                <w:rFonts w:cs="B Nazanin"/>
                <w:bCs/>
                <w:rtl/>
              </w:rPr>
            </w:pPr>
            <w:r w:rsidRPr="00DE322E">
              <w:rPr>
                <w:rFonts w:cs="B Nazanin"/>
                <w:bCs/>
                <w:rtl/>
              </w:rPr>
              <w:t>موضوع واقعه حساس</w:t>
            </w:r>
          </w:p>
        </w:tc>
        <w:tc>
          <w:tcPr>
            <w:tcW w:w="5215" w:type="dxa"/>
            <w:tcBorders>
              <w:top w:val="single" w:sz="8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3C635D" w:rsidRPr="00DE322E" w:rsidRDefault="003C635D" w:rsidP="009575E7">
            <w:pPr>
              <w:spacing w:line="360" w:lineRule="auto"/>
              <w:jc w:val="center"/>
              <w:rPr>
                <w:rFonts w:cs="B Nazanin"/>
                <w:bCs/>
                <w:rtl/>
              </w:rPr>
            </w:pPr>
            <w:r w:rsidRPr="00DE322E">
              <w:rPr>
                <w:rFonts w:cs="B Nazanin"/>
                <w:bCs/>
                <w:rtl/>
              </w:rPr>
              <w:t>شرح واقعه حساس</w:t>
            </w:r>
          </w:p>
        </w:tc>
      </w:tr>
      <w:tr w:rsidR="003C635D" w:rsidRPr="007E1180" w:rsidTr="00DE322E">
        <w:trPr>
          <w:jc w:val="center"/>
        </w:trPr>
        <w:tc>
          <w:tcPr>
            <w:tcW w:w="621" w:type="dxa"/>
            <w:tcBorders>
              <w:top w:val="single" w:sz="6" w:space="0" w:color="auto"/>
            </w:tcBorders>
            <w:vAlign w:val="center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3C635D" w:rsidRPr="007E1180" w:rsidRDefault="007E5343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  <w:tcBorders>
              <w:top w:val="single" w:sz="6" w:space="0" w:color="auto"/>
            </w:tcBorders>
          </w:tcPr>
          <w:p w:rsidR="009575E7" w:rsidRPr="007E1180" w:rsidRDefault="009575E7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3C635D" w:rsidRPr="007E1180" w:rsidTr="009575E7">
        <w:trPr>
          <w:jc w:val="center"/>
        </w:trPr>
        <w:tc>
          <w:tcPr>
            <w:tcW w:w="621" w:type="dxa"/>
            <w:vAlign w:val="center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3C635D" w:rsidRPr="007E1180" w:rsidTr="009575E7">
        <w:trPr>
          <w:jc w:val="center"/>
        </w:trPr>
        <w:tc>
          <w:tcPr>
            <w:tcW w:w="621" w:type="dxa"/>
            <w:vAlign w:val="center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3C635D" w:rsidRPr="007E1180" w:rsidTr="009575E7">
        <w:trPr>
          <w:jc w:val="center"/>
        </w:trPr>
        <w:tc>
          <w:tcPr>
            <w:tcW w:w="621" w:type="dxa"/>
            <w:vAlign w:val="center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3C635D" w:rsidRPr="007E1180" w:rsidTr="009575E7">
        <w:trPr>
          <w:jc w:val="center"/>
        </w:trPr>
        <w:tc>
          <w:tcPr>
            <w:tcW w:w="621" w:type="dxa"/>
            <w:vAlign w:val="center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3C635D" w:rsidRPr="007E1180" w:rsidTr="009575E7">
        <w:trPr>
          <w:jc w:val="center"/>
        </w:trPr>
        <w:tc>
          <w:tcPr>
            <w:tcW w:w="621" w:type="dxa"/>
            <w:vAlign w:val="center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3C635D" w:rsidRPr="007E1180" w:rsidTr="009575E7">
        <w:trPr>
          <w:jc w:val="center"/>
        </w:trPr>
        <w:tc>
          <w:tcPr>
            <w:tcW w:w="621" w:type="dxa"/>
            <w:vAlign w:val="center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3C635D" w:rsidRPr="007E1180" w:rsidTr="009575E7">
        <w:trPr>
          <w:jc w:val="center"/>
        </w:trPr>
        <w:tc>
          <w:tcPr>
            <w:tcW w:w="621" w:type="dxa"/>
            <w:vAlign w:val="center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3C635D" w:rsidRPr="007E1180" w:rsidTr="009575E7">
        <w:trPr>
          <w:jc w:val="center"/>
        </w:trPr>
        <w:tc>
          <w:tcPr>
            <w:tcW w:w="621" w:type="dxa"/>
            <w:vAlign w:val="center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3C635D" w:rsidRPr="007E1180" w:rsidTr="009575E7">
        <w:trPr>
          <w:jc w:val="center"/>
        </w:trPr>
        <w:tc>
          <w:tcPr>
            <w:tcW w:w="621" w:type="dxa"/>
            <w:vAlign w:val="center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3C635D" w:rsidRPr="007E1180" w:rsidRDefault="003C635D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DE322E" w:rsidRPr="007E1180" w:rsidTr="009575E7">
        <w:trPr>
          <w:jc w:val="center"/>
        </w:trPr>
        <w:tc>
          <w:tcPr>
            <w:tcW w:w="621" w:type="dxa"/>
            <w:vAlign w:val="center"/>
          </w:tcPr>
          <w:p w:rsidR="00DE322E" w:rsidRPr="007E1180" w:rsidRDefault="00DE322E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DE322E" w:rsidRPr="007E1180" w:rsidRDefault="00DE322E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DE322E" w:rsidRPr="007E1180" w:rsidRDefault="00DE322E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DE322E" w:rsidRPr="007E1180" w:rsidRDefault="00DE322E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  <w:tr w:rsidR="00DE322E" w:rsidRPr="007E1180" w:rsidTr="009575E7">
        <w:trPr>
          <w:jc w:val="center"/>
        </w:trPr>
        <w:tc>
          <w:tcPr>
            <w:tcW w:w="621" w:type="dxa"/>
            <w:vAlign w:val="center"/>
          </w:tcPr>
          <w:p w:rsidR="00DE322E" w:rsidRPr="007E1180" w:rsidRDefault="00DE322E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1559" w:type="dxa"/>
          </w:tcPr>
          <w:p w:rsidR="00DE322E" w:rsidRPr="007E1180" w:rsidRDefault="00DE322E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2835" w:type="dxa"/>
          </w:tcPr>
          <w:p w:rsidR="00DE322E" w:rsidRPr="007E1180" w:rsidRDefault="00DE322E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  <w:tc>
          <w:tcPr>
            <w:tcW w:w="5215" w:type="dxa"/>
          </w:tcPr>
          <w:p w:rsidR="00DE322E" w:rsidRPr="007E1180" w:rsidRDefault="00DE322E" w:rsidP="009575E7">
            <w:pPr>
              <w:spacing w:line="360" w:lineRule="auto"/>
              <w:jc w:val="center"/>
              <w:rPr>
                <w:rFonts w:cs="B Nazanin"/>
                <w:b/>
                <w:rtl/>
              </w:rPr>
            </w:pPr>
          </w:p>
        </w:tc>
      </w:tr>
    </w:tbl>
    <w:p w:rsidR="00FA7F0E" w:rsidRPr="00B636C8" w:rsidRDefault="00FA7F0E" w:rsidP="00B636C8">
      <w:pPr>
        <w:rPr>
          <w:rFonts w:cs="B Nazanin"/>
          <w:sz w:val="2"/>
          <w:szCs w:val="2"/>
        </w:rPr>
      </w:pPr>
    </w:p>
    <w:sectPr w:rsidR="00FA7F0E" w:rsidRPr="00B636C8" w:rsidSect="00224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C8" w:rsidRDefault="001575C8" w:rsidP="00224845">
      <w:r>
        <w:separator/>
      </w:r>
    </w:p>
  </w:endnote>
  <w:endnote w:type="continuationSeparator" w:id="0">
    <w:p w:rsidR="001575C8" w:rsidRDefault="001575C8" w:rsidP="0022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ic Mazar">
    <w:charset w:val="B2"/>
    <w:family w:val="auto"/>
    <w:pitch w:val="variable"/>
    <w:sig w:usb0="00002001" w:usb1="00000000" w:usb2="00000000" w:usb3="00000000" w:csb0="00000040" w:csb1="00000000"/>
  </w:font>
  <w:font w:name="Titr Maz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E7" w:rsidRDefault="00D378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207" w:type="dxa"/>
      <w:tblInd w:w="-800" w:type="dxa"/>
      <w:tblLook w:val="04A0"/>
    </w:tblPr>
    <w:tblGrid>
      <w:gridCol w:w="7942"/>
      <w:gridCol w:w="2265"/>
    </w:tblGrid>
    <w:tr w:rsidR="009771FD" w:rsidRPr="00313989" w:rsidTr="00B636C8">
      <w:tc>
        <w:tcPr>
          <w:tcW w:w="7942" w:type="dxa"/>
          <w:vAlign w:val="center"/>
        </w:tcPr>
        <w:p w:rsidR="009771FD" w:rsidRPr="00313989" w:rsidRDefault="009771FD" w:rsidP="00B636C8">
          <w:pPr>
            <w:pStyle w:val="Footer"/>
            <w:jc w:val="center"/>
            <w:rPr>
              <w:rFonts w:cs="B Nazanin"/>
              <w:sz w:val="16"/>
              <w:szCs w:val="22"/>
              <w:rtl/>
            </w:rPr>
          </w:pPr>
          <w:r w:rsidRPr="00313989">
            <w:rPr>
              <w:rFonts w:cs="B Nazanin"/>
              <w:sz w:val="20"/>
              <w:szCs w:val="20"/>
              <w:rtl/>
            </w:rPr>
            <w:t>شماره صفحه:</w:t>
          </w:r>
          <w:r w:rsidRPr="00313989">
            <w:rPr>
              <w:rFonts w:cs="B Nazanin" w:hint="cs"/>
              <w:sz w:val="20"/>
              <w:szCs w:val="20"/>
              <w:rtl/>
            </w:rPr>
            <w:t xml:space="preserve"> </w:t>
          </w:r>
          <w:r w:rsidRPr="00313989">
            <w:rPr>
              <w:rFonts w:cs="B Nazanin"/>
              <w:sz w:val="20"/>
              <w:szCs w:val="20"/>
              <w:rtl/>
            </w:rPr>
            <w:t xml:space="preserve"> </w:t>
          </w:r>
          <w:r w:rsidR="00D864C3" w:rsidRPr="00313989">
            <w:rPr>
              <w:rFonts w:cs="B Nazanin"/>
              <w:sz w:val="20"/>
              <w:szCs w:val="20"/>
              <w:rtl/>
            </w:rPr>
            <w:fldChar w:fldCharType="begin"/>
          </w:r>
          <w:r w:rsidRPr="00313989">
            <w:rPr>
              <w:rFonts w:cs="B Nazanin"/>
              <w:sz w:val="20"/>
              <w:szCs w:val="20"/>
              <w:rtl/>
            </w:rPr>
            <w:instrText xml:space="preserve"> </w:instrText>
          </w:r>
          <w:r w:rsidRPr="00313989">
            <w:rPr>
              <w:rFonts w:cs="B Nazanin"/>
              <w:sz w:val="20"/>
              <w:szCs w:val="20"/>
            </w:rPr>
            <w:instrText>PAGE</w:instrText>
          </w:r>
          <w:r w:rsidRPr="00313989">
            <w:rPr>
              <w:rFonts w:cs="B Nazanin"/>
              <w:sz w:val="20"/>
              <w:szCs w:val="20"/>
              <w:rtl/>
            </w:rPr>
            <w:instrText xml:space="preserve"> </w:instrText>
          </w:r>
          <w:r w:rsidR="00D864C3" w:rsidRPr="00313989">
            <w:rPr>
              <w:rFonts w:cs="B Nazanin"/>
              <w:sz w:val="20"/>
              <w:szCs w:val="20"/>
              <w:rtl/>
            </w:rPr>
            <w:fldChar w:fldCharType="separate"/>
          </w:r>
          <w:r w:rsidR="007E5343">
            <w:rPr>
              <w:rFonts w:cs="B Nazanin"/>
              <w:noProof/>
              <w:sz w:val="20"/>
              <w:szCs w:val="20"/>
              <w:rtl/>
            </w:rPr>
            <w:t>1</w:t>
          </w:r>
          <w:r w:rsidR="00D864C3" w:rsidRPr="00313989">
            <w:rPr>
              <w:rFonts w:cs="B Nazanin"/>
              <w:sz w:val="20"/>
              <w:szCs w:val="20"/>
              <w:rtl/>
            </w:rPr>
            <w:fldChar w:fldCharType="end"/>
          </w:r>
          <w:r w:rsidRPr="00313989">
            <w:rPr>
              <w:rFonts w:cs="B Nazanin"/>
              <w:sz w:val="20"/>
              <w:szCs w:val="20"/>
              <w:rtl/>
            </w:rPr>
            <w:t xml:space="preserve">   از</w:t>
          </w:r>
          <w:r w:rsidRPr="00313989">
            <w:rPr>
              <w:rFonts w:cs="B Nazanin" w:hint="cs"/>
              <w:sz w:val="20"/>
              <w:szCs w:val="20"/>
              <w:rtl/>
            </w:rPr>
            <w:t xml:space="preserve">  </w:t>
          </w:r>
          <w:r w:rsidR="00B636C8">
            <w:rPr>
              <w:rFonts w:cs="B Nazanin" w:hint="cs"/>
              <w:sz w:val="20"/>
              <w:szCs w:val="20"/>
              <w:rtl/>
            </w:rPr>
            <w:t>1</w:t>
          </w:r>
        </w:p>
      </w:tc>
      <w:tc>
        <w:tcPr>
          <w:tcW w:w="2265" w:type="dxa"/>
          <w:vAlign w:val="center"/>
        </w:tcPr>
        <w:p w:rsidR="009771FD" w:rsidRPr="00313989" w:rsidRDefault="009771FD" w:rsidP="009771FD">
          <w:pPr>
            <w:pStyle w:val="Footer"/>
            <w:jc w:val="center"/>
            <w:rPr>
              <w:sz w:val="16"/>
              <w:szCs w:val="22"/>
              <w:rtl/>
            </w:rPr>
          </w:pPr>
          <w:r>
            <w:rPr>
              <w:rFonts w:cs="B Nazanin"/>
              <w:sz w:val="18"/>
              <w:szCs w:val="24"/>
            </w:rPr>
            <w:t>FRM</w:t>
          </w:r>
          <w:r w:rsidRPr="00313989">
            <w:rPr>
              <w:rFonts w:cs="B Nazanin"/>
              <w:sz w:val="18"/>
              <w:szCs w:val="24"/>
            </w:rPr>
            <w:t>-4820-</w:t>
          </w:r>
          <w:r>
            <w:rPr>
              <w:rFonts w:cs="B Nazanin"/>
              <w:sz w:val="18"/>
              <w:szCs w:val="24"/>
            </w:rPr>
            <w:t>20</w:t>
          </w:r>
        </w:p>
      </w:tc>
    </w:tr>
  </w:tbl>
  <w:p w:rsidR="00DE322E" w:rsidRPr="00B636C8" w:rsidRDefault="00DE322E">
    <w:pPr>
      <w:pStyle w:val="Footer"/>
      <w:rPr>
        <w:sz w:val="2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E7" w:rsidRDefault="00D378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C8" w:rsidRDefault="001575C8" w:rsidP="00224845">
      <w:r>
        <w:separator/>
      </w:r>
    </w:p>
  </w:footnote>
  <w:footnote w:type="continuationSeparator" w:id="0">
    <w:p w:rsidR="001575C8" w:rsidRDefault="001575C8" w:rsidP="00224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E7" w:rsidRDefault="00D378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293" w:type="dxa"/>
      <w:tblInd w:w="-8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921"/>
      <w:gridCol w:w="5245"/>
      <w:gridCol w:w="2127"/>
    </w:tblGrid>
    <w:tr w:rsidR="00224845" w:rsidRPr="0022480C" w:rsidTr="007E1180">
      <w:trPr>
        <w:cantSplit/>
        <w:trHeight w:val="723"/>
      </w:trPr>
      <w:tc>
        <w:tcPr>
          <w:tcW w:w="29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24845" w:rsidRPr="00224845" w:rsidRDefault="00224845" w:rsidP="0085261F">
          <w:pPr>
            <w:jc w:val="center"/>
            <w:rPr>
              <w:rFonts w:cs="B Nazanin"/>
              <w:sz w:val="6"/>
              <w:szCs w:val="6"/>
              <w:rtl/>
            </w:rPr>
          </w:pPr>
        </w:p>
        <w:p w:rsidR="00224845" w:rsidRPr="00DE322E" w:rsidRDefault="00224845" w:rsidP="0085261F">
          <w:pPr>
            <w:jc w:val="center"/>
            <w:rPr>
              <w:rFonts w:cs="B Nazanin"/>
              <w:sz w:val="2"/>
              <w:szCs w:val="8"/>
              <w:rtl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54.75pt" o:ole="">
                <v:imagedata r:id="rId1" o:title=""/>
              </v:shape>
              <o:OLEObject Type="Embed" ProgID="PBrush" ShapeID="_x0000_i1025" DrawAspect="Content" ObjectID="_1486887047" r:id="rId2"/>
            </w:objec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24845" w:rsidRPr="007E1180" w:rsidRDefault="00224845" w:rsidP="0085261F">
          <w:pPr>
            <w:jc w:val="center"/>
            <w:rPr>
              <w:rFonts w:cs="B Nazanin"/>
              <w:b/>
              <w:bCs/>
              <w:sz w:val="28"/>
              <w:rtl/>
            </w:rPr>
          </w:pPr>
          <w:r w:rsidRPr="007E1180">
            <w:rPr>
              <w:rFonts w:cs="B Nazanin" w:hint="cs"/>
              <w:b/>
              <w:bCs/>
              <w:sz w:val="28"/>
              <w:rtl/>
            </w:rPr>
            <w:t>فرم</w:t>
          </w:r>
        </w:p>
        <w:p w:rsidR="00224845" w:rsidRPr="00224845" w:rsidRDefault="00224845" w:rsidP="0085261F">
          <w:pPr>
            <w:pStyle w:val="Heading2"/>
            <w:jc w:val="center"/>
            <w:rPr>
              <w:sz w:val="24"/>
              <w:szCs w:val="24"/>
            </w:rPr>
          </w:pPr>
          <w:r w:rsidRPr="007E1180">
            <w:rPr>
              <w:rFonts w:cs="B Nazanin" w:hint="cs"/>
              <w:i w:val="0"/>
              <w:iCs w:val="0"/>
              <w:rtl/>
            </w:rPr>
            <w:t>ثبت وقايع حساس كاركنان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24845" w:rsidRPr="007E1180" w:rsidRDefault="00224845" w:rsidP="00904A74">
          <w:pPr>
            <w:rPr>
              <w:rFonts w:cs="Mitra"/>
              <w:sz w:val="18"/>
              <w:szCs w:val="24"/>
            </w:rPr>
          </w:pPr>
          <w:r w:rsidRPr="007E1180">
            <w:rPr>
              <w:rFonts w:cs="B Nazanin" w:hint="cs"/>
              <w:sz w:val="14"/>
              <w:szCs w:val="20"/>
              <w:rtl/>
            </w:rPr>
            <w:t>كد</w:t>
          </w:r>
          <w:r w:rsidRPr="007E1180">
            <w:rPr>
              <w:rFonts w:cs="B Nazanin" w:hint="cs"/>
              <w:sz w:val="18"/>
              <w:szCs w:val="24"/>
              <w:rtl/>
            </w:rPr>
            <w:t>:</w:t>
          </w:r>
          <w:r w:rsidRPr="007E1180">
            <w:rPr>
              <w:rFonts w:cs="Mitra" w:hint="cs"/>
              <w:sz w:val="18"/>
              <w:szCs w:val="24"/>
              <w:rtl/>
            </w:rPr>
            <w:t xml:space="preserve"> </w:t>
          </w:r>
          <w:r w:rsidRPr="007E1180">
            <w:rPr>
              <w:rFonts w:cs="Times New Roman"/>
              <w:sz w:val="18"/>
              <w:szCs w:val="24"/>
            </w:rPr>
            <w:t>FRM-4</w:t>
          </w:r>
          <w:r w:rsidR="00904A74">
            <w:rPr>
              <w:rFonts w:cs="Times New Roman"/>
              <w:sz w:val="18"/>
              <w:szCs w:val="24"/>
            </w:rPr>
            <w:t>43</w:t>
          </w:r>
          <w:r w:rsidRPr="007E1180">
            <w:rPr>
              <w:rFonts w:cs="Times New Roman"/>
              <w:sz w:val="18"/>
              <w:szCs w:val="24"/>
            </w:rPr>
            <w:t>0-20</w:t>
          </w:r>
        </w:p>
      </w:tc>
    </w:tr>
    <w:tr w:rsidR="00224845" w:rsidRPr="0022480C" w:rsidTr="007E1180">
      <w:trPr>
        <w:trHeight w:val="419"/>
      </w:trPr>
      <w:tc>
        <w:tcPr>
          <w:tcW w:w="29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4845" w:rsidRPr="00B5468D" w:rsidRDefault="00224845" w:rsidP="0085261F">
          <w:pPr>
            <w:jc w:val="center"/>
            <w:rPr>
              <w:rFonts w:cs="B Nazanin"/>
              <w:sz w:val="20"/>
            </w:rPr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24845" w:rsidRPr="0022480C" w:rsidRDefault="00224845" w:rsidP="0085261F">
          <w:pPr>
            <w:jc w:val="lowKashida"/>
            <w:rPr>
              <w:rFonts w:cs="Mitra"/>
              <w:sz w:val="20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24845" w:rsidRPr="007E1180" w:rsidRDefault="00224845" w:rsidP="00D378E7">
          <w:pPr>
            <w:rPr>
              <w:rFonts w:cs="B Nazanin"/>
              <w:sz w:val="14"/>
              <w:szCs w:val="20"/>
            </w:rPr>
          </w:pPr>
          <w:r w:rsidRPr="007E1180">
            <w:rPr>
              <w:rFonts w:cs="B Nazanin" w:hint="cs"/>
              <w:sz w:val="14"/>
              <w:szCs w:val="20"/>
              <w:rtl/>
            </w:rPr>
            <w:t xml:space="preserve">تاريخ: </w:t>
          </w:r>
          <w:r w:rsidR="00D378E7">
            <w:rPr>
              <w:rFonts w:cs="B Nazanin" w:hint="cs"/>
              <w:sz w:val="14"/>
              <w:szCs w:val="20"/>
              <w:rtl/>
            </w:rPr>
            <w:t>بهار 1393</w:t>
          </w:r>
        </w:p>
      </w:tc>
    </w:tr>
    <w:tr w:rsidR="00224845" w:rsidRPr="0022480C" w:rsidTr="00DE322E">
      <w:trPr>
        <w:trHeight w:val="473"/>
      </w:trPr>
      <w:tc>
        <w:tcPr>
          <w:tcW w:w="2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24845" w:rsidRPr="007E1180" w:rsidRDefault="00904A74" w:rsidP="00DE322E">
          <w:pPr>
            <w:jc w:val="center"/>
            <w:rPr>
              <w:rFonts w:cs="B Nazanin"/>
              <w:sz w:val="14"/>
              <w:szCs w:val="20"/>
              <w:rtl/>
            </w:rPr>
          </w:pPr>
          <w:r>
            <w:rPr>
              <w:rFonts w:cs="B Nazanin" w:hint="cs"/>
              <w:sz w:val="16"/>
              <w:szCs w:val="20"/>
              <w:rtl/>
            </w:rPr>
            <w:t>مديريت نوسازي و تحول اداري</w:t>
          </w:r>
        </w:p>
      </w:tc>
      <w:tc>
        <w:tcPr>
          <w:tcW w:w="524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4845" w:rsidRPr="0022480C" w:rsidRDefault="00224845" w:rsidP="0085261F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24845" w:rsidRPr="007E1180" w:rsidRDefault="00224845" w:rsidP="00904A74">
          <w:pPr>
            <w:tabs>
              <w:tab w:val="left" w:pos="720"/>
            </w:tabs>
            <w:rPr>
              <w:rFonts w:cs="B Nazanin"/>
              <w:sz w:val="14"/>
              <w:szCs w:val="20"/>
            </w:rPr>
          </w:pPr>
          <w:r w:rsidRPr="007E1180">
            <w:rPr>
              <w:rFonts w:cs="B Nazanin" w:hint="cs"/>
              <w:sz w:val="14"/>
              <w:szCs w:val="20"/>
              <w:rtl/>
            </w:rPr>
            <w:t xml:space="preserve">شماره تجديد نظر: </w:t>
          </w:r>
          <w:r w:rsidR="00904A74">
            <w:rPr>
              <w:rFonts w:cs="B Nazanin" w:hint="cs"/>
              <w:sz w:val="14"/>
              <w:szCs w:val="20"/>
              <w:rtl/>
            </w:rPr>
            <w:t>يك</w:t>
          </w:r>
        </w:p>
      </w:tc>
    </w:tr>
  </w:tbl>
  <w:p w:rsidR="00224845" w:rsidRPr="007E1180" w:rsidRDefault="00224845">
    <w:pPr>
      <w:pStyle w:val="Header"/>
      <w:rPr>
        <w:sz w:val="2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E7" w:rsidRDefault="00D378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A7F0E"/>
    <w:rsid w:val="000E4802"/>
    <w:rsid w:val="001575C8"/>
    <w:rsid w:val="001D125A"/>
    <w:rsid w:val="00224845"/>
    <w:rsid w:val="003260A6"/>
    <w:rsid w:val="003A26E1"/>
    <w:rsid w:val="003C635D"/>
    <w:rsid w:val="004C1929"/>
    <w:rsid w:val="005931E1"/>
    <w:rsid w:val="005B4E80"/>
    <w:rsid w:val="005F5322"/>
    <w:rsid w:val="005F6508"/>
    <w:rsid w:val="006173D6"/>
    <w:rsid w:val="00626B7D"/>
    <w:rsid w:val="007E1180"/>
    <w:rsid w:val="007E5343"/>
    <w:rsid w:val="0085261F"/>
    <w:rsid w:val="008A69DF"/>
    <w:rsid w:val="008B6BAF"/>
    <w:rsid w:val="00904A74"/>
    <w:rsid w:val="00931E3F"/>
    <w:rsid w:val="009575E7"/>
    <w:rsid w:val="009771FD"/>
    <w:rsid w:val="00AA0908"/>
    <w:rsid w:val="00AD69AD"/>
    <w:rsid w:val="00AF2BE6"/>
    <w:rsid w:val="00B636C8"/>
    <w:rsid w:val="00BE0CDC"/>
    <w:rsid w:val="00C1662A"/>
    <w:rsid w:val="00D378E7"/>
    <w:rsid w:val="00D864C3"/>
    <w:rsid w:val="00DE322E"/>
    <w:rsid w:val="00EE1E19"/>
    <w:rsid w:val="00EF45BB"/>
    <w:rsid w:val="00F07A99"/>
    <w:rsid w:val="00FA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5D"/>
    <w:pPr>
      <w:bidi/>
    </w:pPr>
    <w:rPr>
      <w:rFonts w:cs="Trafic Mazar"/>
      <w:sz w:val="22"/>
      <w:szCs w:val="28"/>
    </w:rPr>
  </w:style>
  <w:style w:type="paragraph" w:styleId="Heading1">
    <w:name w:val="heading 1"/>
    <w:basedOn w:val="Normal"/>
    <w:next w:val="Normal"/>
    <w:qFormat/>
    <w:rsid w:val="003C635D"/>
    <w:pPr>
      <w:keepNext/>
      <w:outlineLvl w:val="0"/>
    </w:pPr>
    <w:rPr>
      <w:rFonts w:cs="Titr Mazar"/>
      <w:i/>
      <w:iCs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4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3C635D"/>
    <w:pPr>
      <w:tabs>
        <w:tab w:val="right" w:leader="dot" w:pos="8302"/>
      </w:tabs>
      <w:ind w:left="277"/>
    </w:pPr>
    <w:rPr>
      <w:rFonts w:ascii="Arial" w:hAnsi="Arial" w:cs="Titr Mazar"/>
      <w:noProof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4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248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845"/>
    <w:rPr>
      <w:rFonts w:cs="Trafic Mazar"/>
      <w:sz w:val="22"/>
      <w:szCs w:val="28"/>
    </w:rPr>
  </w:style>
  <w:style w:type="paragraph" w:styleId="Footer">
    <w:name w:val="footer"/>
    <w:basedOn w:val="Normal"/>
    <w:link w:val="FooterChar"/>
    <w:unhideWhenUsed/>
    <w:rsid w:val="002248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845"/>
    <w:rPr>
      <w:rFonts w:cs="Trafic Maza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C6D48B4-80D9-4F60-9925-BF15B101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شركت هنر چوب ارژن</vt:lpstr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شركت هنر چوب ارژن</dc:title>
  <dc:subject/>
  <dc:creator>com</dc:creator>
  <cp:keywords/>
  <dc:description/>
  <cp:lastModifiedBy>Goltapeh</cp:lastModifiedBy>
  <cp:revision>7</cp:revision>
  <dcterms:created xsi:type="dcterms:W3CDTF">2012-07-01T08:56:00Z</dcterms:created>
  <dcterms:modified xsi:type="dcterms:W3CDTF">2015-03-03T07:54:00Z</dcterms:modified>
</cp:coreProperties>
</file>