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97" w:rsidRPr="00155CC9" w:rsidRDefault="00D11F97" w:rsidP="00D11F97">
      <w:pPr>
        <w:jc w:val="center"/>
        <w:rPr>
          <w:rFonts w:cstheme="minorHAnsi"/>
          <w:b/>
          <w:sz w:val="24"/>
          <w:szCs w:val="24"/>
          <w:lang w:val="en-US"/>
        </w:rPr>
      </w:pPr>
      <w:r w:rsidRPr="00155CC9">
        <w:rPr>
          <w:rFonts w:cstheme="minorHAnsi"/>
          <w:b/>
          <w:sz w:val="24"/>
          <w:szCs w:val="24"/>
          <w:lang w:val="en-US"/>
        </w:rPr>
        <w:t>IGALL Phase 4 Working Group 5</w:t>
      </w:r>
    </w:p>
    <w:p w:rsidR="00D11F97" w:rsidRPr="00155CC9" w:rsidRDefault="00D11F97" w:rsidP="00D11F97">
      <w:pPr>
        <w:jc w:val="center"/>
        <w:rPr>
          <w:rFonts w:cstheme="minorHAnsi"/>
          <w:b/>
          <w:sz w:val="24"/>
          <w:szCs w:val="24"/>
          <w:lang w:val="en-US"/>
        </w:rPr>
      </w:pPr>
      <w:r w:rsidRPr="00155CC9">
        <w:rPr>
          <w:rFonts w:cstheme="minorHAnsi"/>
          <w:b/>
          <w:sz w:val="24"/>
          <w:szCs w:val="24"/>
          <w:lang w:val="en-US"/>
        </w:rPr>
        <w:t xml:space="preserve">Table of contents for </w:t>
      </w:r>
      <w:r w:rsidR="00793561">
        <w:rPr>
          <w:rFonts w:cstheme="minorHAnsi"/>
          <w:b/>
          <w:sz w:val="24"/>
          <w:szCs w:val="24"/>
          <w:lang w:val="en-US"/>
        </w:rPr>
        <w:t>developing</w:t>
      </w:r>
      <w:r w:rsidRPr="00155CC9">
        <w:rPr>
          <w:rFonts w:cstheme="minorHAnsi"/>
          <w:b/>
          <w:sz w:val="24"/>
          <w:szCs w:val="24"/>
          <w:lang w:val="en-US"/>
        </w:rPr>
        <w:t xml:space="preserve"> Member State contributions for a TECDOC </w:t>
      </w:r>
      <w:r w:rsidR="00155CC9">
        <w:rPr>
          <w:rFonts w:cstheme="minorHAnsi"/>
          <w:b/>
          <w:sz w:val="24"/>
          <w:szCs w:val="24"/>
          <w:lang w:val="en-US"/>
        </w:rPr>
        <w:t xml:space="preserve">on </w:t>
      </w:r>
      <w:r w:rsidRPr="00155CC9">
        <w:rPr>
          <w:rFonts w:cstheme="minorHAnsi"/>
          <w:b/>
          <w:sz w:val="24"/>
          <w:szCs w:val="24"/>
          <w:lang w:val="en-US"/>
        </w:rPr>
        <w:t>ageing management during delayed construction, prolonged outages</w:t>
      </w:r>
      <w:r w:rsidR="00BE501F">
        <w:rPr>
          <w:rFonts w:cstheme="minorHAnsi"/>
          <w:b/>
          <w:sz w:val="24"/>
          <w:szCs w:val="24"/>
          <w:lang w:val="en-US"/>
        </w:rPr>
        <w:t xml:space="preserve">, </w:t>
      </w:r>
      <w:r w:rsidRPr="00155CC9">
        <w:rPr>
          <w:rFonts w:cstheme="minorHAnsi"/>
          <w:b/>
          <w:sz w:val="24"/>
          <w:szCs w:val="24"/>
          <w:lang w:val="en-US"/>
        </w:rPr>
        <w:t xml:space="preserve">extended shutdown </w:t>
      </w:r>
      <w:r w:rsidR="00BE501F">
        <w:rPr>
          <w:rFonts w:cstheme="minorHAnsi"/>
          <w:b/>
          <w:sz w:val="24"/>
          <w:szCs w:val="24"/>
          <w:lang w:val="en-US"/>
        </w:rPr>
        <w:t>and post final shutdown</w:t>
      </w:r>
    </w:p>
    <w:p w:rsidR="00D11F97" w:rsidRPr="00155CC9" w:rsidRDefault="00D11F97" w:rsidP="00D11F97">
      <w:pPr>
        <w:rPr>
          <w:rFonts w:cstheme="minorHAnsi"/>
          <w:b/>
          <w:sz w:val="24"/>
          <w:szCs w:val="24"/>
          <w:lang w:val="en-US"/>
        </w:rPr>
      </w:pPr>
    </w:p>
    <w:p w:rsidR="00D11F97" w:rsidRPr="00155CC9" w:rsidRDefault="00D11F97" w:rsidP="00D11F97">
      <w:pPr>
        <w:rPr>
          <w:rFonts w:cstheme="minorHAnsi"/>
          <w:b/>
          <w:sz w:val="24"/>
          <w:szCs w:val="24"/>
          <w:lang w:val="en-US"/>
        </w:rPr>
      </w:pPr>
      <w:r w:rsidRPr="00155CC9">
        <w:rPr>
          <w:rFonts w:cstheme="minorHAnsi"/>
          <w:b/>
          <w:sz w:val="24"/>
          <w:szCs w:val="24"/>
          <w:lang w:val="en-US"/>
        </w:rPr>
        <w:t xml:space="preserve">Potential objective of </w:t>
      </w:r>
      <w:r w:rsidR="00155CC9">
        <w:rPr>
          <w:rFonts w:cstheme="minorHAnsi"/>
          <w:b/>
          <w:sz w:val="24"/>
          <w:szCs w:val="24"/>
          <w:lang w:val="en-US"/>
        </w:rPr>
        <w:t xml:space="preserve">the </w:t>
      </w:r>
      <w:r w:rsidRPr="00155CC9">
        <w:rPr>
          <w:rFonts w:cstheme="minorHAnsi"/>
          <w:b/>
          <w:sz w:val="24"/>
          <w:szCs w:val="24"/>
          <w:lang w:val="en-US"/>
        </w:rPr>
        <w:t>TECDOC</w:t>
      </w:r>
    </w:p>
    <w:p w:rsidR="00D11F97" w:rsidRDefault="00D11F97" w:rsidP="00D11F97">
      <w:pPr>
        <w:pStyle w:val="BodyText"/>
        <w:spacing w:after="120"/>
        <w:rPr>
          <w:rFonts w:asciiTheme="minorHAnsi" w:hAnsiTheme="minorHAnsi" w:cstheme="minorHAnsi"/>
          <w:iCs/>
          <w:sz w:val="24"/>
          <w:szCs w:val="24"/>
        </w:rPr>
      </w:pPr>
      <w:r w:rsidRPr="00155CC9">
        <w:rPr>
          <w:rFonts w:asciiTheme="minorHAnsi" w:hAnsiTheme="minorHAnsi" w:cstheme="minorHAnsi"/>
          <w:bCs/>
          <w:sz w:val="24"/>
          <w:szCs w:val="24"/>
        </w:rPr>
        <w:t>The objective of the TECDOC is to summarize the Member States’ experience in ageing management during delayed construction, prolonged outages and extended shutdown states of nuclear power plants.</w:t>
      </w:r>
      <w:r w:rsidRPr="00155CC9">
        <w:rPr>
          <w:rFonts w:asciiTheme="minorHAnsi" w:hAnsiTheme="minorHAnsi" w:cstheme="minorHAnsi"/>
          <w:iCs/>
          <w:sz w:val="24"/>
          <w:szCs w:val="24"/>
        </w:rPr>
        <w:t xml:space="preserve"> The possible structure of the TECDOC can follow the three mentioned periods </w:t>
      </w:r>
      <w:r w:rsidR="00793561">
        <w:rPr>
          <w:rFonts w:asciiTheme="minorHAnsi" w:hAnsiTheme="minorHAnsi" w:cstheme="minorHAnsi"/>
          <w:iCs/>
          <w:sz w:val="24"/>
          <w:szCs w:val="24"/>
        </w:rPr>
        <w:t>defined as the objective. It can summarize the Member S</w:t>
      </w:r>
      <w:r w:rsidRPr="00155CC9">
        <w:rPr>
          <w:rFonts w:asciiTheme="minorHAnsi" w:hAnsiTheme="minorHAnsi" w:cstheme="minorHAnsi"/>
          <w:iCs/>
          <w:sz w:val="24"/>
          <w:szCs w:val="24"/>
        </w:rPr>
        <w:t>tates experience on each area and then should attempt identify commonalities</w:t>
      </w:r>
      <w:r w:rsidR="00793561">
        <w:rPr>
          <w:rFonts w:asciiTheme="minorHAnsi" w:hAnsiTheme="minorHAnsi" w:cstheme="minorHAnsi"/>
          <w:iCs/>
          <w:sz w:val="24"/>
          <w:szCs w:val="24"/>
        </w:rPr>
        <w:t>, challenges</w:t>
      </w:r>
      <w:r w:rsidRPr="00155CC9">
        <w:rPr>
          <w:rFonts w:asciiTheme="minorHAnsi" w:hAnsiTheme="minorHAnsi" w:cstheme="minorHAnsi"/>
          <w:iCs/>
          <w:sz w:val="24"/>
          <w:szCs w:val="24"/>
        </w:rPr>
        <w:t xml:space="preserve"> in the practice in order to </w:t>
      </w:r>
      <w:r w:rsidR="00793561">
        <w:rPr>
          <w:rFonts w:asciiTheme="minorHAnsi" w:hAnsiTheme="minorHAnsi" w:cstheme="minorHAnsi"/>
          <w:iCs/>
          <w:sz w:val="24"/>
          <w:szCs w:val="24"/>
        </w:rPr>
        <w:t xml:space="preserve">develop </w:t>
      </w:r>
      <w:r w:rsidRPr="00155CC9">
        <w:rPr>
          <w:rFonts w:asciiTheme="minorHAnsi" w:hAnsiTheme="minorHAnsi" w:cstheme="minorHAnsi"/>
          <w:iCs/>
          <w:sz w:val="24"/>
          <w:szCs w:val="24"/>
        </w:rPr>
        <w:t xml:space="preserve">guidance how to manage ageing in these specific periods. </w:t>
      </w:r>
    </w:p>
    <w:p w:rsidR="00793561" w:rsidRPr="00793561" w:rsidRDefault="00793561" w:rsidP="00D11F97">
      <w:pPr>
        <w:pStyle w:val="BodyText"/>
        <w:spacing w:after="120"/>
        <w:rPr>
          <w:rFonts w:asciiTheme="minorHAnsi" w:hAnsiTheme="minorHAnsi" w:cstheme="minorHAnsi"/>
          <w:b/>
          <w:iCs/>
          <w:sz w:val="24"/>
          <w:szCs w:val="24"/>
        </w:rPr>
      </w:pPr>
      <w:r w:rsidRPr="00793561">
        <w:rPr>
          <w:rFonts w:asciiTheme="minorHAnsi" w:hAnsiTheme="minorHAnsi" w:cstheme="minorHAnsi"/>
          <w:b/>
          <w:iCs/>
          <w:sz w:val="24"/>
          <w:szCs w:val="24"/>
        </w:rPr>
        <w:t>Purpose of first meeting</w:t>
      </w:r>
    </w:p>
    <w:p w:rsidR="00793561" w:rsidRPr="00155CC9" w:rsidRDefault="00793561" w:rsidP="00D11F97">
      <w:pPr>
        <w:pStyle w:val="BodyText"/>
        <w:spacing w:after="120"/>
        <w:rPr>
          <w:rFonts w:asciiTheme="minorHAnsi" w:hAnsiTheme="minorHAnsi" w:cstheme="minorHAnsi"/>
          <w:iCs/>
          <w:sz w:val="24"/>
          <w:szCs w:val="24"/>
        </w:rPr>
      </w:pPr>
      <w:r>
        <w:rPr>
          <w:rFonts w:asciiTheme="minorHAnsi" w:hAnsiTheme="minorHAnsi" w:cstheme="minorHAnsi"/>
          <w:iCs/>
          <w:sz w:val="24"/>
          <w:szCs w:val="24"/>
        </w:rPr>
        <w:t>Purpose of the first meeting is to collect and discuss the Member States experience, clearly define the objective and scope of the TECDOC and develop its annotated contents that can be sent for approval of the IGALL steering committee. The basis for the annotated contents will be the Member States experience that is requested to be presented during the work group meeting.</w:t>
      </w:r>
    </w:p>
    <w:p w:rsidR="00D11F97" w:rsidRPr="00155CC9" w:rsidRDefault="00D11F97" w:rsidP="00D11F97">
      <w:pPr>
        <w:rPr>
          <w:rFonts w:cstheme="minorHAnsi"/>
          <w:b/>
          <w:sz w:val="24"/>
          <w:szCs w:val="24"/>
          <w:lang w:val="en-US"/>
        </w:rPr>
      </w:pPr>
      <w:r w:rsidRPr="00155CC9">
        <w:rPr>
          <w:rFonts w:cstheme="minorHAnsi"/>
          <w:b/>
          <w:sz w:val="24"/>
          <w:szCs w:val="24"/>
          <w:lang w:val="en-US"/>
        </w:rPr>
        <w:t>Table of contents for writing Member States contributions</w:t>
      </w:r>
    </w:p>
    <w:p w:rsidR="00793561" w:rsidRDefault="00D11F97" w:rsidP="00D11F97">
      <w:pPr>
        <w:pStyle w:val="BodyText"/>
        <w:spacing w:after="120"/>
        <w:rPr>
          <w:rFonts w:asciiTheme="minorHAnsi" w:hAnsiTheme="minorHAnsi" w:cstheme="minorHAnsi"/>
          <w:iCs/>
          <w:sz w:val="24"/>
          <w:szCs w:val="24"/>
        </w:rPr>
      </w:pPr>
      <w:r w:rsidRPr="00155CC9">
        <w:rPr>
          <w:rFonts w:asciiTheme="minorHAnsi" w:hAnsiTheme="minorHAnsi" w:cstheme="minorHAnsi"/>
          <w:iCs/>
          <w:sz w:val="24"/>
          <w:szCs w:val="24"/>
        </w:rPr>
        <w:t>The reports of your contribution should follow the below structure. The titles are representing the minimum</w:t>
      </w:r>
      <w:r w:rsidR="00793561">
        <w:rPr>
          <w:rFonts w:asciiTheme="minorHAnsi" w:hAnsiTheme="minorHAnsi" w:cstheme="minorHAnsi"/>
          <w:iCs/>
          <w:sz w:val="24"/>
          <w:szCs w:val="24"/>
        </w:rPr>
        <w:t xml:space="preserve"> scope of the contents (so please do not delete)</w:t>
      </w:r>
      <w:r w:rsidRPr="00155CC9">
        <w:rPr>
          <w:rFonts w:asciiTheme="minorHAnsi" w:hAnsiTheme="minorHAnsi" w:cstheme="minorHAnsi"/>
          <w:iCs/>
          <w:sz w:val="24"/>
          <w:szCs w:val="24"/>
        </w:rPr>
        <w:t xml:space="preserve">, but you can add further items or create sub-items as necessary. </w:t>
      </w:r>
      <w:r w:rsidR="00793561">
        <w:rPr>
          <w:rFonts w:asciiTheme="minorHAnsi" w:hAnsiTheme="minorHAnsi" w:cstheme="minorHAnsi"/>
          <w:iCs/>
          <w:sz w:val="24"/>
          <w:szCs w:val="24"/>
        </w:rPr>
        <w:t>If a subchapter is not relevant, or you have nothing to present, please indicate (</w:t>
      </w:r>
      <w:proofErr w:type="gramStart"/>
      <w:r w:rsidR="00793561">
        <w:rPr>
          <w:rFonts w:asciiTheme="minorHAnsi" w:hAnsiTheme="minorHAnsi" w:cstheme="minorHAnsi"/>
          <w:iCs/>
          <w:sz w:val="24"/>
          <w:szCs w:val="24"/>
        </w:rPr>
        <w:t>n/a</w:t>
      </w:r>
      <w:proofErr w:type="gramEnd"/>
      <w:r w:rsidR="00793561">
        <w:rPr>
          <w:rFonts w:asciiTheme="minorHAnsi" w:hAnsiTheme="minorHAnsi" w:cstheme="minorHAnsi"/>
          <w:iCs/>
          <w:sz w:val="24"/>
          <w:szCs w:val="24"/>
        </w:rPr>
        <w:t xml:space="preserve"> or explaining why it is left empty). </w:t>
      </w:r>
    </w:p>
    <w:p w:rsidR="00793561" w:rsidRDefault="00D11F97" w:rsidP="00D11F97">
      <w:pPr>
        <w:pStyle w:val="BodyText"/>
        <w:spacing w:after="120"/>
        <w:rPr>
          <w:rFonts w:asciiTheme="minorHAnsi" w:hAnsiTheme="minorHAnsi" w:cstheme="minorHAnsi"/>
          <w:iCs/>
          <w:sz w:val="24"/>
          <w:szCs w:val="24"/>
        </w:rPr>
      </w:pPr>
      <w:r w:rsidRPr="00155CC9">
        <w:rPr>
          <w:rFonts w:asciiTheme="minorHAnsi" w:hAnsiTheme="minorHAnsi" w:cstheme="minorHAnsi"/>
          <w:iCs/>
          <w:sz w:val="24"/>
          <w:szCs w:val="24"/>
        </w:rPr>
        <w:t xml:space="preserve">Please try to be concise, but sufficiently descriptive </w:t>
      </w:r>
      <w:r w:rsidR="00155CC9" w:rsidRPr="00155CC9">
        <w:rPr>
          <w:rFonts w:asciiTheme="minorHAnsi" w:hAnsiTheme="minorHAnsi" w:cstheme="minorHAnsi"/>
          <w:iCs/>
          <w:sz w:val="24"/>
          <w:szCs w:val="24"/>
        </w:rPr>
        <w:t xml:space="preserve">for the reader </w:t>
      </w:r>
      <w:r w:rsidRPr="00155CC9">
        <w:rPr>
          <w:rFonts w:asciiTheme="minorHAnsi" w:hAnsiTheme="minorHAnsi" w:cstheme="minorHAnsi"/>
          <w:iCs/>
          <w:sz w:val="24"/>
          <w:szCs w:val="24"/>
        </w:rPr>
        <w:t xml:space="preserve">to understand </w:t>
      </w:r>
      <w:r w:rsidR="00155CC9" w:rsidRPr="00155CC9">
        <w:rPr>
          <w:rFonts w:asciiTheme="minorHAnsi" w:hAnsiTheme="minorHAnsi" w:cstheme="minorHAnsi"/>
          <w:iCs/>
          <w:sz w:val="24"/>
          <w:szCs w:val="24"/>
        </w:rPr>
        <w:t>your practices, processes.</w:t>
      </w:r>
      <w:r w:rsidR="00793561">
        <w:rPr>
          <w:rFonts w:asciiTheme="minorHAnsi" w:hAnsiTheme="minorHAnsi" w:cstheme="minorHAnsi"/>
          <w:iCs/>
          <w:sz w:val="24"/>
          <w:szCs w:val="24"/>
        </w:rPr>
        <w:t xml:space="preserve"> Each Member State represented in the working group is requested to fill in that chapter of the structure where it has experience in ageing management. </w:t>
      </w:r>
      <w:r w:rsidR="00BE501F">
        <w:rPr>
          <w:rFonts w:asciiTheme="minorHAnsi" w:hAnsiTheme="minorHAnsi" w:cstheme="minorHAnsi"/>
          <w:iCs/>
          <w:sz w:val="24"/>
          <w:szCs w:val="24"/>
        </w:rPr>
        <w:t>That means that practices of the EPRI, Armenia, Brasilia, Germany, India, Iran, Japan, Pakistan, Romania, Slovakia, Switzerland and hopefully Canada will be presented and included.</w:t>
      </w:r>
    </w:p>
    <w:p w:rsidR="00793561" w:rsidRDefault="00793561">
      <w:pPr>
        <w:rPr>
          <w:rFonts w:eastAsia="Times New Roman" w:cstheme="minorHAnsi"/>
          <w:iCs/>
          <w:sz w:val="24"/>
          <w:szCs w:val="24"/>
          <w:lang w:val="en-GB"/>
        </w:rPr>
      </w:pPr>
      <w:r>
        <w:rPr>
          <w:rFonts w:cstheme="minorHAnsi"/>
          <w:iCs/>
          <w:sz w:val="24"/>
          <w:szCs w:val="24"/>
        </w:rPr>
        <w:br w:type="page"/>
      </w:r>
    </w:p>
    <w:p w:rsidR="0001266C" w:rsidRDefault="0001266C" w:rsidP="0001266C">
      <w:pPr>
        <w:pStyle w:val="ListParagraph"/>
        <w:numPr>
          <w:ilvl w:val="0"/>
          <w:numId w:val="14"/>
        </w:numPr>
        <w:tabs>
          <w:tab w:val="left" w:pos="426"/>
        </w:tabs>
        <w:rPr>
          <w:rFonts w:cstheme="minorHAnsi"/>
          <w:sz w:val="24"/>
          <w:szCs w:val="24"/>
          <w:lang w:val="en-US"/>
        </w:rPr>
      </w:pPr>
      <w:r>
        <w:rPr>
          <w:rFonts w:cstheme="minorHAnsi"/>
          <w:sz w:val="24"/>
          <w:szCs w:val="24"/>
          <w:lang w:val="en-US"/>
        </w:rPr>
        <w:lastRenderedPageBreak/>
        <w:t>Description of the plant(s)</w:t>
      </w:r>
    </w:p>
    <w:p w:rsidR="0001266C" w:rsidRPr="0001266C" w:rsidRDefault="0001266C" w:rsidP="0001266C">
      <w:pPr>
        <w:rPr>
          <w:sz w:val="24"/>
          <w:szCs w:val="24"/>
          <w:lang w:val="en-US"/>
        </w:rPr>
      </w:pPr>
      <w:r w:rsidRPr="0001266C">
        <w:rPr>
          <w:sz w:val="24"/>
          <w:szCs w:val="24"/>
          <w:lang w:val="en-US"/>
        </w:rPr>
        <w:t>The table should be repeated for all plants, for which relevant experience is described in the following chapters.</w:t>
      </w:r>
    </w:p>
    <w:tbl>
      <w:tblPr>
        <w:tblStyle w:val="TableGrid"/>
        <w:tblW w:w="0" w:type="auto"/>
        <w:jc w:val="center"/>
        <w:tblInd w:w="392" w:type="dxa"/>
        <w:tblLook w:val="04A0" w:firstRow="1" w:lastRow="0" w:firstColumn="1" w:lastColumn="0" w:noHBand="0" w:noVBand="1"/>
      </w:tblPr>
      <w:tblGrid>
        <w:gridCol w:w="4255"/>
        <w:gridCol w:w="4641"/>
      </w:tblGrid>
      <w:tr w:rsidR="0001266C" w:rsidRPr="0001266C" w:rsidTr="0001266C">
        <w:trPr>
          <w:jc w:val="center"/>
        </w:trPr>
        <w:tc>
          <w:tcPr>
            <w:tcW w:w="4255" w:type="dxa"/>
          </w:tcPr>
          <w:p w:rsidR="0001266C" w:rsidRPr="0001266C" w:rsidRDefault="0001266C" w:rsidP="00AC6DDE">
            <w:pPr>
              <w:rPr>
                <w:rFonts w:asciiTheme="minorHAnsi" w:hAnsiTheme="minorHAnsi"/>
                <w:sz w:val="24"/>
                <w:szCs w:val="24"/>
                <w:lang w:val="en-US"/>
              </w:rPr>
            </w:pPr>
            <w:r w:rsidRPr="0001266C">
              <w:rPr>
                <w:rFonts w:asciiTheme="minorHAnsi" w:hAnsiTheme="minorHAnsi"/>
                <w:sz w:val="24"/>
                <w:szCs w:val="24"/>
                <w:lang w:val="en-US"/>
              </w:rPr>
              <w:t>Country</w:t>
            </w:r>
          </w:p>
        </w:tc>
        <w:tc>
          <w:tcPr>
            <w:tcW w:w="4641" w:type="dxa"/>
          </w:tcPr>
          <w:p w:rsidR="0001266C" w:rsidRPr="0001266C" w:rsidRDefault="0001266C" w:rsidP="00AC6DDE">
            <w:pPr>
              <w:rPr>
                <w:rFonts w:asciiTheme="minorHAnsi" w:hAnsiTheme="minorHAnsi"/>
                <w:sz w:val="24"/>
                <w:szCs w:val="24"/>
                <w:lang w:val="en-US"/>
              </w:rPr>
            </w:pPr>
          </w:p>
        </w:tc>
      </w:tr>
      <w:tr w:rsidR="0001266C" w:rsidRPr="0001266C" w:rsidTr="0001266C">
        <w:trPr>
          <w:jc w:val="center"/>
        </w:trPr>
        <w:tc>
          <w:tcPr>
            <w:tcW w:w="4255" w:type="dxa"/>
          </w:tcPr>
          <w:p w:rsidR="0001266C" w:rsidRPr="0001266C" w:rsidRDefault="0001266C" w:rsidP="00AC6DDE">
            <w:pPr>
              <w:rPr>
                <w:rFonts w:asciiTheme="minorHAnsi" w:hAnsiTheme="minorHAnsi"/>
                <w:sz w:val="24"/>
                <w:szCs w:val="24"/>
                <w:lang w:val="en-US"/>
              </w:rPr>
            </w:pPr>
            <w:r w:rsidRPr="0001266C">
              <w:rPr>
                <w:rFonts w:asciiTheme="minorHAnsi" w:hAnsiTheme="minorHAnsi"/>
                <w:sz w:val="24"/>
                <w:szCs w:val="24"/>
                <w:lang w:val="en-US"/>
              </w:rPr>
              <w:t xml:space="preserve">Reactor Type </w:t>
            </w:r>
          </w:p>
        </w:tc>
        <w:tc>
          <w:tcPr>
            <w:tcW w:w="4641" w:type="dxa"/>
          </w:tcPr>
          <w:p w:rsidR="0001266C" w:rsidRPr="0001266C" w:rsidRDefault="0001266C" w:rsidP="00AC6DDE">
            <w:pPr>
              <w:rPr>
                <w:rFonts w:asciiTheme="minorHAnsi" w:hAnsiTheme="minorHAnsi"/>
                <w:sz w:val="24"/>
                <w:szCs w:val="24"/>
                <w:lang w:val="en-US"/>
              </w:rPr>
            </w:pPr>
          </w:p>
        </w:tc>
      </w:tr>
      <w:tr w:rsidR="0001266C" w:rsidRPr="0001266C" w:rsidTr="0001266C">
        <w:trPr>
          <w:jc w:val="center"/>
        </w:trPr>
        <w:tc>
          <w:tcPr>
            <w:tcW w:w="4255" w:type="dxa"/>
          </w:tcPr>
          <w:p w:rsidR="0001266C" w:rsidRPr="0001266C" w:rsidRDefault="0001266C" w:rsidP="00AC6DDE">
            <w:pPr>
              <w:rPr>
                <w:rFonts w:asciiTheme="minorHAnsi" w:hAnsiTheme="minorHAnsi"/>
                <w:sz w:val="24"/>
                <w:szCs w:val="24"/>
                <w:lang w:val="en-US"/>
              </w:rPr>
            </w:pPr>
            <w:r w:rsidRPr="0001266C">
              <w:rPr>
                <w:rFonts w:asciiTheme="minorHAnsi" w:hAnsiTheme="minorHAnsi"/>
                <w:sz w:val="24"/>
                <w:szCs w:val="24"/>
                <w:lang w:val="en-US"/>
              </w:rPr>
              <w:t>Model</w:t>
            </w:r>
          </w:p>
        </w:tc>
        <w:tc>
          <w:tcPr>
            <w:tcW w:w="4641" w:type="dxa"/>
          </w:tcPr>
          <w:p w:rsidR="0001266C" w:rsidRPr="0001266C" w:rsidRDefault="0001266C" w:rsidP="00AC6DDE">
            <w:pPr>
              <w:rPr>
                <w:rFonts w:asciiTheme="minorHAnsi" w:hAnsiTheme="minorHAnsi"/>
                <w:sz w:val="24"/>
                <w:szCs w:val="24"/>
                <w:lang w:val="en-US"/>
              </w:rPr>
            </w:pPr>
          </w:p>
        </w:tc>
      </w:tr>
      <w:tr w:rsidR="0001266C" w:rsidRPr="0001266C" w:rsidTr="0001266C">
        <w:trPr>
          <w:jc w:val="center"/>
        </w:trPr>
        <w:tc>
          <w:tcPr>
            <w:tcW w:w="4255" w:type="dxa"/>
          </w:tcPr>
          <w:p w:rsidR="0001266C" w:rsidRPr="0001266C" w:rsidRDefault="0001266C" w:rsidP="00AC6DDE">
            <w:pPr>
              <w:rPr>
                <w:rFonts w:asciiTheme="minorHAnsi" w:hAnsiTheme="minorHAnsi"/>
                <w:sz w:val="24"/>
                <w:szCs w:val="24"/>
                <w:lang w:val="en-US"/>
              </w:rPr>
            </w:pPr>
            <w:r w:rsidRPr="0001266C">
              <w:rPr>
                <w:rFonts w:asciiTheme="minorHAnsi" w:hAnsiTheme="minorHAnsi"/>
                <w:sz w:val="24"/>
                <w:szCs w:val="24"/>
                <w:lang w:val="en-US"/>
              </w:rPr>
              <w:t>Power</w:t>
            </w:r>
          </w:p>
        </w:tc>
        <w:tc>
          <w:tcPr>
            <w:tcW w:w="4641" w:type="dxa"/>
          </w:tcPr>
          <w:p w:rsidR="0001266C" w:rsidRPr="0001266C" w:rsidRDefault="0001266C" w:rsidP="00AC6DDE">
            <w:pPr>
              <w:rPr>
                <w:rFonts w:asciiTheme="minorHAnsi" w:hAnsiTheme="minorHAnsi"/>
                <w:sz w:val="24"/>
                <w:szCs w:val="24"/>
                <w:lang w:val="en-US"/>
              </w:rPr>
            </w:pPr>
          </w:p>
        </w:tc>
      </w:tr>
      <w:tr w:rsidR="0001266C" w:rsidRPr="0001266C" w:rsidTr="0001266C">
        <w:trPr>
          <w:jc w:val="center"/>
        </w:trPr>
        <w:tc>
          <w:tcPr>
            <w:tcW w:w="4255" w:type="dxa"/>
          </w:tcPr>
          <w:p w:rsidR="0001266C" w:rsidRPr="0001266C" w:rsidRDefault="0001266C" w:rsidP="0001266C">
            <w:pPr>
              <w:rPr>
                <w:rFonts w:asciiTheme="minorHAnsi" w:hAnsiTheme="minorHAnsi"/>
                <w:sz w:val="24"/>
                <w:szCs w:val="24"/>
                <w:lang w:val="en-US"/>
              </w:rPr>
            </w:pPr>
            <w:r w:rsidRPr="0001266C">
              <w:rPr>
                <w:rFonts w:asciiTheme="minorHAnsi" w:hAnsiTheme="minorHAnsi"/>
                <w:sz w:val="24"/>
                <w:szCs w:val="24"/>
                <w:lang w:val="en-US"/>
              </w:rPr>
              <w:t xml:space="preserve">Construction </w:t>
            </w:r>
            <w:r>
              <w:rPr>
                <w:rFonts w:asciiTheme="minorHAnsi" w:hAnsiTheme="minorHAnsi"/>
                <w:sz w:val="24"/>
                <w:szCs w:val="24"/>
                <w:lang w:val="en-US"/>
              </w:rPr>
              <w:t>history (including relevant major milestones)</w:t>
            </w:r>
          </w:p>
        </w:tc>
        <w:tc>
          <w:tcPr>
            <w:tcW w:w="4641" w:type="dxa"/>
          </w:tcPr>
          <w:p w:rsidR="0001266C" w:rsidRDefault="0001266C" w:rsidP="00AC6DDE">
            <w:pPr>
              <w:shd w:val="clear" w:color="auto" w:fill="FFFFFF"/>
              <w:spacing w:line="192" w:lineRule="atLeast"/>
              <w:jc w:val="left"/>
              <w:outlineLvl w:val="4"/>
              <w:rPr>
                <w:rFonts w:asciiTheme="minorHAnsi" w:hAnsiTheme="minorHAnsi"/>
                <w:sz w:val="24"/>
                <w:szCs w:val="24"/>
                <w:lang w:val="en-US"/>
              </w:rPr>
            </w:pPr>
            <w:r>
              <w:rPr>
                <w:rFonts w:asciiTheme="minorHAnsi" w:hAnsiTheme="minorHAnsi"/>
                <w:sz w:val="24"/>
                <w:szCs w:val="24"/>
                <w:lang w:val="en-US"/>
              </w:rPr>
              <w:t xml:space="preserve">1. </w:t>
            </w:r>
          </w:p>
          <w:p w:rsidR="0001266C" w:rsidRPr="0001266C" w:rsidRDefault="0001266C" w:rsidP="00AC6DDE">
            <w:pPr>
              <w:shd w:val="clear" w:color="auto" w:fill="FFFFFF"/>
              <w:spacing w:line="192" w:lineRule="atLeast"/>
              <w:jc w:val="left"/>
              <w:outlineLvl w:val="4"/>
              <w:rPr>
                <w:rFonts w:asciiTheme="minorHAnsi" w:hAnsiTheme="minorHAnsi"/>
                <w:sz w:val="24"/>
                <w:szCs w:val="24"/>
                <w:lang w:val="en-US"/>
              </w:rPr>
            </w:pPr>
            <w:r>
              <w:rPr>
                <w:rFonts w:asciiTheme="minorHAnsi" w:hAnsiTheme="minorHAnsi"/>
                <w:sz w:val="24"/>
                <w:szCs w:val="24"/>
                <w:lang w:val="en-US"/>
              </w:rPr>
              <w:t xml:space="preserve">2. </w:t>
            </w:r>
          </w:p>
        </w:tc>
      </w:tr>
      <w:tr w:rsidR="0001266C" w:rsidRPr="0001266C" w:rsidTr="0001266C">
        <w:trPr>
          <w:jc w:val="center"/>
        </w:trPr>
        <w:tc>
          <w:tcPr>
            <w:tcW w:w="4255" w:type="dxa"/>
          </w:tcPr>
          <w:p w:rsidR="0001266C" w:rsidRPr="0001266C" w:rsidRDefault="0001266C" w:rsidP="00AC6DDE">
            <w:pPr>
              <w:rPr>
                <w:rFonts w:asciiTheme="minorHAnsi" w:hAnsiTheme="minorHAnsi"/>
                <w:sz w:val="24"/>
                <w:szCs w:val="24"/>
                <w:lang w:val="en-US"/>
              </w:rPr>
            </w:pPr>
            <w:r>
              <w:rPr>
                <w:rFonts w:asciiTheme="minorHAnsi" w:hAnsiTheme="minorHAnsi"/>
                <w:sz w:val="24"/>
                <w:szCs w:val="24"/>
                <w:lang w:val="en-US"/>
              </w:rPr>
              <w:t>Operational history (including prolonged outages and/or extended shutdowns)</w:t>
            </w:r>
          </w:p>
        </w:tc>
        <w:tc>
          <w:tcPr>
            <w:tcW w:w="4641" w:type="dxa"/>
          </w:tcPr>
          <w:p w:rsidR="0001266C" w:rsidRDefault="0001266C" w:rsidP="00AC6DDE">
            <w:pPr>
              <w:shd w:val="clear" w:color="auto" w:fill="FFFFFF"/>
              <w:spacing w:line="192" w:lineRule="atLeast"/>
              <w:jc w:val="left"/>
              <w:outlineLvl w:val="4"/>
              <w:rPr>
                <w:rFonts w:asciiTheme="minorHAnsi" w:hAnsiTheme="minorHAnsi"/>
                <w:sz w:val="24"/>
                <w:szCs w:val="24"/>
                <w:lang w:val="en-US"/>
              </w:rPr>
            </w:pPr>
            <w:r>
              <w:rPr>
                <w:rFonts w:asciiTheme="minorHAnsi" w:hAnsiTheme="minorHAnsi"/>
                <w:sz w:val="24"/>
                <w:szCs w:val="24"/>
                <w:lang w:val="en-US"/>
              </w:rPr>
              <w:t>1.</w:t>
            </w:r>
          </w:p>
          <w:p w:rsidR="0001266C" w:rsidRPr="0001266C" w:rsidRDefault="0001266C" w:rsidP="00AC6DDE">
            <w:pPr>
              <w:shd w:val="clear" w:color="auto" w:fill="FFFFFF"/>
              <w:spacing w:line="192" w:lineRule="atLeast"/>
              <w:jc w:val="left"/>
              <w:outlineLvl w:val="4"/>
              <w:rPr>
                <w:rFonts w:asciiTheme="minorHAnsi" w:hAnsiTheme="minorHAnsi"/>
                <w:sz w:val="24"/>
                <w:szCs w:val="24"/>
                <w:lang w:val="en-US"/>
              </w:rPr>
            </w:pPr>
            <w:r>
              <w:rPr>
                <w:rFonts w:asciiTheme="minorHAnsi" w:hAnsiTheme="minorHAnsi"/>
                <w:sz w:val="24"/>
                <w:szCs w:val="24"/>
                <w:lang w:val="en-US"/>
              </w:rPr>
              <w:t>2.</w:t>
            </w:r>
          </w:p>
        </w:tc>
      </w:tr>
      <w:tr w:rsidR="0001266C" w:rsidRPr="0001266C" w:rsidTr="0001266C">
        <w:trPr>
          <w:jc w:val="center"/>
        </w:trPr>
        <w:tc>
          <w:tcPr>
            <w:tcW w:w="4255" w:type="dxa"/>
          </w:tcPr>
          <w:p w:rsidR="0001266C" w:rsidRPr="0001266C" w:rsidRDefault="0001266C" w:rsidP="00AC6DDE">
            <w:pPr>
              <w:rPr>
                <w:rFonts w:asciiTheme="minorHAnsi" w:hAnsiTheme="minorHAnsi"/>
                <w:sz w:val="24"/>
                <w:szCs w:val="24"/>
                <w:lang w:val="en-US"/>
              </w:rPr>
            </w:pPr>
            <w:r>
              <w:rPr>
                <w:rFonts w:asciiTheme="minorHAnsi" w:hAnsiTheme="minorHAnsi"/>
                <w:sz w:val="24"/>
                <w:szCs w:val="24"/>
                <w:lang w:val="en-US"/>
              </w:rPr>
              <w:t>Post final shutdown (including relevant major milestones)</w:t>
            </w:r>
          </w:p>
        </w:tc>
        <w:tc>
          <w:tcPr>
            <w:tcW w:w="4641" w:type="dxa"/>
          </w:tcPr>
          <w:p w:rsidR="0001266C" w:rsidRPr="0001266C" w:rsidRDefault="0001266C" w:rsidP="00AC6DDE">
            <w:pPr>
              <w:rPr>
                <w:rFonts w:asciiTheme="minorHAnsi" w:hAnsiTheme="minorHAnsi"/>
                <w:sz w:val="24"/>
                <w:szCs w:val="24"/>
                <w:lang w:val="en-US"/>
              </w:rPr>
            </w:pPr>
            <w:r w:rsidRPr="0001266C">
              <w:rPr>
                <w:rFonts w:asciiTheme="minorHAnsi" w:hAnsiTheme="minorHAnsi"/>
                <w:sz w:val="24"/>
                <w:szCs w:val="24"/>
                <w:lang w:val="en-US"/>
              </w:rPr>
              <w:t>2014</w:t>
            </w:r>
          </w:p>
        </w:tc>
      </w:tr>
      <w:tr w:rsidR="0001266C" w:rsidRPr="0001266C" w:rsidTr="0001266C">
        <w:trPr>
          <w:jc w:val="center"/>
        </w:trPr>
        <w:tc>
          <w:tcPr>
            <w:tcW w:w="4255" w:type="dxa"/>
          </w:tcPr>
          <w:p w:rsidR="0001266C" w:rsidRPr="0001266C" w:rsidRDefault="0001266C" w:rsidP="00AC6DDE">
            <w:pPr>
              <w:rPr>
                <w:rFonts w:asciiTheme="minorHAnsi" w:hAnsiTheme="minorHAnsi"/>
                <w:sz w:val="24"/>
                <w:szCs w:val="24"/>
                <w:lang w:val="en-US"/>
              </w:rPr>
            </w:pPr>
            <w:r w:rsidRPr="0001266C">
              <w:rPr>
                <w:rFonts w:asciiTheme="minorHAnsi" w:hAnsiTheme="minorHAnsi"/>
                <w:sz w:val="24"/>
                <w:szCs w:val="24"/>
                <w:lang w:val="en-US"/>
              </w:rPr>
              <w:t>Current status</w:t>
            </w:r>
          </w:p>
        </w:tc>
        <w:tc>
          <w:tcPr>
            <w:tcW w:w="4641" w:type="dxa"/>
          </w:tcPr>
          <w:p w:rsidR="0001266C" w:rsidRPr="0001266C" w:rsidRDefault="0001266C" w:rsidP="00AC6DDE">
            <w:pPr>
              <w:rPr>
                <w:rFonts w:asciiTheme="minorHAnsi" w:hAnsiTheme="minorHAnsi"/>
                <w:sz w:val="24"/>
                <w:szCs w:val="24"/>
                <w:lang w:val="en-US"/>
              </w:rPr>
            </w:pPr>
            <w:r w:rsidRPr="0001266C">
              <w:rPr>
                <w:rFonts w:asciiTheme="minorHAnsi" w:hAnsiTheme="minorHAnsi"/>
                <w:sz w:val="24"/>
                <w:szCs w:val="24"/>
                <w:lang w:val="en-US"/>
              </w:rPr>
              <w:t>Operational</w:t>
            </w:r>
          </w:p>
        </w:tc>
      </w:tr>
    </w:tbl>
    <w:p w:rsidR="0001266C" w:rsidRPr="0001266C" w:rsidRDefault="0001266C" w:rsidP="0001266C">
      <w:pPr>
        <w:tabs>
          <w:tab w:val="left" w:pos="426"/>
        </w:tabs>
        <w:rPr>
          <w:rFonts w:cstheme="minorHAnsi"/>
          <w:sz w:val="24"/>
          <w:szCs w:val="24"/>
          <w:lang w:val="en-US"/>
        </w:rPr>
      </w:pPr>
    </w:p>
    <w:p w:rsidR="0001266C" w:rsidRDefault="0001266C">
      <w:pPr>
        <w:rPr>
          <w:rFonts w:cstheme="minorHAnsi"/>
          <w:sz w:val="24"/>
          <w:szCs w:val="24"/>
          <w:lang w:val="en-US"/>
        </w:rPr>
      </w:pPr>
      <w:r>
        <w:rPr>
          <w:rFonts w:cstheme="minorHAnsi"/>
          <w:sz w:val="24"/>
          <w:szCs w:val="24"/>
          <w:lang w:val="en-US"/>
        </w:rPr>
        <w:br w:type="page"/>
      </w:r>
    </w:p>
    <w:p w:rsidR="00D11F97" w:rsidRPr="00155CC9" w:rsidRDefault="00D11F97" w:rsidP="00155CC9">
      <w:pPr>
        <w:pStyle w:val="ListParagraph"/>
        <w:numPr>
          <w:ilvl w:val="0"/>
          <w:numId w:val="7"/>
        </w:numPr>
        <w:tabs>
          <w:tab w:val="left" w:pos="426"/>
        </w:tabs>
        <w:ind w:left="426" w:hanging="426"/>
        <w:rPr>
          <w:rFonts w:cstheme="minorHAnsi"/>
          <w:sz w:val="24"/>
          <w:szCs w:val="24"/>
          <w:lang w:val="en-US"/>
        </w:rPr>
      </w:pPr>
      <w:bookmarkStart w:id="0" w:name="_GoBack"/>
      <w:bookmarkEnd w:id="0"/>
      <w:r w:rsidRPr="00155CC9">
        <w:rPr>
          <w:rFonts w:cstheme="minorHAnsi"/>
          <w:sz w:val="24"/>
          <w:szCs w:val="24"/>
          <w:lang w:val="en-US"/>
        </w:rPr>
        <w:lastRenderedPageBreak/>
        <w:t>Experience of the Member State in ageing management during delayed construction</w:t>
      </w:r>
    </w:p>
    <w:p w:rsidR="00D11F97" w:rsidRPr="00793561" w:rsidRDefault="00793561" w:rsidP="00793561">
      <w:pPr>
        <w:tabs>
          <w:tab w:val="left" w:pos="851"/>
        </w:tabs>
        <w:ind w:left="850" w:hanging="425"/>
        <w:jc w:val="both"/>
        <w:rPr>
          <w:rFonts w:cstheme="minorHAnsi"/>
          <w:sz w:val="24"/>
          <w:szCs w:val="24"/>
          <w:lang w:val="en-US"/>
        </w:rPr>
      </w:pPr>
      <w:r>
        <w:rPr>
          <w:rFonts w:cstheme="minorHAnsi"/>
          <w:sz w:val="24"/>
          <w:szCs w:val="24"/>
          <w:lang w:val="en-US"/>
        </w:rPr>
        <w:t>1.1.</w:t>
      </w:r>
      <w:r>
        <w:rPr>
          <w:rFonts w:cstheme="minorHAnsi"/>
          <w:sz w:val="24"/>
          <w:szCs w:val="24"/>
          <w:lang w:val="en-US"/>
        </w:rPr>
        <w:tab/>
      </w:r>
      <w:r w:rsidR="00D11F97" w:rsidRPr="00793561">
        <w:rPr>
          <w:rFonts w:cstheme="minorHAnsi"/>
          <w:sz w:val="24"/>
          <w:szCs w:val="24"/>
          <w:lang w:val="en-US"/>
        </w:rPr>
        <w:t>Ageing management activities carried out during delayed construction (as a complex activity or individually for specific designated SSCs)</w:t>
      </w:r>
      <w:r>
        <w:rPr>
          <w:rFonts w:cstheme="minorHAnsi"/>
          <w:sz w:val="24"/>
          <w:szCs w:val="24"/>
          <w:lang w:val="en-US"/>
        </w:rPr>
        <w:t xml:space="preserve">. Please describe according to the 9 attributes of an effective ageing management programme as in SSG-48 Table 2. The attributes could be described </w:t>
      </w:r>
      <w:r w:rsidRPr="00793561">
        <w:rPr>
          <w:rFonts w:cstheme="minorHAnsi"/>
          <w:sz w:val="24"/>
          <w:szCs w:val="24"/>
          <w:lang w:val="en-US"/>
        </w:rPr>
        <w:t>for SSCs/commodity groups as appropriate</w:t>
      </w:r>
      <w:r>
        <w:rPr>
          <w:rFonts w:cstheme="minorHAnsi"/>
          <w:sz w:val="24"/>
          <w:szCs w:val="24"/>
          <w:lang w:val="en-US"/>
        </w:rPr>
        <w:t>.</w:t>
      </w:r>
    </w:p>
    <w:p w:rsidR="00793561" w:rsidRDefault="00793561" w:rsidP="00793561">
      <w:pPr>
        <w:pStyle w:val="ListParagraph"/>
        <w:numPr>
          <w:ilvl w:val="3"/>
          <w:numId w:val="8"/>
        </w:numPr>
        <w:tabs>
          <w:tab w:val="left" w:pos="851"/>
          <w:tab w:val="left" w:pos="1134"/>
        </w:tabs>
        <w:ind w:left="1134" w:hanging="283"/>
        <w:rPr>
          <w:rFonts w:cstheme="minorHAnsi"/>
          <w:sz w:val="24"/>
          <w:szCs w:val="24"/>
          <w:lang w:val="en-US"/>
        </w:rPr>
      </w:pPr>
      <w:r w:rsidRPr="00793561">
        <w:rPr>
          <w:rFonts w:cstheme="minorHAnsi"/>
          <w:sz w:val="24"/>
          <w:szCs w:val="24"/>
          <w:lang w:val="en-US"/>
        </w:rPr>
        <w:t>Scope of SSCs covered in ageing management</w:t>
      </w:r>
    </w:p>
    <w:p w:rsidR="00D11F97" w:rsidRDefault="00D11F97" w:rsidP="00793561">
      <w:pPr>
        <w:pStyle w:val="ListParagraph"/>
        <w:numPr>
          <w:ilvl w:val="3"/>
          <w:numId w:val="8"/>
        </w:numPr>
        <w:tabs>
          <w:tab w:val="left" w:pos="851"/>
          <w:tab w:val="left" w:pos="1134"/>
        </w:tabs>
        <w:ind w:left="1134" w:hanging="283"/>
        <w:rPr>
          <w:rFonts w:cstheme="minorHAnsi"/>
          <w:sz w:val="24"/>
          <w:szCs w:val="24"/>
          <w:lang w:val="en-US"/>
        </w:rPr>
      </w:pPr>
      <w:r w:rsidRPr="00793561">
        <w:rPr>
          <w:rFonts w:cstheme="minorHAnsi"/>
          <w:sz w:val="24"/>
          <w:szCs w:val="24"/>
          <w:lang w:val="en-US"/>
        </w:rPr>
        <w:t xml:space="preserve">Preventive actions </w:t>
      </w:r>
      <w:r w:rsidR="00793561">
        <w:rPr>
          <w:rFonts w:cstheme="minorHAnsi"/>
          <w:sz w:val="24"/>
          <w:szCs w:val="24"/>
          <w:lang w:val="en-US"/>
        </w:rPr>
        <w:t xml:space="preserve">to minimize and control ageing effects </w:t>
      </w:r>
    </w:p>
    <w:p w:rsidR="00793561" w:rsidRDefault="00793561" w:rsidP="00793561">
      <w:pPr>
        <w:pStyle w:val="ListParagraph"/>
        <w:numPr>
          <w:ilvl w:val="3"/>
          <w:numId w:val="8"/>
        </w:numPr>
        <w:tabs>
          <w:tab w:val="left" w:pos="851"/>
          <w:tab w:val="left" w:pos="1134"/>
        </w:tabs>
        <w:ind w:left="1134" w:hanging="283"/>
        <w:rPr>
          <w:rFonts w:cstheme="minorHAnsi"/>
          <w:sz w:val="24"/>
          <w:szCs w:val="24"/>
          <w:lang w:val="en-US"/>
        </w:rPr>
      </w:pPr>
      <w:r>
        <w:rPr>
          <w:rFonts w:cstheme="minorHAnsi"/>
          <w:sz w:val="24"/>
          <w:szCs w:val="24"/>
          <w:lang w:val="en-US"/>
        </w:rPr>
        <w:t>Detection of ageing effects</w:t>
      </w:r>
    </w:p>
    <w:p w:rsidR="00793561" w:rsidRDefault="00793561" w:rsidP="00793561">
      <w:pPr>
        <w:pStyle w:val="ListParagraph"/>
        <w:numPr>
          <w:ilvl w:val="3"/>
          <w:numId w:val="8"/>
        </w:numPr>
        <w:tabs>
          <w:tab w:val="left" w:pos="851"/>
          <w:tab w:val="left" w:pos="1134"/>
        </w:tabs>
        <w:ind w:left="1134" w:hanging="283"/>
        <w:rPr>
          <w:rFonts w:cstheme="minorHAnsi"/>
          <w:sz w:val="24"/>
          <w:szCs w:val="24"/>
          <w:lang w:val="en-US"/>
        </w:rPr>
      </w:pPr>
      <w:r>
        <w:rPr>
          <w:rFonts w:cstheme="minorHAnsi"/>
          <w:sz w:val="24"/>
          <w:szCs w:val="24"/>
          <w:lang w:val="en-US"/>
        </w:rPr>
        <w:t>Monitoring and trending of ageing effects</w:t>
      </w:r>
    </w:p>
    <w:p w:rsidR="00793561" w:rsidRDefault="00793561" w:rsidP="00793561">
      <w:pPr>
        <w:pStyle w:val="ListParagraph"/>
        <w:numPr>
          <w:ilvl w:val="3"/>
          <w:numId w:val="8"/>
        </w:numPr>
        <w:tabs>
          <w:tab w:val="left" w:pos="851"/>
          <w:tab w:val="left" w:pos="1134"/>
        </w:tabs>
        <w:ind w:left="1134" w:hanging="283"/>
        <w:rPr>
          <w:rFonts w:cstheme="minorHAnsi"/>
          <w:sz w:val="24"/>
          <w:szCs w:val="24"/>
          <w:lang w:val="en-US"/>
        </w:rPr>
      </w:pPr>
      <w:r>
        <w:rPr>
          <w:rFonts w:cstheme="minorHAnsi"/>
          <w:sz w:val="24"/>
          <w:szCs w:val="24"/>
          <w:lang w:val="en-US"/>
        </w:rPr>
        <w:t>Mitigating ageing effects</w:t>
      </w:r>
    </w:p>
    <w:p w:rsidR="00793561" w:rsidRDefault="00793561" w:rsidP="00793561">
      <w:pPr>
        <w:pStyle w:val="ListParagraph"/>
        <w:numPr>
          <w:ilvl w:val="3"/>
          <w:numId w:val="8"/>
        </w:numPr>
        <w:tabs>
          <w:tab w:val="left" w:pos="851"/>
          <w:tab w:val="left" w:pos="1134"/>
        </w:tabs>
        <w:ind w:left="1134" w:hanging="283"/>
        <w:rPr>
          <w:rFonts w:cstheme="minorHAnsi"/>
          <w:sz w:val="24"/>
          <w:szCs w:val="24"/>
          <w:lang w:val="en-US"/>
        </w:rPr>
      </w:pPr>
      <w:r>
        <w:rPr>
          <w:rFonts w:cstheme="minorHAnsi"/>
          <w:sz w:val="24"/>
          <w:szCs w:val="24"/>
          <w:lang w:val="en-US"/>
        </w:rPr>
        <w:t>Acceptance criteria</w:t>
      </w:r>
    </w:p>
    <w:p w:rsidR="00793561" w:rsidRDefault="00793561" w:rsidP="00793561">
      <w:pPr>
        <w:pStyle w:val="ListParagraph"/>
        <w:numPr>
          <w:ilvl w:val="3"/>
          <w:numId w:val="8"/>
        </w:numPr>
        <w:tabs>
          <w:tab w:val="left" w:pos="851"/>
          <w:tab w:val="left" w:pos="1134"/>
        </w:tabs>
        <w:ind w:left="1134" w:hanging="283"/>
        <w:rPr>
          <w:rFonts w:cstheme="minorHAnsi"/>
          <w:sz w:val="24"/>
          <w:szCs w:val="24"/>
          <w:lang w:val="en-US"/>
        </w:rPr>
      </w:pPr>
      <w:r>
        <w:rPr>
          <w:rFonts w:cstheme="minorHAnsi"/>
          <w:sz w:val="24"/>
          <w:szCs w:val="24"/>
          <w:lang w:val="en-US"/>
        </w:rPr>
        <w:t>Corrective actions</w:t>
      </w:r>
    </w:p>
    <w:p w:rsidR="00793561" w:rsidRDefault="00793561" w:rsidP="00793561">
      <w:pPr>
        <w:pStyle w:val="ListParagraph"/>
        <w:numPr>
          <w:ilvl w:val="3"/>
          <w:numId w:val="8"/>
        </w:numPr>
        <w:tabs>
          <w:tab w:val="left" w:pos="851"/>
          <w:tab w:val="left" w:pos="1134"/>
        </w:tabs>
        <w:ind w:left="1134" w:hanging="283"/>
        <w:rPr>
          <w:rFonts w:cstheme="minorHAnsi"/>
          <w:sz w:val="24"/>
          <w:szCs w:val="24"/>
          <w:lang w:val="en-US"/>
        </w:rPr>
      </w:pPr>
      <w:r>
        <w:rPr>
          <w:rFonts w:cstheme="minorHAnsi"/>
          <w:sz w:val="24"/>
          <w:szCs w:val="24"/>
          <w:lang w:val="en-US"/>
        </w:rPr>
        <w:t>Operating experience feedback</w:t>
      </w:r>
    </w:p>
    <w:p w:rsidR="00793561" w:rsidRPr="00793561" w:rsidRDefault="00793561" w:rsidP="00793561">
      <w:pPr>
        <w:pStyle w:val="ListParagraph"/>
        <w:numPr>
          <w:ilvl w:val="3"/>
          <w:numId w:val="8"/>
        </w:numPr>
        <w:tabs>
          <w:tab w:val="left" w:pos="851"/>
          <w:tab w:val="left" w:pos="1134"/>
        </w:tabs>
        <w:ind w:left="1134" w:hanging="283"/>
        <w:rPr>
          <w:rFonts w:cstheme="minorHAnsi"/>
          <w:sz w:val="24"/>
          <w:szCs w:val="24"/>
          <w:lang w:val="en-US"/>
        </w:rPr>
      </w:pPr>
      <w:r>
        <w:rPr>
          <w:rFonts w:cstheme="minorHAnsi"/>
          <w:sz w:val="24"/>
          <w:szCs w:val="24"/>
          <w:lang w:val="en-US"/>
        </w:rPr>
        <w:t>Quality management</w:t>
      </w:r>
    </w:p>
    <w:p w:rsidR="00793561" w:rsidRDefault="00793561" w:rsidP="00793561">
      <w:pPr>
        <w:tabs>
          <w:tab w:val="left" w:pos="851"/>
        </w:tabs>
        <w:ind w:left="425"/>
        <w:rPr>
          <w:rFonts w:cstheme="minorHAnsi"/>
          <w:sz w:val="24"/>
          <w:szCs w:val="24"/>
          <w:lang w:val="en-US"/>
        </w:rPr>
      </w:pPr>
      <w:r>
        <w:rPr>
          <w:rFonts w:cstheme="minorHAnsi"/>
          <w:sz w:val="24"/>
          <w:szCs w:val="24"/>
          <w:lang w:val="en-US"/>
        </w:rPr>
        <w:t>Those of you, who might not know the guide, please read this part carefully what to include in the specific attributes.</w:t>
      </w:r>
    </w:p>
    <w:p w:rsidR="00D11F97" w:rsidRPr="00793561" w:rsidRDefault="00793561" w:rsidP="00793561">
      <w:pPr>
        <w:tabs>
          <w:tab w:val="left" w:pos="851"/>
        </w:tabs>
        <w:ind w:left="850" w:hanging="425"/>
        <w:rPr>
          <w:rFonts w:cstheme="minorHAnsi"/>
          <w:sz w:val="24"/>
          <w:szCs w:val="24"/>
          <w:lang w:val="en-US"/>
        </w:rPr>
      </w:pPr>
      <w:r>
        <w:rPr>
          <w:rFonts w:cstheme="minorHAnsi"/>
          <w:sz w:val="24"/>
          <w:szCs w:val="24"/>
          <w:lang w:val="en-US"/>
        </w:rPr>
        <w:t>1.2.</w:t>
      </w:r>
      <w:r>
        <w:rPr>
          <w:rFonts w:cstheme="minorHAnsi"/>
          <w:sz w:val="24"/>
          <w:szCs w:val="24"/>
          <w:lang w:val="en-US"/>
        </w:rPr>
        <w:tab/>
        <w:t>Description of i</w:t>
      </w:r>
      <w:r w:rsidR="00D11F97" w:rsidRPr="00793561">
        <w:rPr>
          <w:rFonts w:cstheme="minorHAnsi"/>
          <w:sz w:val="24"/>
          <w:szCs w:val="24"/>
          <w:lang w:val="en-US"/>
        </w:rPr>
        <w:t xml:space="preserve">dentified </w:t>
      </w:r>
      <w:r>
        <w:rPr>
          <w:rFonts w:cstheme="minorHAnsi"/>
          <w:sz w:val="24"/>
          <w:szCs w:val="24"/>
          <w:lang w:val="en-US"/>
        </w:rPr>
        <w:t>degradations</w:t>
      </w:r>
    </w:p>
    <w:p w:rsidR="00D11F97" w:rsidRPr="00793561" w:rsidRDefault="00793561" w:rsidP="00793561">
      <w:pPr>
        <w:tabs>
          <w:tab w:val="left" w:pos="851"/>
        </w:tabs>
        <w:ind w:left="850" w:hanging="425"/>
        <w:rPr>
          <w:rFonts w:cstheme="minorHAnsi"/>
          <w:sz w:val="24"/>
          <w:szCs w:val="24"/>
          <w:lang w:val="en-US"/>
        </w:rPr>
      </w:pPr>
      <w:r>
        <w:rPr>
          <w:rFonts w:cstheme="minorHAnsi"/>
          <w:sz w:val="24"/>
          <w:szCs w:val="24"/>
          <w:lang w:val="en-US"/>
        </w:rPr>
        <w:t>1.3.</w:t>
      </w:r>
      <w:r>
        <w:rPr>
          <w:rFonts w:cstheme="minorHAnsi"/>
          <w:sz w:val="24"/>
          <w:szCs w:val="24"/>
          <w:lang w:val="en-US"/>
        </w:rPr>
        <w:tab/>
      </w:r>
      <w:r w:rsidR="00D11F97" w:rsidRPr="00793561">
        <w:rPr>
          <w:rFonts w:cstheme="minorHAnsi"/>
          <w:sz w:val="24"/>
          <w:szCs w:val="24"/>
          <w:lang w:val="en-US"/>
        </w:rPr>
        <w:t>Enhanced ageing management practices during operation to follow effects of ageing of long term stored components</w:t>
      </w:r>
      <w:r w:rsidRPr="00793561">
        <w:rPr>
          <w:rFonts w:cstheme="minorHAnsi"/>
          <w:sz w:val="24"/>
          <w:szCs w:val="24"/>
          <w:lang w:val="en-US"/>
        </w:rPr>
        <w:t xml:space="preserve"> (could be </w:t>
      </w:r>
      <w:r>
        <w:rPr>
          <w:rFonts w:cstheme="minorHAnsi"/>
          <w:sz w:val="24"/>
          <w:szCs w:val="24"/>
          <w:lang w:val="en-US"/>
        </w:rPr>
        <w:t xml:space="preserve">also </w:t>
      </w:r>
      <w:r w:rsidRPr="00793561">
        <w:rPr>
          <w:rFonts w:cstheme="minorHAnsi"/>
          <w:sz w:val="24"/>
          <w:szCs w:val="24"/>
          <w:lang w:val="en-US"/>
        </w:rPr>
        <w:t xml:space="preserve">described </w:t>
      </w:r>
      <w:r>
        <w:rPr>
          <w:rFonts w:cstheme="minorHAnsi"/>
          <w:sz w:val="24"/>
          <w:szCs w:val="24"/>
          <w:lang w:val="en-US"/>
        </w:rPr>
        <w:t xml:space="preserve">according to the attributes </w:t>
      </w:r>
      <w:r w:rsidRPr="00793561">
        <w:rPr>
          <w:rFonts w:cstheme="minorHAnsi"/>
          <w:sz w:val="24"/>
          <w:szCs w:val="24"/>
          <w:lang w:val="en-US"/>
        </w:rPr>
        <w:t>per SSCs or commodity groups)</w:t>
      </w:r>
    </w:p>
    <w:p w:rsidR="00793561" w:rsidRDefault="00793561" w:rsidP="00793561">
      <w:pPr>
        <w:tabs>
          <w:tab w:val="left" w:pos="851"/>
        </w:tabs>
        <w:ind w:left="850" w:hanging="425"/>
        <w:rPr>
          <w:rFonts w:cstheme="minorHAnsi"/>
          <w:sz w:val="24"/>
          <w:szCs w:val="24"/>
          <w:lang w:val="en-US"/>
        </w:rPr>
      </w:pPr>
      <w:r>
        <w:rPr>
          <w:rFonts w:cstheme="minorHAnsi"/>
          <w:sz w:val="24"/>
          <w:szCs w:val="24"/>
          <w:lang w:val="en-US"/>
        </w:rPr>
        <w:t>1.4.</w:t>
      </w:r>
      <w:r>
        <w:rPr>
          <w:rFonts w:cstheme="minorHAnsi"/>
          <w:sz w:val="24"/>
          <w:szCs w:val="24"/>
          <w:lang w:val="en-US"/>
        </w:rPr>
        <w:tab/>
      </w:r>
      <w:r w:rsidRPr="00793561">
        <w:rPr>
          <w:rFonts w:cstheme="minorHAnsi"/>
          <w:sz w:val="24"/>
          <w:szCs w:val="24"/>
          <w:lang w:val="en-US"/>
        </w:rPr>
        <w:t xml:space="preserve">Challenges, specific practices </w:t>
      </w:r>
      <w:r>
        <w:rPr>
          <w:rFonts w:cstheme="minorHAnsi"/>
          <w:sz w:val="24"/>
          <w:szCs w:val="24"/>
          <w:lang w:val="en-US"/>
        </w:rPr>
        <w:t>identified for ageing management during delayed construction</w:t>
      </w:r>
    </w:p>
    <w:p w:rsidR="00BE501F" w:rsidRDefault="00BE501F" w:rsidP="00BE501F">
      <w:pPr>
        <w:tabs>
          <w:tab w:val="left" w:pos="851"/>
        </w:tabs>
        <w:ind w:left="850" w:hanging="425"/>
        <w:rPr>
          <w:rFonts w:cstheme="minorHAnsi"/>
          <w:sz w:val="24"/>
          <w:szCs w:val="24"/>
          <w:lang w:val="en-US"/>
        </w:rPr>
      </w:pPr>
      <w:r>
        <w:rPr>
          <w:rFonts w:cstheme="minorHAnsi"/>
          <w:sz w:val="24"/>
          <w:szCs w:val="24"/>
          <w:lang w:val="en-US"/>
        </w:rPr>
        <w:t>1.5.</w:t>
      </w:r>
      <w:r>
        <w:rPr>
          <w:rFonts w:cstheme="minorHAnsi"/>
          <w:sz w:val="24"/>
          <w:szCs w:val="24"/>
          <w:lang w:val="en-US"/>
        </w:rPr>
        <w:tab/>
        <w:t xml:space="preserve">Other specific experiences </w:t>
      </w:r>
    </w:p>
    <w:p w:rsidR="00BE501F" w:rsidRDefault="00BE501F" w:rsidP="00BE501F">
      <w:pPr>
        <w:pStyle w:val="ListParagraph"/>
        <w:numPr>
          <w:ilvl w:val="0"/>
          <w:numId w:val="11"/>
        </w:numPr>
        <w:tabs>
          <w:tab w:val="left" w:pos="851"/>
        </w:tabs>
        <w:rPr>
          <w:rFonts w:cstheme="minorHAnsi"/>
          <w:sz w:val="24"/>
          <w:szCs w:val="24"/>
          <w:lang w:val="en-US"/>
        </w:rPr>
      </w:pPr>
      <w:r w:rsidRPr="00BE501F">
        <w:rPr>
          <w:rFonts w:cstheme="minorHAnsi"/>
          <w:sz w:val="24"/>
          <w:szCs w:val="24"/>
          <w:lang w:val="en-US"/>
        </w:rPr>
        <w:t>influence on inspection cycle periods</w:t>
      </w:r>
    </w:p>
    <w:p w:rsidR="00BE501F" w:rsidRDefault="00BE501F" w:rsidP="00BE501F">
      <w:pPr>
        <w:pStyle w:val="ListParagraph"/>
        <w:numPr>
          <w:ilvl w:val="0"/>
          <w:numId w:val="11"/>
        </w:numPr>
        <w:tabs>
          <w:tab w:val="left" w:pos="851"/>
        </w:tabs>
        <w:rPr>
          <w:rFonts w:cstheme="minorHAnsi"/>
          <w:sz w:val="24"/>
          <w:szCs w:val="24"/>
          <w:lang w:val="en-US"/>
        </w:rPr>
      </w:pPr>
      <w:r w:rsidRPr="00BE501F">
        <w:rPr>
          <w:rFonts w:cstheme="minorHAnsi"/>
          <w:sz w:val="24"/>
          <w:szCs w:val="24"/>
          <w:lang w:val="en-US"/>
        </w:rPr>
        <w:t xml:space="preserve">affect </w:t>
      </w:r>
      <w:r>
        <w:rPr>
          <w:rFonts w:cstheme="minorHAnsi"/>
          <w:sz w:val="24"/>
          <w:szCs w:val="24"/>
          <w:lang w:val="en-US"/>
        </w:rPr>
        <w:t>on TLAA calculations</w:t>
      </w:r>
    </w:p>
    <w:p w:rsidR="00BE501F" w:rsidRDefault="00BE501F" w:rsidP="00BE501F">
      <w:pPr>
        <w:pStyle w:val="ListParagraph"/>
        <w:numPr>
          <w:ilvl w:val="0"/>
          <w:numId w:val="11"/>
        </w:numPr>
        <w:tabs>
          <w:tab w:val="left" w:pos="851"/>
        </w:tabs>
        <w:rPr>
          <w:rFonts w:cstheme="minorHAnsi"/>
          <w:sz w:val="24"/>
          <w:szCs w:val="24"/>
          <w:lang w:val="en-US"/>
        </w:rPr>
      </w:pPr>
      <w:r>
        <w:rPr>
          <w:rFonts w:cstheme="minorHAnsi"/>
          <w:sz w:val="24"/>
          <w:szCs w:val="24"/>
          <w:lang w:val="en-US"/>
        </w:rPr>
        <w:t>affect on operating license</w:t>
      </w:r>
    </w:p>
    <w:p w:rsidR="00BE501F" w:rsidRPr="00BE501F" w:rsidRDefault="00BE501F" w:rsidP="00BE501F">
      <w:pPr>
        <w:pStyle w:val="ListParagraph"/>
        <w:numPr>
          <w:ilvl w:val="0"/>
          <w:numId w:val="11"/>
        </w:numPr>
        <w:tabs>
          <w:tab w:val="left" w:pos="851"/>
        </w:tabs>
        <w:rPr>
          <w:rFonts w:cstheme="minorHAnsi"/>
          <w:sz w:val="24"/>
          <w:szCs w:val="24"/>
          <w:lang w:val="en-US"/>
        </w:rPr>
      </w:pPr>
      <w:r>
        <w:rPr>
          <w:rFonts w:cstheme="minorHAnsi"/>
          <w:sz w:val="24"/>
          <w:szCs w:val="24"/>
          <w:lang w:val="en-US"/>
        </w:rPr>
        <w:t>etc.</w:t>
      </w:r>
    </w:p>
    <w:p w:rsidR="00793561" w:rsidRPr="00793561" w:rsidRDefault="00793561" w:rsidP="00793561">
      <w:pPr>
        <w:tabs>
          <w:tab w:val="left" w:pos="851"/>
        </w:tabs>
        <w:rPr>
          <w:rFonts w:cstheme="minorHAnsi"/>
          <w:sz w:val="24"/>
          <w:szCs w:val="24"/>
          <w:lang w:val="en-US"/>
        </w:rPr>
      </w:pPr>
    </w:p>
    <w:p w:rsidR="00793561" w:rsidRDefault="00793561">
      <w:pPr>
        <w:rPr>
          <w:rFonts w:cstheme="minorHAnsi"/>
          <w:sz w:val="24"/>
          <w:szCs w:val="24"/>
          <w:lang w:val="en-US"/>
        </w:rPr>
      </w:pPr>
      <w:r>
        <w:rPr>
          <w:rFonts w:cstheme="minorHAnsi"/>
          <w:sz w:val="24"/>
          <w:szCs w:val="24"/>
          <w:lang w:val="en-US"/>
        </w:rPr>
        <w:br w:type="page"/>
      </w:r>
    </w:p>
    <w:p w:rsidR="00793561" w:rsidRDefault="00793561" w:rsidP="00793561">
      <w:pPr>
        <w:pStyle w:val="ListParagraph"/>
        <w:numPr>
          <w:ilvl w:val="0"/>
          <w:numId w:val="7"/>
        </w:numPr>
        <w:tabs>
          <w:tab w:val="left" w:pos="426"/>
        </w:tabs>
        <w:ind w:left="426" w:hanging="426"/>
        <w:rPr>
          <w:rFonts w:cstheme="minorHAnsi"/>
          <w:sz w:val="24"/>
          <w:szCs w:val="24"/>
          <w:lang w:val="en-US"/>
        </w:rPr>
      </w:pPr>
      <w:r w:rsidRPr="00155CC9">
        <w:rPr>
          <w:rFonts w:cstheme="minorHAnsi"/>
          <w:sz w:val="24"/>
          <w:szCs w:val="24"/>
          <w:lang w:val="en-US"/>
        </w:rPr>
        <w:lastRenderedPageBreak/>
        <w:t xml:space="preserve">Experience of the Member State in ageing management during </w:t>
      </w:r>
      <w:r>
        <w:rPr>
          <w:rFonts w:cstheme="minorHAnsi"/>
          <w:sz w:val="24"/>
          <w:szCs w:val="24"/>
          <w:lang w:val="en-US"/>
        </w:rPr>
        <w:t>prolonged outage</w:t>
      </w:r>
    </w:p>
    <w:p w:rsidR="00793561" w:rsidRPr="00793561" w:rsidRDefault="00793561" w:rsidP="00793561">
      <w:pPr>
        <w:tabs>
          <w:tab w:val="left" w:pos="851"/>
        </w:tabs>
        <w:ind w:left="850" w:hanging="425"/>
        <w:jc w:val="both"/>
        <w:rPr>
          <w:rFonts w:cstheme="minorHAnsi"/>
          <w:sz w:val="24"/>
          <w:szCs w:val="24"/>
          <w:lang w:val="en-US"/>
        </w:rPr>
      </w:pPr>
      <w:r>
        <w:rPr>
          <w:rFonts w:cstheme="minorHAnsi"/>
          <w:sz w:val="24"/>
          <w:szCs w:val="24"/>
          <w:lang w:val="en-US"/>
        </w:rPr>
        <w:t>2.1.</w:t>
      </w:r>
      <w:r>
        <w:rPr>
          <w:rFonts w:cstheme="minorHAnsi"/>
          <w:sz w:val="24"/>
          <w:szCs w:val="24"/>
          <w:lang w:val="en-US"/>
        </w:rPr>
        <w:tab/>
      </w:r>
      <w:r w:rsidRPr="00793561">
        <w:rPr>
          <w:rFonts w:cstheme="minorHAnsi"/>
          <w:sz w:val="24"/>
          <w:szCs w:val="24"/>
          <w:lang w:val="en-US"/>
        </w:rPr>
        <w:t xml:space="preserve">Ageing management activities carried out during </w:t>
      </w:r>
      <w:r>
        <w:rPr>
          <w:rFonts w:cstheme="minorHAnsi"/>
          <w:sz w:val="24"/>
          <w:szCs w:val="24"/>
          <w:lang w:val="en-US"/>
        </w:rPr>
        <w:t xml:space="preserve">prolonged outage </w:t>
      </w:r>
      <w:r w:rsidRPr="00793561">
        <w:rPr>
          <w:rFonts w:cstheme="minorHAnsi"/>
          <w:sz w:val="24"/>
          <w:szCs w:val="24"/>
          <w:lang w:val="en-US"/>
        </w:rPr>
        <w:t>(as a complex activity or individually for specific designated SSCs)</w:t>
      </w:r>
      <w:r>
        <w:rPr>
          <w:rFonts w:cstheme="minorHAnsi"/>
          <w:sz w:val="24"/>
          <w:szCs w:val="24"/>
          <w:lang w:val="en-US"/>
        </w:rPr>
        <w:t xml:space="preserve">. Please describe according to the 9 attributes of an effective ageing management programme as in SSG-48 Table 2. The attributes could be described </w:t>
      </w:r>
      <w:r w:rsidRPr="00793561">
        <w:rPr>
          <w:rFonts w:cstheme="minorHAnsi"/>
          <w:sz w:val="24"/>
          <w:szCs w:val="24"/>
          <w:lang w:val="en-US"/>
        </w:rPr>
        <w:t>for SSCs/commodity groups as appropriate</w:t>
      </w:r>
      <w:r>
        <w:rPr>
          <w:rFonts w:cstheme="minorHAnsi"/>
          <w:sz w:val="24"/>
          <w:szCs w:val="24"/>
          <w:lang w:val="en-US"/>
        </w:rPr>
        <w:t>.</w:t>
      </w:r>
    </w:p>
    <w:p w:rsidR="00793561" w:rsidRDefault="00793561" w:rsidP="00793561">
      <w:pPr>
        <w:pStyle w:val="ListParagraph"/>
        <w:numPr>
          <w:ilvl w:val="0"/>
          <w:numId w:val="9"/>
        </w:numPr>
        <w:tabs>
          <w:tab w:val="left" w:pos="851"/>
          <w:tab w:val="left" w:pos="1134"/>
        </w:tabs>
        <w:ind w:hanging="1309"/>
        <w:rPr>
          <w:rFonts w:cstheme="minorHAnsi"/>
          <w:sz w:val="24"/>
          <w:szCs w:val="24"/>
          <w:lang w:val="en-US"/>
        </w:rPr>
      </w:pPr>
      <w:r w:rsidRPr="00793561">
        <w:rPr>
          <w:rFonts w:cstheme="minorHAnsi"/>
          <w:sz w:val="24"/>
          <w:szCs w:val="24"/>
          <w:lang w:val="en-US"/>
        </w:rPr>
        <w:t>Scope of SSCs covered in ageing management</w:t>
      </w:r>
    </w:p>
    <w:p w:rsidR="00793561" w:rsidRDefault="00793561" w:rsidP="00793561">
      <w:pPr>
        <w:pStyle w:val="ListParagraph"/>
        <w:numPr>
          <w:ilvl w:val="0"/>
          <w:numId w:val="9"/>
        </w:numPr>
        <w:tabs>
          <w:tab w:val="left" w:pos="851"/>
          <w:tab w:val="left" w:pos="1134"/>
        </w:tabs>
        <w:ind w:hanging="1309"/>
        <w:rPr>
          <w:rFonts w:cstheme="minorHAnsi"/>
          <w:sz w:val="24"/>
          <w:szCs w:val="24"/>
          <w:lang w:val="en-US"/>
        </w:rPr>
      </w:pPr>
      <w:r w:rsidRPr="00793561">
        <w:rPr>
          <w:rFonts w:cstheme="minorHAnsi"/>
          <w:sz w:val="24"/>
          <w:szCs w:val="24"/>
          <w:lang w:val="en-US"/>
        </w:rPr>
        <w:t xml:space="preserve">Preventive actions </w:t>
      </w:r>
      <w:r>
        <w:rPr>
          <w:rFonts w:cstheme="minorHAnsi"/>
          <w:sz w:val="24"/>
          <w:szCs w:val="24"/>
          <w:lang w:val="en-US"/>
        </w:rPr>
        <w:t xml:space="preserve">to minimize and control ageing effects </w:t>
      </w:r>
    </w:p>
    <w:p w:rsidR="00793561" w:rsidRDefault="00793561" w:rsidP="00793561">
      <w:pPr>
        <w:pStyle w:val="ListParagraph"/>
        <w:numPr>
          <w:ilvl w:val="0"/>
          <w:numId w:val="9"/>
        </w:numPr>
        <w:tabs>
          <w:tab w:val="left" w:pos="851"/>
          <w:tab w:val="left" w:pos="1134"/>
        </w:tabs>
        <w:ind w:hanging="1309"/>
        <w:rPr>
          <w:rFonts w:cstheme="minorHAnsi"/>
          <w:sz w:val="24"/>
          <w:szCs w:val="24"/>
          <w:lang w:val="en-US"/>
        </w:rPr>
      </w:pPr>
      <w:r>
        <w:rPr>
          <w:rFonts w:cstheme="minorHAnsi"/>
          <w:sz w:val="24"/>
          <w:szCs w:val="24"/>
          <w:lang w:val="en-US"/>
        </w:rPr>
        <w:t>Detection of ageing effects</w:t>
      </w:r>
    </w:p>
    <w:p w:rsidR="00793561" w:rsidRDefault="00793561" w:rsidP="00793561">
      <w:pPr>
        <w:pStyle w:val="ListParagraph"/>
        <w:numPr>
          <w:ilvl w:val="0"/>
          <w:numId w:val="9"/>
        </w:numPr>
        <w:tabs>
          <w:tab w:val="left" w:pos="851"/>
          <w:tab w:val="left" w:pos="1134"/>
        </w:tabs>
        <w:ind w:hanging="1309"/>
        <w:rPr>
          <w:rFonts w:cstheme="minorHAnsi"/>
          <w:sz w:val="24"/>
          <w:szCs w:val="24"/>
          <w:lang w:val="en-US"/>
        </w:rPr>
      </w:pPr>
      <w:r>
        <w:rPr>
          <w:rFonts w:cstheme="minorHAnsi"/>
          <w:sz w:val="24"/>
          <w:szCs w:val="24"/>
          <w:lang w:val="en-US"/>
        </w:rPr>
        <w:t>Monitoring and trending of ageing effects</w:t>
      </w:r>
    </w:p>
    <w:p w:rsidR="00793561" w:rsidRDefault="00793561" w:rsidP="00793561">
      <w:pPr>
        <w:pStyle w:val="ListParagraph"/>
        <w:numPr>
          <w:ilvl w:val="0"/>
          <w:numId w:val="9"/>
        </w:numPr>
        <w:tabs>
          <w:tab w:val="left" w:pos="851"/>
          <w:tab w:val="left" w:pos="1134"/>
        </w:tabs>
        <w:ind w:hanging="1309"/>
        <w:rPr>
          <w:rFonts w:cstheme="minorHAnsi"/>
          <w:sz w:val="24"/>
          <w:szCs w:val="24"/>
          <w:lang w:val="en-US"/>
        </w:rPr>
      </w:pPr>
      <w:r>
        <w:rPr>
          <w:rFonts w:cstheme="minorHAnsi"/>
          <w:sz w:val="24"/>
          <w:szCs w:val="24"/>
          <w:lang w:val="en-US"/>
        </w:rPr>
        <w:t>Mitigating ageing effects</w:t>
      </w:r>
    </w:p>
    <w:p w:rsidR="00793561" w:rsidRDefault="00793561" w:rsidP="00793561">
      <w:pPr>
        <w:pStyle w:val="ListParagraph"/>
        <w:numPr>
          <w:ilvl w:val="0"/>
          <w:numId w:val="9"/>
        </w:numPr>
        <w:tabs>
          <w:tab w:val="left" w:pos="851"/>
          <w:tab w:val="left" w:pos="1134"/>
        </w:tabs>
        <w:ind w:hanging="1309"/>
        <w:rPr>
          <w:rFonts w:cstheme="minorHAnsi"/>
          <w:sz w:val="24"/>
          <w:szCs w:val="24"/>
          <w:lang w:val="en-US"/>
        </w:rPr>
      </w:pPr>
      <w:r>
        <w:rPr>
          <w:rFonts w:cstheme="minorHAnsi"/>
          <w:sz w:val="24"/>
          <w:szCs w:val="24"/>
          <w:lang w:val="en-US"/>
        </w:rPr>
        <w:t>Acceptance criteria</w:t>
      </w:r>
    </w:p>
    <w:p w:rsidR="00793561" w:rsidRDefault="00793561" w:rsidP="00793561">
      <w:pPr>
        <w:pStyle w:val="ListParagraph"/>
        <w:numPr>
          <w:ilvl w:val="0"/>
          <w:numId w:val="9"/>
        </w:numPr>
        <w:tabs>
          <w:tab w:val="left" w:pos="851"/>
          <w:tab w:val="left" w:pos="1134"/>
        </w:tabs>
        <w:ind w:hanging="1309"/>
        <w:rPr>
          <w:rFonts w:cstheme="minorHAnsi"/>
          <w:sz w:val="24"/>
          <w:szCs w:val="24"/>
          <w:lang w:val="en-US"/>
        </w:rPr>
      </w:pPr>
      <w:r>
        <w:rPr>
          <w:rFonts w:cstheme="minorHAnsi"/>
          <w:sz w:val="24"/>
          <w:szCs w:val="24"/>
          <w:lang w:val="en-US"/>
        </w:rPr>
        <w:t>Corrective actions</w:t>
      </w:r>
    </w:p>
    <w:p w:rsidR="00793561" w:rsidRDefault="00793561" w:rsidP="00793561">
      <w:pPr>
        <w:pStyle w:val="ListParagraph"/>
        <w:numPr>
          <w:ilvl w:val="0"/>
          <w:numId w:val="9"/>
        </w:numPr>
        <w:tabs>
          <w:tab w:val="left" w:pos="851"/>
          <w:tab w:val="left" w:pos="1134"/>
        </w:tabs>
        <w:ind w:hanging="1309"/>
        <w:rPr>
          <w:rFonts w:cstheme="minorHAnsi"/>
          <w:sz w:val="24"/>
          <w:szCs w:val="24"/>
          <w:lang w:val="en-US"/>
        </w:rPr>
      </w:pPr>
      <w:r>
        <w:rPr>
          <w:rFonts w:cstheme="minorHAnsi"/>
          <w:sz w:val="24"/>
          <w:szCs w:val="24"/>
          <w:lang w:val="en-US"/>
        </w:rPr>
        <w:t>Operating experience feedback</w:t>
      </w:r>
    </w:p>
    <w:p w:rsidR="00793561" w:rsidRPr="00793561" w:rsidRDefault="00793561" w:rsidP="00793561">
      <w:pPr>
        <w:pStyle w:val="ListParagraph"/>
        <w:numPr>
          <w:ilvl w:val="0"/>
          <w:numId w:val="9"/>
        </w:numPr>
        <w:tabs>
          <w:tab w:val="left" w:pos="851"/>
          <w:tab w:val="left" w:pos="1134"/>
        </w:tabs>
        <w:ind w:hanging="1309"/>
        <w:rPr>
          <w:rFonts w:cstheme="minorHAnsi"/>
          <w:sz w:val="24"/>
          <w:szCs w:val="24"/>
          <w:lang w:val="en-US"/>
        </w:rPr>
      </w:pPr>
      <w:r>
        <w:rPr>
          <w:rFonts w:cstheme="minorHAnsi"/>
          <w:sz w:val="24"/>
          <w:szCs w:val="24"/>
          <w:lang w:val="en-US"/>
        </w:rPr>
        <w:t>Quality management</w:t>
      </w:r>
    </w:p>
    <w:p w:rsidR="00793561" w:rsidRDefault="00793561" w:rsidP="00793561">
      <w:pPr>
        <w:tabs>
          <w:tab w:val="left" w:pos="851"/>
        </w:tabs>
        <w:ind w:left="425"/>
        <w:rPr>
          <w:rFonts w:cstheme="minorHAnsi"/>
          <w:sz w:val="24"/>
          <w:szCs w:val="24"/>
          <w:lang w:val="en-US"/>
        </w:rPr>
      </w:pPr>
      <w:r>
        <w:rPr>
          <w:rFonts w:cstheme="minorHAnsi"/>
          <w:sz w:val="24"/>
          <w:szCs w:val="24"/>
          <w:lang w:val="en-US"/>
        </w:rPr>
        <w:t>Those of you, who might not know the guide, please read this part carefully what to include in the specific attributes.</w:t>
      </w:r>
    </w:p>
    <w:p w:rsidR="00793561" w:rsidRPr="00793561" w:rsidRDefault="00793561" w:rsidP="00793561">
      <w:pPr>
        <w:tabs>
          <w:tab w:val="left" w:pos="851"/>
        </w:tabs>
        <w:ind w:left="850" w:hanging="425"/>
        <w:rPr>
          <w:rFonts w:cstheme="minorHAnsi"/>
          <w:sz w:val="24"/>
          <w:szCs w:val="24"/>
          <w:lang w:val="en-US"/>
        </w:rPr>
      </w:pPr>
      <w:r>
        <w:rPr>
          <w:rFonts w:cstheme="minorHAnsi"/>
          <w:sz w:val="24"/>
          <w:szCs w:val="24"/>
          <w:lang w:val="en-US"/>
        </w:rPr>
        <w:t>2.2.</w:t>
      </w:r>
      <w:r>
        <w:rPr>
          <w:rFonts w:cstheme="minorHAnsi"/>
          <w:sz w:val="24"/>
          <w:szCs w:val="24"/>
          <w:lang w:val="en-US"/>
        </w:rPr>
        <w:tab/>
        <w:t>Description of i</w:t>
      </w:r>
      <w:r w:rsidRPr="00793561">
        <w:rPr>
          <w:rFonts w:cstheme="minorHAnsi"/>
          <w:sz w:val="24"/>
          <w:szCs w:val="24"/>
          <w:lang w:val="en-US"/>
        </w:rPr>
        <w:t>dentified</w:t>
      </w:r>
      <w:r>
        <w:rPr>
          <w:rFonts w:cstheme="minorHAnsi"/>
          <w:sz w:val="24"/>
          <w:szCs w:val="24"/>
          <w:lang w:val="en-US"/>
        </w:rPr>
        <w:t xml:space="preserve"> degradations</w:t>
      </w:r>
    </w:p>
    <w:p w:rsidR="00793561" w:rsidRPr="00793561" w:rsidRDefault="00793561" w:rsidP="00793561">
      <w:pPr>
        <w:tabs>
          <w:tab w:val="left" w:pos="851"/>
        </w:tabs>
        <w:ind w:left="850" w:hanging="425"/>
        <w:rPr>
          <w:rFonts w:cstheme="minorHAnsi"/>
          <w:sz w:val="24"/>
          <w:szCs w:val="24"/>
          <w:lang w:val="en-US"/>
        </w:rPr>
      </w:pPr>
      <w:r>
        <w:rPr>
          <w:rFonts w:cstheme="minorHAnsi"/>
          <w:sz w:val="24"/>
          <w:szCs w:val="24"/>
          <w:lang w:val="en-US"/>
        </w:rPr>
        <w:t>2.3.</w:t>
      </w:r>
      <w:r>
        <w:rPr>
          <w:rFonts w:cstheme="minorHAnsi"/>
          <w:sz w:val="24"/>
          <w:szCs w:val="24"/>
          <w:lang w:val="en-US"/>
        </w:rPr>
        <w:tab/>
      </w:r>
      <w:r w:rsidRPr="00793561">
        <w:rPr>
          <w:rFonts w:cstheme="minorHAnsi"/>
          <w:sz w:val="24"/>
          <w:szCs w:val="24"/>
          <w:lang w:val="en-US"/>
        </w:rPr>
        <w:t xml:space="preserve">Enhanced ageing management practices during operation to follow </w:t>
      </w:r>
      <w:r>
        <w:rPr>
          <w:rFonts w:cstheme="minorHAnsi"/>
          <w:sz w:val="24"/>
          <w:szCs w:val="24"/>
          <w:lang w:val="en-US"/>
        </w:rPr>
        <w:t xml:space="preserve">ageing </w:t>
      </w:r>
      <w:r w:rsidRPr="00793561">
        <w:rPr>
          <w:rFonts w:cstheme="minorHAnsi"/>
          <w:sz w:val="24"/>
          <w:szCs w:val="24"/>
          <w:lang w:val="en-US"/>
        </w:rPr>
        <w:t xml:space="preserve">effects </w:t>
      </w:r>
      <w:r>
        <w:rPr>
          <w:rFonts w:cstheme="minorHAnsi"/>
          <w:sz w:val="24"/>
          <w:szCs w:val="24"/>
          <w:lang w:val="en-US"/>
        </w:rPr>
        <w:t xml:space="preserve">detected during prolonged outage </w:t>
      </w:r>
      <w:r w:rsidRPr="00793561">
        <w:rPr>
          <w:rFonts w:cstheme="minorHAnsi"/>
          <w:sz w:val="24"/>
          <w:szCs w:val="24"/>
          <w:lang w:val="en-US"/>
        </w:rPr>
        <w:t xml:space="preserve">(could be </w:t>
      </w:r>
      <w:r>
        <w:rPr>
          <w:rFonts w:cstheme="minorHAnsi"/>
          <w:sz w:val="24"/>
          <w:szCs w:val="24"/>
          <w:lang w:val="en-US"/>
        </w:rPr>
        <w:t xml:space="preserve">also </w:t>
      </w:r>
      <w:r w:rsidRPr="00793561">
        <w:rPr>
          <w:rFonts w:cstheme="minorHAnsi"/>
          <w:sz w:val="24"/>
          <w:szCs w:val="24"/>
          <w:lang w:val="en-US"/>
        </w:rPr>
        <w:t xml:space="preserve">described </w:t>
      </w:r>
      <w:r>
        <w:rPr>
          <w:rFonts w:cstheme="minorHAnsi"/>
          <w:sz w:val="24"/>
          <w:szCs w:val="24"/>
          <w:lang w:val="en-US"/>
        </w:rPr>
        <w:t xml:space="preserve">according to the attributes </w:t>
      </w:r>
      <w:r w:rsidRPr="00793561">
        <w:rPr>
          <w:rFonts w:cstheme="minorHAnsi"/>
          <w:sz w:val="24"/>
          <w:szCs w:val="24"/>
          <w:lang w:val="en-US"/>
        </w:rPr>
        <w:t>per SSCs or commodity groups)</w:t>
      </w:r>
    </w:p>
    <w:p w:rsidR="00793561" w:rsidRDefault="00793561" w:rsidP="00793561">
      <w:pPr>
        <w:tabs>
          <w:tab w:val="left" w:pos="851"/>
        </w:tabs>
        <w:ind w:left="850" w:hanging="425"/>
        <w:rPr>
          <w:rFonts w:cstheme="minorHAnsi"/>
          <w:sz w:val="24"/>
          <w:szCs w:val="24"/>
          <w:lang w:val="en-US"/>
        </w:rPr>
      </w:pPr>
      <w:r>
        <w:rPr>
          <w:rFonts w:cstheme="minorHAnsi"/>
          <w:sz w:val="24"/>
          <w:szCs w:val="24"/>
          <w:lang w:val="en-US"/>
        </w:rPr>
        <w:t>2.4.</w:t>
      </w:r>
      <w:r>
        <w:rPr>
          <w:rFonts w:cstheme="minorHAnsi"/>
          <w:sz w:val="24"/>
          <w:szCs w:val="24"/>
          <w:lang w:val="en-US"/>
        </w:rPr>
        <w:tab/>
      </w:r>
      <w:r w:rsidRPr="00793561">
        <w:rPr>
          <w:rFonts w:cstheme="minorHAnsi"/>
          <w:sz w:val="24"/>
          <w:szCs w:val="24"/>
          <w:lang w:val="en-US"/>
        </w:rPr>
        <w:t xml:space="preserve">Challenges, specific practices </w:t>
      </w:r>
      <w:r>
        <w:rPr>
          <w:rFonts w:cstheme="minorHAnsi"/>
          <w:sz w:val="24"/>
          <w:szCs w:val="24"/>
          <w:lang w:val="en-US"/>
        </w:rPr>
        <w:t>identified for ageing management during prolonged outage</w:t>
      </w:r>
    </w:p>
    <w:p w:rsidR="00BE501F" w:rsidRDefault="00BE501F" w:rsidP="00BE501F">
      <w:pPr>
        <w:tabs>
          <w:tab w:val="left" w:pos="851"/>
        </w:tabs>
        <w:ind w:left="850" w:hanging="425"/>
        <w:rPr>
          <w:rFonts w:cstheme="minorHAnsi"/>
          <w:sz w:val="24"/>
          <w:szCs w:val="24"/>
          <w:lang w:val="en-US"/>
        </w:rPr>
      </w:pPr>
      <w:r>
        <w:rPr>
          <w:rFonts w:cstheme="minorHAnsi"/>
          <w:sz w:val="24"/>
          <w:szCs w:val="24"/>
          <w:lang w:val="en-US"/>
        </w:rPr>
        <w:t>2.5.</w:t>
      </w:r>
      <w:r>
        <w:rPr>
          <w:rFonts w:cstheme="minorHAnsi"/>
          <w:sz w:val="24"/>
          <w:szCs w:val="24"/>
          <w:lang w:val="en-US"/>
        </w:rPr>
        <w:tab/>
        <w:t xml:space="preserve">Other specific experiences </w:t>
      </w:r>
    </w:p>
    <w:p w:rsidR="00BE501F" w:rsidRDefault="00BE501F" w:rsidP="00BE501F">
      <w:pPr>
        <w:pStyle w:val="ListParagraph"/>
        <w:numPr>
          <w:ilvl w:val="0"/>
          <w:numId w:val="11"/>
        </w:numPr>
        <w:tabs>
          <w:tab w:val="left" w:pos="851"/>
        </w:tabs>
        <w:rPr>
          <w:rFonts w:cstheme="minorHAnsi"/>
          <w:sz w:val="24"/>
          <w:szCs w:val="24"/>
          <w:lang w:val="en-US"/>
        </w:rPr>
      </w:pPr>
      <w:r w:rsidRPr="00BE501F">
        <w:rPr>
          <w:rFonts w:cstheme="minorHAnsi"/>
          <w:sz w:val="24"/>
          <w:szCs w:val="24"/>
          <w:lang w:val="en-US"/>
        </w:rPr>
        <w:t>influence on inspection cycle periods</w:t>
      </w:r>
    </w:p>
    <w:p w:rsidR="00BE501F" w:rsidRDefault="00BE501F" w:rsidP="00BE501F">
      <w:pPr>
        <w:pStyle w:val="ListParagraph"/>
        <w:numPr>
          <w:ilvl w:val="0"/>
          <w:numId w:val="11"/>
        </w:numPr>
        <w:tabs>
          <w:tab w:val="left" w:pos="851"/>
        </w:tabs>
        <w:rPr>
          <w:rFonts w:cstheme="minorHAnsi"/>
          <w:sz w:val="24"/>
          <w:szCs w:val="24"/>
          <w:lang w:val="en-US"/>
        </w:rPr>
      </w:pPr>
      <w:r w:rsidRPr="00BE501F">
        <w:rPr>
          <w:rFonts w:cstheme="minorHAnsi"/>
          <w:sz w:val="24"/>
          <w:szCs w:val="24"/>
          <w:lang w:val="en-US"/>
        </w:rPr>
        <w:t xml:space="preserve">affect </w:t>
      </w:r>
      <w:r>
        <w:rPr>
          <w:rFonts w:cstheme="minorHAnsi"/>
          <w:sz w:val="24"/>
          <w:szCs w:val="24"/>
          <w:lang w:val="en-US"/>
        </w:rPr>
        <w:t>on TLAA calculations</w:t>
      </w:r>
    </w:p>
    <w:p w:rsidR="00BE501F" w:rsidRDefault="00BE501F" w:rsidP="00BE501F">
      <w:pPr>
        <w:pStyle w:val="ListParagraph"/>
        <w:numPr>
          <w:ilvl w:val="0"/>
          <w:numId w:val="11"/>
        </w:numPr>
        <w:tabs>
          <w:tab w:val="left" w:pos="851"/>
        </w:tabs>
        <w:rPr>
          <w:rFonts w:cstheme="minorHAnsi"/>
          <w:sz w:val="24"/>
          <w:szCs w:val="24"/>
          <w:lang w:val="en-US"/>
        </w:rPr>
      </w:pPr>
      <w:r>
        <w:rPr>
          <w:rFonts w:cstheme="minorHAnsi"/>
          <w:sz w:val="24"/>
          <w:szCs w:val="24"/>
          <w:lang w:val="en-US"/>
        </w:rPr>
        <w:t>affect on operating license</w:t>
      </w:r>
    </w:p>
    <w:p w:rsidR="00BE501F" w:rsidRPr="00BE501F" w:rsidRDefault="00BE501F" w:rsidP="00BE501F">
      <w:pPr>
        <w:pStyle w:val="ListParagraph"/>
        <w:numPr>
          <w:ilvl w:val="0"/>
          <w:numId w:val="11"/>
        </w:numPr>
        <w:tabs>
          <w:tab w:val="left" w:pos="851"/>
        </w:tabs>
        <w:rPr>
          <w:rFonts w:cstheme="minorHAnsi"/>
          <w:sz w:val="24"/>
          <w:szCs w:val="24"/>
          <w:lang w:val="en-US"/>
        </w:rPr>
      </w:pPr>
      <w:r>
        <w:rPr>
          <w:rFonts w:cstheme="minorHAnsi"/>
          <w:sz w:val="24"/>
          <w:szCs w:val="24"/>
          <w:lang w:val="en-US"/>
        </w:rPr>
        <w:t>etc.</w:t>
      </w:r>
    </w:p>
    <w:p w:rsidR="00793561" w:rsidRDefault="00793561" w:rsidP="00793561">
      <w:pPr>
        <w:tabs>
          <w:tab w:val="left" w:pos="851"/>
        </w:tabs>
        <w:ind w:left="850" w:hanging="425"/>
        <w:rPr>
          <w:rFonts w:cstheme="minorHAnsi"/>
          <w:sz w:val="24"/>
          <w:szCs w:val="24"/>
          <w:lang w:val="en-US"/>
        </w:rPr>
      </w:pPr>
    </w:p>
    <w:p w:rsidR="00793561" w:rsidRDefault="00793561">
      <w:pPr>
        <w:rPr>
          <w:rFonts w:cstheme="minorHAnsi"/>
          <w:sz w:val="24"/>
          <w:szCs w:val="24"/>
          <w:lang w:val="en-US"/>
        </w:rPr>
      </w:pPr>
      <w:r>
        <w:rPr>
          <w:rFonts w:cstheme="minorHAnsi"/>
          <w:sz w:val="24"/>
          <w:szCs w:val="24"/>
          <w:lang w:val="en-US"/>
        </w:rPr>
        <w:br w:type="page"/>
      </w:r>
    </w:p>
    <w:p w:rsidR="00793561" w:rsidRDefault="00793561" w:rsidP="00793561">
      <w:pPr>
        <w:pStyle w:val="ListParagraph"/>
        <w:numPr>
          <w:ilvl w:val="0"/>
          <w:numId w:val="7"/>
        </w:numPr>
        <w:tabs>
          <w:tab w:val="left" w:pos="426"/>
        </w:tabs>
        <w:ind w:left="426" w:hanging="426"/>
        <w:rPr>
          <w:rFonts w:cstheme="minorHAnsi"/>
          <w:sz w:val="24"/>
          <w:szCs w:val="24"/>
          <w:lang w:val="en-US"/>
        </w:rPr>
      </w:pPr>
      <w:r w:rsidRPr="00155CC9">
        <w:rPr>
          <w:rFonts w:cstheme="minorHAnsi"/>
          <w:sz w:val="24"/>
          <w:szCs w:val="24"/>
          <w:lang w:val="en-US"/>
        </w:rPr>
        <w:lastRenderedPageBreak/>
        <w:t xml:space="preserve">Experience of the Member State in ageing management during </w:t>
      </w:r>
      <w:r>
        <w:rPr>
          <w:rFonts w:cstheme="minorHAnsi"/>
          <w:sz w:val="24"/>
          <w:szCs w:val="24"/>
          <w:lang w:val="en-US"/>
        </w:rPr>
        <w:t>extended shutdown</w:t>
      </w:r>
    </w:p>
    <w:p w:rsidR="00793561" w:rsidRPr="00793561" w:rsidRDefault="00793561" w:rsidP="00793561">
      <w:pPr>
        <w:tabs>
          <w:tab w:val="left" w:pos="851"/>
        </w:tabs>
        <w:ind w:left="850" w:hanging="425"/>
        <w:jc w:val="both"/>
        <w:rPr>
          <w:rFonts w:cstheme="minorHAnsi"/>
          <w:sz w:val="24"/>
          <w:szCs w:val="24"/>
          <w:lang w:val="en-US"/>
        </w:rPr>
      </w:pPr>
      <w:r>
        <w:rPr>
          <w:rFonts w:cstheme="minorHAnsi"/>
          <w:sz w:val="24"/>
          <w:szCs w:val="24"/>
          <w:lang w:val="en-US"/>
        </w:rPr>
        <w:t>3.1.</w:t>
      </w:r>
      <w:r>
        <w:rPr>
          <w:rFonts w:cstheme="minorHAnsi"/>
          <w:sz w:val="24"/>
          <w:szCs w:val="24"/>
          <w:lang w:val="en-US"/>
        </w:rPr>
        <w:tab/>
      </w:r>
      <w:r w:rsidRPr="00793561">
        <w:rPr>
          <w:rFonts w:cstheme="minorHAnsi"/>
          <w:sz w:val="24"/>
          <w:szCs w:val="24"/>
          <w:lang w:val="en-US"/>
        </w:rPr>
        <w:t xml:space="preserve">Ageing management activities carried out during </w:t>
      </w:r>
      <w:r w:rsidR="00BE501F">
        <w:rPr>
          <w:rFonts w:cstheme="minorHAnsi"/>
          <w:sz w:val="24"/>
          <w:szCs w:val="24"/>
          <w:lang w:val="en-US"/>
        </w:rPr>
        <w:t xml:space="preserve">extended shutdown </w:t>
      </w:r>
      <w:r w:rsidRPr="00793561">
        <w:rPr>
          <w:rFonts w:cstheme="minorHAnsi"/>
          <w:sz w:val="24"/>
          <w:szCs w:val="24"/>
          <w:lang w:val="en-US"/>
        </w:rPr>
        <w:t>(as a complex activity or individually for specific designated SSCs)</w:t>
      </w:r>
      <w:r>
        <w:rPr>
          <w:rFonts w:cstheme="minorHAnsi"/>
          <w:sz w:val="24"/>
          <w:szCs w:val="24"/>
          <w:lang w:val="en-US"/>
        </w:rPr>
        <w:t xml:space="preserve">. Please describe according to the 9 attributes of an effective ageing management programme as in SSG-48 Table 2. The attributes could be described </w:t>
      </w:r>
      <w:r w:rsidRPr="00793561">
        <w:rPr>
          <w:rFonts w:cstheme="minorHAnsi"/>
          <w:sz w:val="24"/>
          <w:szCs w:val="24"/>
          <w:lang w:val="en-US"/>
        </w:rPr>
        <w:t>for SSCs/commodity groups as appropriate</w:t>
      </w:r>
      <w:r>
        <w:rPr>
          <w:rFonts w:cstheme="minorHAnsi"/>
          <w:sz w:val="24"/>
          <w:szCs w:val="24"/>
          <w:lang w:val="en-US"/>
        </w:rPr>
        <w:t>.</w:t>
      </w:r>
    </w:p>
    <w:p w:rsidR="00BE501F" w:rsidRDefault="00BE501F" w:rsidP="00BE501F">
      <w:pPr>
        <w:pStyle w:val="ListParagraph"/>
        <w:numPr>
          <w:ilvl w:val="0"/>
          <w:numId w:val="10"/>
        </w:numPr>
        <w:tabs>
          <w:tab w:val="left" w:pos="851"/>
          <w:tab w:val="left" w:pos="1134"/>
        </w:tabs>
        <w:ind w:hanging="1309"/>
        <w:rPr>
          <w:rFonts w:cstheme="minorHAnsi"/>
          <w:sz w:val="24"/>
          <w:szCs w:val="24"/>
          <w:lang w:val="en-US"/>
        </w:rPr>
      </w:pPr>
      <w:r w:rsidRPr="00793561">
        <w:rPr>
          <w:rFonts w:cstheme="minorHAnsi"/>
          <w:sz w:val="24"/>
          <w:szCs w:val="24"/>
          <w:lang w:val="en-US"/>
        </w:rPr>
        <w:t>Scope of SSCs covered in ageing management</w:t>
      </w:r>
    </w:p>
    <w:p w:rsidR="00BE501F" w:rsidRDefault="00BE501F" w:rsidP="00BE501F">
      <w:pPr>
        <w:pStyle w:val="ListParagraph"/>
        <w:numPr>
          <w:ilvl w:val="0"/>
          <w:numId w:val="10"/>
        </w:numPr>
        <w:tabs>
          <w:tab w:val="left" w:pos="851"/>
          <w:tab w:val="left" w:pos="1134"/>
        </w:tabs>
        <w:ind w:hanging="1309"/>
        <w:rPr>
          <w:rFonts w:cstheme="minorHAnsi"/>
          <w:sz w:val="24"/>
          <w:szCs w:val="24"/>
          <w:lang w:val="en-US"/>
        </w:rPr>
      </w:pPr>
      <w:r w:rsidRPr="00793561">
        <w:rPr>
          <w:rFonts w:cstheme="minorHAnsi"/>
          <w:sz w:val="24"/>
          <w:szCs w:val="24"/>
          <w:lang w:val="en-US"/>
        </w:rPr>
        <w:t xml:space="preserve">Preventive actions </w:t>
      </w:r>
      <w:r>
        <w:rPr>
          <w:rFonts w:cstheme="minorHAnsi"/>
          <w:sz w:val="24"/>
          <w:szCs w:val="24"/>
          <w:lang w:val="en-US"/>
        </w:rPr>
        <w:t xml:space="preserve">to minimize and control ageing effects </w:t>
      </w:r>
    </w:p>
    <w:p w:rsidR="00BE501F" w:rsidRDefault="00BE501F" w:rsidP="00BE501F">
      <w:pPr>
        <w:pStyle w:val="ListParagraph"/>
        <w:numPr>
          <w:ilvl w:val="0"/>
          <w:numId w:val="10"/>
        </w:numPr>
        <w:tabs>
          <w:tab w:val="left" w:pos="851"/>
          <w:tab w:val="left" w:pos="1134"/>
        </w:tabs>
        <w:ind w:hanging="1309"/>
        <w:rPr>
          <w:rFonts w:cstheme="minorHAnsi"/>
          <w:sz w:val="24"/>
          <w:szCs w:val="24"/>
          <w:lang w:val="en-US"/>
        </w:rPr>
      </w:pPr>
      <w:r>
        <w:rPr>
          <w:rFonts w:cstheme="minorHAnsi"/>
          <w:sz w:val="24"/>
          <w:szCs w:val="24"/>
          <w:lang w:val="en-US"/>
        </w:rPr>
        <w:t>Detection of ageing effects</w:t>
      </w:r>
    </w:p>
    <w:p w:rsidR="00BE501F" w:rsidRDefault="00BE501F" w:rsidP="00BE501F">
      <w:pPr>
        <w:pStyle w:val="ListParagraph"/>
        <w:numPr>
          <w:ilvl w:val="0"/>
          <w:numId w:val="10"/>
        </w:numPr>
        <w:tabs>
          <w:tab w:val="left" w:pos="851"/>
          <w:tab w:val="left" w:pos="1134"/>
        </w:tabs>
        <w:ind w:hanging="1309"/>
        <w:rPr>
          <w:rFonts w:cstheme="minorHAnsi"/>
          <w:sz w:val="24"/>
          <w:szCs w:val="24"/>
          <w:lang w:val="en-US"/>
        </w:rPr>
      </w:pPr>
      <w:r>
        <w:rPr>
          <w:rFonts w:cstheme="minorHAnsi"/>
          <w:sz w:val="24"/>
          <w:szCs w:val="24"/>
          <w:lang w:val="en-US"/>
        </w:rPr>
        <w:t>Monitoring and trending of ageing effects</w:t>
      </w:r>
    </w:p>
    <w:p w:rsidR="00BE501F" w:rsidRDefault="00BE501F" w:rsidP="00BE501F">
      <w:pPr>
        <w:pStyle w:val="ListParagraph"/>
        <w:numPr>
          <w:ilvl w:val="0"/>
          <w:numId w:val="10"/>
        </w:numPr>
        <w:tabs>
          <w:tab w:val="left" w:pos="851"/>
          <w:tab w:val="left" w:pos="1134"/>
        </w:tabs>
        <w:ind w:hanging="1309"/>
        <w:rPr>
          <w:rFonts w:cstheme="minorHAnsi"/>
          <w:sz w:val="24"/>
          <w:szCs w:val="24"/>
          <w:lang w:val="en-US"/>
        </w:rPr>
      </w:pPr>
      <w:r>
        <w:rPr>
          <w:rFonts w:cstheme="minorHAnsi"/>
          <w:sz w:val="24"/>
          <w:szCs w:val="24"/>
          <w:lang w:val="en-US"/>
        </w:rPr>
        <w:t>Mitigating ageing effects</w:t>
      </w:r>
    </w:p>
    <w:p w:rsidR="00BE501F" w:rsidRDefault="00BE501F" w:rsidP="00BE501F">
      <w:pPr>
        <w:pStyle w:val="ListParagraph"/>
        <w:numPr>
          <w:ilvl w:val="0"/>
          <w:numId w:val="10"/>
        </w:numPr>
        <w:tabs>
          <w:tab w:val="left" w:pos="851"/>
          <w:tab w:val="left" w:pos="1134"/>
        </w:tabs>
        <w:ind w:hanging="1309"/>
        <w:rPr>
          <w:rFonts w:cstheme="minorHAnsi"/>
          <w:sz w:val="24"/>
          <w:szCs w:val="24"/>
          <w:lang w:val="en-US"/>
        </w:rPr>
      </w:pPr>
      <w:r>
        <w:rPr>
          <w:rFonts w:cstheme="minorHAnsi"/>
          <w:sz w:val="24"/>
          <w:szCs w:val="24"/>
          <w:lang w:val="en-US"/>
        </w:rPr>
        <w:t>Acceptance criteria</w:t>
      </w:r>
    </w:p>
    <w:p w:rsidR="00BE501F" w:rsidRDefault="00BE501F" w:rsidP="00BE501F">
      <w:pPr>
        <w:pStyle w:val="ListParagraph"/>
        <w:numPr>
          <w:ilvl w:val="0"/>
          <w:numId w:val="10"/>
        </w:numPr>
        <w:tabs>
          <w:tab w:val="left" w:pos="851"/>
          <w:tab w:val="left" w:pos="1134"/>
        </w:tabs>
        <w:ind w:hanging="1309"/>
        <w:rPr>
          <w:rFonts w:cstheme="minorHAnsi"/>
          <w:sz w:val="24"/>
          <w:szCs w:val="24"/>
          <w:lang w:val="en-US"/>
        </w:rPr>
      </w:pPr>
      <w:r>
        <w:rPr>
          <w:rFonts w:cstheme="minorHAnsi"/>
          <w:sz w:val="24"/>
          <w:szCs w:val="24"/>
          <w:lang w:val="en-US"/>
        </w:rPr>
        <w:t>Corrective actions</w:t>
      </w:r>
    </w:p>
    <w:p w:rsidR="00BE501F" w:rsidRDefault="00BE501F" w:rsidP="00BE501F">
      <w:pPr>
        <w:pStyle w:val="ListParagraph"/>
        <w:numPr>
          <w:ilvl w:val="0"/>
          <w:numId w:val="10"/>
        </w:numPr>
        <w:tabs>
          <w:tab w:val="left" w:pos="851"/>
          <w:tab w:val="left" w:pos="1134"/>
        </w:tabs>
        <w:ind w:hanging="1309"/>
        <w:rPr>
          <w:rFonts w:cstheme="minorHAnsi"/>
          <w:sz w:val="24"/>
          <w:szCs w:val="24"/>
          <w:lang w:val="en-US"/>
        </w:rPr>
      </w:pPr>
      <w:r>
        <w:rPr>
          <w:rFonts w:cstheme="minorHAnsi"/>
          <w:sz w:val="24"/>
          <w:szCs w:val="24"/>
          <w:lang w:val="en-US"/>
        </w:rPr>
        <w:t>Operating experience feedback</w:t>
      </w:r>
    </w:p>
    <w:p w:rsidR="00BE501F" w:rsidRPr="00793561" w:rsidRDefault="00BE501F" w:rsidP="00BE501F">
      <w:pPr>
        <w:pStyle w:val="ListParagraph"/>
        <w:numPr>
          <w:ilvl w:val="0"/>
          <w:numId w:val="10"/>
        </w:numPr>
        <w:tabs>
          <w:tab w:val="left" w:pos="851"/>
          <w:tab w:val="left" w:pos="1134"/>
        </w:tabs>
        <w:ind w:hanging="1309"/>
        <w:rPr>
          <w:rFonts w:cstheme="minorHAnsi"/>
          <w:sz w:val="24"/>
          <w:szCs w:val="24"/>
          <w:lang w:val="en-US"/>
        </w:rPr>
      </w:pPr>
      <w:r>
        <w:rPr>
          <w:rFonts w:cstheme="minorHAnsi"/>
          <w:sz w:val="24"/>
          <w:szCs w:val="24"/>
          <w:lang w:val="en-US"/>
        </w:rPr>
        <w:t>Quality management</w:t>
      </w:r>
    </w:p>
    <w:p w:rsidR="00793561" w:rsidRDefault="00793561" w:rsidP="00793561">
      <w:pPr>
        <w:tabs>
          <w:tab w:val="left" w:pos="851"/>
        </w:tabs>
        <w:ind w:left="425"/>
        <w:rPr>
          <w:rFonts w:cstheme="minorHAnsi"/>
          <w:sz w:val="24"/>
          <w:szCs w:val="24"/>
          <w:lang w:val="en-US"/>
        </w:rPr>
      </w:pPr>
      <w:r>
        <w:rPr>
          <w:rFonts w:cstheme="minorHAnsi"/>
          <w:sz w:val="24"/>
          <w:szCs w:val="24"/>
          <w:lang w:val="en-US"/>
        </w:rPr>
        <w:t>Those of you, who might not know the guide, please read this part carefully what to include in the specific attributes.</w:t>
      </w:r>
    </w:p>
    <w:p w:rsidR="00793561" w:rsidRPr="00793561" w:rsidRDefault="00793561" w:rsidP="00793561">
      <w:pPr>
        <w:tabs>
          <w:tab w:val="left" w:pos="851"/>
        </w:tabs>
        <w:ind w:left="850" w:hanging="425"/>
        <w:rPr>
          <w:rFonts w:cstheme="minorHAnsi"/>
          <w:sz w:val="24"/>
          <w:szCs w:val="24"/>
          <w:lang w:val="en-US"/>
        </w:rPr>
      </w:pPr>
      <w:r>
        <w:rPr>
          <w:rFonts w:cstheme="minorHAnsi"/>
          <w:sz w:val="24"/>
          <w:szCs w:val="24"/>
          <w:lang w:val="en-US"/>
        </w:rPr>
        <w:t>3.2.</w:t>
      </w:r>
      <w:r>
        <w:rPr>
          <w:rFonts w:cstheme="minorHAnsi"/>
          <w:sz w:val="24"/>
          <w:szCs w:val="24"/>
          <w:lang w:val="en-US"/>
        </w:rPr>
        <w:tab/>
        <w:t>Description of i</w:t>
      </w:r>
      <w:r w:rsidRPr="00793561">
        <w:rPr>
          <w:rFonts w:cstheme="minorHAnsi"/>
          <w:sz w:val="24"/>
          <w:szCs w:val="24"/>
          <w:lang w:val="en-US"/>
        </w:rPr>
        <w:t>dentified</w:t>
      </w:r>
      <w:r>
        <w:rPr>
          <w:rFonts w:cstheme="minorHAnsi"/>
          <w:sz w:val="24"/>
          <w:szCs w:val="24"/>
          <w:lang w:val="en-US"/>
        </w:rPr>
        <w:t xml:space="preserve"> degradations</w:t>
      </w:r>
    </w:p>
    <w:p w:rsidR="00793561" w:rsidRPr="00793561" w:rsidRDefault="00793561" w:rsidP="00793561">
      <w:pPr>
        <w:tabs>
          <w:tab w:val="left" w:pos="851"/>
        </w:tabs>
        <w:ind w:left="850" w:hanging="425"/>
        <w:rPr>
          <w:rFonts w:cstheme="minorHAnsi"/>
          <w:sz w:val="24"/>
          <w:szCs w:val="24"/>
          <w:lang w:val="en-US"/>
        </w:rPr>
      </w:pPr>
      <w:r>
        <w:rPr>
          <w:rFonts w:cstheme="minorHAnsi"/>
          <w:sz w:val="24"/>
          <w:szCs w:val="24"/>
          <w:lang w:val="en-US"/>
        </w:rPr>
        <w:t>3.3.</w:t>
      </w:r>
      <w:r>
        <w:rPr>
          <w:rFonts w:cstheme="minorHAnsi"/>
          <w:sz w:val="24"/>
          <w:szCs w:val="24"/>
          <w:lang w:val="en-US"/>
        </w:rPr>
        <w:tab/>
      </w:r>
      <w:r w:rsidRPr="00793561">
        <w:rPr>
          <w:rFonts w:cstheme="minorHAnsi"/>
          <w:sz w:val="24"/>
          <w:szCs w:val="24"/>
          <w:lang w:val="en-US"/>
        </w:rPr>
        <w:t xml:space="preserve">Enhanced ageing management practices during operation to follow </w:t>
      </w:r>
      <w:r>
        <w:rPr>
          <w:rFonts w:cstheme="minorHAnsi"/>
          <w:sz w:val="24"/>
          <w:szCs w:val="24"/>
          <w:lang w:val="en-US"/>
        </w:rPr>
        <w:t xml:space="preserve">ageing </w:t>
      </w:r>
      <w:r w:rsidRPr="00793561">
        <w:rPr>
          <w:rFonts w:cstheme="minorHAnsi"/>
          <w:sz w:val="24"/>
          <w:szCs w:val="24"/>
          <w:lang w:val="en-US"/>
        </w:rPr>
        <w:t xml:space="preserve">effects </w:t>
      </w:r>
      <w:r>
        <w:rPr>
          <w:rFonts w:cstheme="minorHAnsi"/>
          <w:sz w:val="24"/>
          <w:szCs w:val="24"/>
          <w:lang w:val="en-US"/>
        </w:rPr>
        <w:t xml:space="preserve">detected during prolonged outage </w:t>
      </w:r>
      <w:r w:rsidRPr="00793561">
        <w:rPr>
          <w:rFonts w:cstheme="minorHAnsi"/>
          <w:sz w:val="24"/>
          <w:szCs w:val="24"/>
          <w:lang w:val="en-US"/>
        </w:rPr>
        <w:t xml:space="preserve">(could be </w:t>
      </w:r>
      <w:r>
        <w:rPr>
          <w:rFonts w:cstheme="minorHAnsi"/>
          <w:sz w:val="24"/>
          <w:szCs w:val="24"/>
          <w:lang w:val="en-US"/>
        </w:rPr>
        <w:t xml:space="preserve">also </w:t>
      </w:r>
      <w:r w:rsidRPr="00793561">
        <w:rPr>
          <w:rFonts w:cstheme="minorHAnsi"/>
          <w:sz w:val="24"/>
          <w:szCs w:val="24"/>
          <w:lang w:val="en-US"/>
        </w:rPr>
        <w:t xml:space="preserve">described </w:t>
      </w:r>
      <w:r>
        <w:rPr>
          <w:rFonts w:cstheme="minorHAnsi"/>
          <w:sz w:val="24"/>
          <w:szCs w:val="24"/>
          <w:lang w:val="en-US"/>
        </w:rPr>
        <w:t xml:space="preserve">according to the attributes </w:t>
      </w:r>
      <w:r w:rsidRPr="00793561">
        <w:rPr>
          <w:rFonts w:cstheme="minorHAnsi"/>
          <w:sz w:val="24"/>
          <w:szCs w:val="24"/>
          <w:lang w:val="en-US"/>
        </w:rPr>
        <w:t>per SSCs or commodity groups)</w:t>
      </w:r>
    </w:p>
    <w:p w:rsidR="00793561" w:rsidRDefault="00793561" w:rsidP="00793561">
      <w:pPr>
        <w:tabs>
          <w:tab w:val="left" w:pos="851"/>
        </w:tabs>
        <w:ind w:left="850" w:hanging="425"/>
        <w:rPr>
          <w:rFonts w:cstheme="minorHAnsi"/>
          <w:sz w:val="24"/>
          <w:szCs w:val="24"/>
          <w:lang w:val="en-US"/>
        </w:rPr>
      </w:pPr>
      <w:r>
        <w:rPr>
          <w:rFonts w:cstheme="minorHAnsi"/>
          <w:sz w:val="24"/>
          <w:szCs w:val="24"/>
          <w:lang w:val="en-US"/>
        </w:rPr>
        <w:t>3.4.</w:t>
      </w:r>
      <w:r>
        <w:rPr>
          <w:rFonts w:cstheme="minorHAnsi"/>
          <w:sz w:val="24"/>
          <w:szCs w:val="24"/>
          <w:lang w:val="en-US"/>
        </w:rPr>
        <w:tab/>
      </w:r>
      <w:r w:rsidRPr="00793561">
        <w:rPr>
          <w:rFonts w:cstheme="minorHAnsi"/>
          <w:sz w:val="24"/>
          <w:szCs w:val="24"/>
          <w:lang w:val="en-US"/>
        </w:rPr>
        <w:t xml:space="preserve">Challenges, specific practices </w:t>
      </w:r>
      <w:r>
        <w:rPr>
          <w:rFonts w:cstheme="minorHAnsi"/>
          <w:sz w:val="24"/>
          <w:szCs w:val="24"/>
          <w:lang w:val="en-US"/>
        </w:rPr>
        <w:t>identified for ageing management during prolonged outage</w:t>
      </w:r>
    </w:p>
    <w:p w:rsidR="00BE501F" w:rsidRDefault="00BE501F" w:rsidP="00BE501F">
      <w:pPr>
        <w:tabs>
          <w:tab w:val="left" w:pos="851"/>
        </w:tabs>
        <w:ind w:left="850" w:hanging="425"/>
        <w:rPr>
          <w:rFonts w:cstheme="minorHAnsi"/>
          <w:sz w:val="24"/>
          <w:szCs w:val="24"/>
          <w:lang w:val="en-US"/>
        </w:rPr>
      </w:pPr>
      <w:r>
        <w:rPr>
          <w:rFonts w:cstheme="minorHAnsi"/>
          <w:sz w:val="24"/>
          <w:szCs w:val="24"/>
          <w:lang w:val="en-US"/>
        </w:rPr>
        <w:t>3.5.</w:t>
      </w:r>
      <w:r>
        <w:rPr>
          <w:rFonts w:cstheme="minorHAnsi"/>
          <w:sz w:val="24"/>
          <w:szCs w:val="24"/>
          <w:lang w:val="en-US"/>
        </w:rPr>
        <w:tab/>
        <w:t xml:space="preserve">Other specific experiences </w:t>
      </w:r>
    </w:p>
    <w:p w:rsidR="00BE501F" w:rsidRDefault="00BE501F" w:rsidP="00BE501F">
      <w:pPr>
        <w:pStyle w:val="ListParagraph"/>
        <w:numPr>
          <w:ilvl w:val="0"/>
          <w:numId w:val="11"/>
        </w:numPr>
        <w:tabs>
          <w:tab w:val="left" w:pos="851"/>
        </w:tabs>
        <w:rPr>
          <w:rFonts w:cstheme="minorHAnsi"/>
          <w:sz w:val="24"/>
          <w:szCs w:val="24"/>
          <w:lang w:val="en-US"/>
        </w:rPr>
      </w:pPr>
      <w:r w:rsidRPr="00BE501F">
        <w:rPr>
          <w:rFonts w:cstheme="minorHAnsi"/>
          <w:sz w:val="24"/>
          <w:szCs w:val="24"/>
          <w:lang w:val="en-US"/>
        </w:rPr>
        <w:t>influence on inspection cycle periods</w:t>
      </w:r>
    </w:p>
    <w:p w:rsidR="00BE501F" w:rsidRDefault="00BE501F" w:rsidP="00BE501F">
      <w:pPr>
        <w:pStyle w:val="ListParagraph"/>
        <w:numPr>
          <w:ilvl w:val="0"/>
          <w:numId w:val="11"/>
        </w:numPr>
        <w:tabs>
          <w:tab w:val="left" w:pos="851"/>
        </w:tabs>
        <w:rPr>
          <w:rFonts w:cstheme="minorHAnsi"/>
          <w:sz w:val="24"/>
          <w:szCs w:val="24"/>
          <w:lang w:val="en-US"/>
        </w:rPr>
      </w:pPr>
      <w:r w:rsidRPr="00BE501F">
        <w:rPr>
          <w:rFonts w:cstheme="minorHAnsi"/>
          <w:sz w:val="24"/>
          <w:szCs w:val="24"/>
          <w:lang w:val="en-US"/>
        </w:rPr>
        <w:t xml:space="preserve">affect </w:t>
      </w:r>
      <w:r>
        <w:rPr>
          <w:rFonts w:cstheme="minorHAnsi"/>
          <w:sz w:val="24"/>
          <w:szCs w:val="24"/>
          <w:lang w:val="en-US"/>
        </w:rPr>
        <w:t>on TLAA calculations</w:t>
      </w:r>
    </w:p>
    <w:p w:rsidR="00BE501F" w:rsidRDefault="00BE501F" w:rsidP="00BE501F">
      <w:pPr>
        <w:pStyle w:val="ListParagraph"/>
        <w:numPr>
          <w:ilvl w:val="0"/>
          <w:numId w:val="11"/>
        </w:numPr>
        <w:tabs>
          <w:tab w:val="left" w:pos="851"/>
        </w:tabs>
        <w:rPr>
          <w:rFonts w:cstheme="minorHAnsi"/>
          <w:sz w:val="24"/>
          <w:szCs w:val="24"/>
          <w:lang w:val="en-US"/>
        </w:rPr>
      </w:pPr>
      <w:r>
        <w:rPr>
          <w:rFonts w:cstheme="minorHAnsi"/>
          <w:sz w:val="24"/>
          <w:szCs w:val="24"/>
          <w:lang w:val="en-US"/>
        </w:rPr>
        <w:t>affect on operating license</w:t>
      </w:r>
    </w:p>
    <w:p w:rsidR="00BE501F" w:rsidRPr="00BE501F" w:rsidRDefault="00BE501F" w:rsidP="00BE501F">
      <w:pPr>
        <w:pStyle w:val="ListParagraph"/>
        <w:numPr>
          <w:ilvl w:val="0"/>
          <w:numId w:val="11"/>
        </w:numPr>
        <w:tabs>
          <w:tab w:val="left" w:pos="851"/>
        </w:tabs>
        <w:rPr>
          <w:rFonts w:cstheme="minorHAnsi"/>
          <w:sz w:val="24"/>
          <w:szCs w:val="24"/>
          <w:lang w:val="en-US"/>
        </w:rPr>
      </w:pPr>
      <w:r>
        <w:rPr>
          <w:rFonts w:cstheme="minorHAnsi"/>
          <w:sz w:val="24"/>
          <w:szCs w:val="24"/>
          <w:lang w:val="en-US"/>
        </w:rPr>
        <w:t>etc.</w:t>
      </w:r>
    </w:p>
    <w:p w:rsidR="00BE501F" w:rsidRDefault="00BE501F">
      <w:pPr>
        <w:rPr>
          <w:rFonts w:cstheme="minorHAnsi"/>
          <w:sz w:val="24"/>
          <w:szCs w:val="24"/>
          <w:lang w:val="en-US"/>
        </w:rPr>
      </w:pPr>
      <w:r>
        <w:rPr>
          <w:rFonts w:cstheme="minorHAnsi"/>
          <w:sz w:val="24"/>
          <w:szCs w:val="24"/>
          <w:lang w:val="en-US"/>
        </w:rPr>
        <w:br w:type="page"/>
      </w:r>
    </w:p>
    <w:p w:rsidR="00BE501F" w:rsidRDefault="00BE501F" w:rsidP="00BE501F">
      <w:pPr>
        <w:pStyle w:val="ListParagraph"/>
        <w:numPr>
          <w:ilvl w:val="0"/>
          <w:numId w:val="7"/>
        </w:numPr>
        <w:tabs>
          <w:tab w:val="left" w:pos="426"/>
        </w:tabs>
        <w:ind w:left="426" w:hanging="426"/>
        <w:rPr>
          <w:rFonts w:cstheme="minorHAnsi"/>
          <w:sz w:val="24"/>
          <w:szCs w:val="24"/>
          <w:lang w:val="en-US"/>
        </w:rPr>
      </w:pPr>
      <w:r w:rsidRPr="00155CC9">
        <w:rPr>
          <w:rFonts w:cstheme="minorHAnsi"/>
          <w:sz w:val="24"/>
          <w:szCs w:val="24"/>
          <w:lang w:val="en-US"/>
        </w:rPr>
        <w:lastRenderedPageBreak/>
        <w:t xml:space="preserve">Experience of the Member State in ageing management during </w:t>
      </w:r>
      <w:r>
        <w:rPr>
          <w:rFonts w:cstheme="minorHAnsi"/>
          <w:sz w:val="24"/>
          <w:szCs w:val="24"/>
          <w:lang w:val="en-US"/>
        </w:rPr>
        <w:t>post final shutdown</w:t>
      </w:r>
    </w:p>
    <w:p w:rsidR="00BE501F" w:rsidRPr="00793561" w:rsidRDefault="00BE501F" w:rsidP="00BE501F">
      <w:pPr>
        <w:tabs>
          <w:tab w:val="left" w:pos="851"/>
        </w:tabs>
        <w:ind w:left="850" w:hanging="425"/>
        <w:jc w:val="both"/>
        <w:rPr>
          <w:rFonts w:cstheme="minorHAnsi"/>
          <w:sz w:val="24"/>
          <w:szCs w:val="24"/>
          <w:lang w:val="en-US"/>
        </w:rPr>
      </w:pPr>
      <w:r>
        <w:rPr>
          <w:rFonts w:cstheme="minorHAnsi"/>
          <w:sz w:val="24"/>
          <w:szCs w:val="24"/>
          <w:lang w:val="en-US"/>
        </w:rPr>
        <w:t>4.1.</w:t>
      </w:r>
      <w:r>
        <w:rPr>
          <w:rFonts w:cstheme="minorHAnsi"/>
          <w:sz w:val="24"/>
          <w:szCs w:val="24"/>
          <w:lang w:val="en-US"/>
        </w:rPr>
        <w:tab/>
      </w:r>
      <w:r w:rsidRPr="00793561">
        <w:rPr>
          <w:rFonts w:cstheme="minorHAnsi"/>
          <w:sz w:val="24"/>
          <w:szCs w:val="24"/>
          <w:lang w:val="en-US"/>
        </w:rPr>
        <w:t xml:space="preserve">Ageing management activities carried out during </w:t>
      </w:r>
      <w:r>
        <w:rPr>
          <w:rFonts w:cstheme="minorHAnsi"/>
          <w:sz w:val="24"/>
          <w:szCs w:val="24"/>
          <w:lang w:val="en-US"/>
        </w:rPr>
        <w:t xml:space="preserve">post final shutdown </w:t>
      </w:r>
      <w:r w:rsidRPr="00793561">
        <w:rPr>
          <w:rFonts w:cstheme="minorHAnsi"/>
          <w:sz w:val="24"/>
          <w:szCs w:val="24"/>
          <w:lang w:val="en-US"/>
        </w:rPr>
        <w:t>(as a complex activity or individually for specific designated SSCs)</w:t>
      </w:r>
      <w:r>
        <w:rPr>
          <w:rFonts w:cstheme="minorHAnsi"/>
          <w:sz w:val="24"/>
          <w:szCs w:val="24"/>
          <w:lang w:val="en-US"/>
        </w:rPr>
        <w:t xml:space="preserve">. Please describe according to the 9 attributes of an effective ageing management programme as in SSG-48 Table 2. The attributes could be described </w:t>
      </w:r>
      <w:r w:rsidRPr="00793561">
        <w:rPr>
          <w:rFonts w:cstheme="minorHAnsi"/>
          <w:sz w:val="24"/>
          <w:szCs w:val="24"/>
          <w:lang w:val="en-US"/>
        </w:rPr>
        <w:t>for SSCs/commodity groups as appropriate</w:t>
      </w:r>
      <w:r>
        <w:rPr>
          <w:rFonts w:cstheme="minorHAnsi"/>
          <w:sz w:val="24"/>
          <w:szCs w:val="24"/>
          <w:lang w:val="en-US"/>
        </w:rPr>
        <w:t>.</w:t>
      </w:r>
    </w:p>
    <w:p w:rsidR="00BE501F" w:rsidRDefault="00BE501F" w:rsidP="00BE501F">
      <w:pPr>
        <w:pStyle w:val="ListParagraph"/>
        <w:numPr>
          <w:ilvl w:val="0"/>
          <w:numId w:val="12"/>
        </w:numPr>
        <w:tabs>
          <w:tab w:val="left" w:pos="851"/>
          <w:tab w:val="left" w:pos="1134"/>
        </w:tabs>
        <w:ind w:hanging="1309"/>
        <w:rPr>
          <w:rFonts w:cstheme="minorHAnsi"/>
          <w:sz w:val="24"/>
          <w:szCs w:val="24"/>
          <w:lang w:val="en-US"/>
        </w:rPr>
      </w:pPr>
      <w:r w:rsidRPr="00793561">
        <w:rPr>
          <w:rFonts w:cstheme="minorHAnsi"/>
          <w:sz w:val="24"/>
          <w:szCs w:val="24"/>
          <w:lang w:val="en-US"/>
        </w:rPr>
        <w:t>Scope of SSCs covered in ageing management</w:t>
      </w:r>
    </w:p>
    <w:p w:rsidR="00BE501F" w:rsidRDefault="00BE501F" w:rsidP="00BE501F">
      <w:pPr>
        <w:pStyle w:val="ListParagraph"/>
        <w:numPr>
          <w:ilvl w:val="0"/>
          <w:numId w:val="12"/>
        </w:numPr>
        <w:tabs>
          <w:tab w:val="left" w:pos="851"/>
          <w:tab w:val="left" w:pos="1134"/>
        </w:tabs>
        <w:ind w:hanging="1309"/>
        <w:rPr>
          <w:rFonts w:cstheme="minorHAnsi"/>
          <w:sz w:val="24"/>
          <w:szCs w:val="24"/>
          <w:lang w:val="en-US"/>
        </w:rPr>
      </w:pPr>
      <w:r w:rsidRPr="00793561">
        <w:rPr>
          <w:rFonts w:cstheme="minorHAnsi"/>
          <w:sz w:val="24"/>
          <w:szCs w:val="24"/>
          <w:lang w:val="en-US"/>
        </w:rPr>
        <w:t xml:space="preserve">Preventive actions </w:t>
      </w:r>
      <w:r>
        <w:rPr>
          <w:rFonts w:cstheme="minorHAnsi"/>
          <w:sz w:val="24"/>
          <w:szCs w:val="24"/>
          <w:lang w:val="en-US"/>
        </w:rPr>
        <w:t xml:space="preserve">to minimize and control ageing effects </w:t>
      </w:r>
    </w:p>
    <w:p w:rsidR="00BE501F" w:rsidRDefault="00BE501F" w:rsidP="00BE501F">
      <w:pPr>
        <w:pStyle w:val="ListParagraph"/>
        <w:numPr>
          <w:ilvl w:val="0"/>
          <w:numId w:val="12"/>
        </w:numPr>
        <w:tabs>
          <w:tab w:val="left" w:pos="851"/>
          <w:tab w:val="left" w:pos="1134"/>
        </w:tabs>
        <w:ind w:hanging="1309"/>
        <w:rPr>
          <w:rFonts w:cstheme="minorHAnsi"/>
          <w:sz w:val="24"/>
          <w:szCs w:val="24"/>
          <w:lang w:val="en-US"/>
        </w:rPr>
      </w:pPr>
      <w:r>
        <w:rPr>
          <w:rFonts w:cstheme="minorHAnsi"/>
          <w:sz w:val="24"/>
          <w:szCs w:val="24"/>
          <w:lang w:val="en-US"/>
        </w:rPr>
        <w:t>Detection of ageing effects</w:t>
      </w:r>
    </w:p>
    <w:p w:rsidR="00BE501F" w:rsidRDefault="00BE501F" w:rsidP="00BE501F">
      <w:pPr>
        <w:pStyle w:val="ListParagraph"/>
        <w:numPr>
          <w:ilvl w:val="0"/>
          <w:numId w:val="12"/>
        </w:numPr>
        <w:tabs>
          <w:tab w:val="left" w:pos="851"/>
          <w:tab w:val="left" w:pos="1134"/>
        </w:tabs>
        <w:ind w:hanging="1309"/>
        <w:rPr>
          <w:rFonts w:cstheme="minorHAnsi"/>
          <w:sz w:val="24"/>
          <w:szCs w:val="24"/>
          <w:lang w:val="en-US"/>
        </w:rPr>
      </w:pPr>
      <w:r>
        <w:rPr>
          <w:rFonts w:cstheme="minorHAnsi"/>
          <w:sz w:val="24"/>
          <w:szCs w:val="24"/>
          <w:lang w:val="en-US"/>
        </w:rPr>
        <w:t>Monitoring and trending of ageing effects</w:t>
      </w:r>
    </w:p>
    <w:p w:rsidR="00BE501F" w:rsidRDefault="00BE501F" w:rsidP="00BE501F">
      <w:pPr>
        <w:pStyle w:val="ListParagraph"/>
        <w:numPr>
          <w:ilvl w:val="0"/>
          <w:numId w:val="12"/>
        </w:numPr>
        <w:tabs>
          <w:tab w:val="left" w:pos="851"/>
          <w:tab w:val="left" w:pos="1134"/>
        </w:tabs>
        <w:ind w:hanging="1309"/>
        <w:rPr>
          <w:rFonts w:cstheme="minorHAnsi"/>
          <w:sz w:val="24"/>
          <w:szCs w:val="24"/>
          <w:lang w:val="en-US"/>
        </w:rPr>
      </w:pPr>
      <w:r>
        <w:rPr>
          <w:rFonts w:cstheme="minorHAnsi"/>
          <w:sz w:val="24"/>
          <w:szCs w:val="24"/>
          <w:lang w:val="en-US"/>
        </w:rPr>
        <w:t>Mitigating ageing effects</w:t>
      </w:r>
    </w:p>
    <w:p w:rsidR="00BE501F" w:rsidRDefault="00BE501F" w:rsidP="00BE501F">
      <w:pPr>
        <w:pStyle w:val="ListParagraph"/>
        <w:numPr>
          <w:ilvl w:val="0"/>
          <w:numId w:val="12"/>
        </w:numPr>
        <w:tabs>
          <w:tab w:val="left" w:pos="851"/>
          <w:tab w:val="left" w:pos="1134"/>
        </w:tabs>
        <w:ind w:hanging="1309"/>
        <w:rPr>
          <w:rFonts w:cstheme="minorHAnsi"/>
          <w:sz w:val="24"/>
          <w:szCs w:val="24"/>
          <w:lang w:val="en-US"/>
        </w:rPr>
      </w:pPr>
      <w:r>
        <w:rPr>
          <w:rFonts w:cstheme="minorHAnsi"/>
          <w:sz w:val="24"/>
          <w:szCs w:val="24"/>
          <w:lang w:val="en-US"/>
        </w:rPr>
        <w:t>Acceptance criteria</w:t>
      </w:r>
    </w:p>
    <w:p w:rsidR="00BE501F" w:rsidRDefault="00BE501F" w:rsidP="00BE501F">
      <w:pPr>
        <w:pStyle w:val="ListParagraph"/>
        <w:numPr>
          <w:ilvl w:val="0"/>
          <w:numId w:val="12"/>
        </w:numPr>
        <w:tabs>
          <w:tab w:val="left" w:pos="851"/>
          <w:tab w:val="left" w:pos="1134"/>
        </w:tabs>
        <w:ind w:hanging="1309"/>
        <w:rPr>
          <w:rFonts w:cstheme="minorHAnsi"/>
          <w:sz w:val="24"/>
          <w:szCs w:val="24"/>
          <w:lang w:val="en-US"/>
        </w:rPr>
      </w:pPr>
      <w:r>
        <w:rPr>
          <w:rFonts w:cstheme="minorHAnsi"/>
          <w:sz w:val="24"/>
          <w:szCs w:val="24"/>
          <w:lang w:val="en-US"/>
        </w:rPr>
        <w:t>Corrective actions</w:t>
      </w:r>
    </w:p>
    <w:p w:rsidR="00BE501F" w:rsidRDefault="00BE501F" w:rsidP="00BE501F">
      <w:pPr>
        <w:pStyle w:val="ListParagraph"/>
        <w:numPr>
          <w:ilvl w:val="0"/>
          <w:numId w:val="12"/>
        </w:numPr>
        <w:tabs>
          <w:tab w:val="left" w:pos="851"/>
          <w:tab w:val="left" w:pos="1134"/>
        </w:tabs>
        <w:ind w:hanging="1309"/>
        <w:rPr>
          <w:rFonts w:cstheme="minorHAnsi"/>
          <w:sz w:val="24"/>
          <w:szCs w:val="24"/>
          <w:lang w:val="en-US"/>
        </w:rPr>
      </w:pPr>
      <w:r>
        <w:rPr>
          <w:rFonts w:cstheme="minorHAnsi"/>
          <w:sz w:val="24"/>
          <w:szCs w:val="24"/>
          <w:lang w:val="en-US"/>
        </w:rPr>
        <w:t>Operating experience feedback</w:t>
      </w:r>
    </w:p>
    <w:p w:rsidR="00BE501F" w:rsidRPr="00793561" w:rsidRDefault="00BE501F" w:rsidP="00BE501F">
      <w:pPr>
        <w:pStyle w:val="ListParagraph"/>
        <w:numPr>
          <w:ilvl w:val="0"/>
          <w:numId w:val="12"/>
        </w:numPr>
        <w:tabs>
          <w:tab w:val="left" w:pos="851"/>
          <w:tab w:val="left" w:pos="1134"/>
        </w:tabs>
        <w:ind w:hanging="1309"/>
        <w:rPr>
          <w:rFonts w:cstheme="minorHAnsi"/>
          <w:sz w:val="24"/>
          <w:szCs w:val="24"/>
          <w:lang w:val="en-US"/>
        </w:rPr>
      </w:pPr>
      <w:r>
        <w:rPr>
          <w:rFonts w:cstheme="minorHAnsi"/>
          <w:sz w:val="24"/>
          <w:szCs w:val="24"/>
          <w:lang w:val="en-US"/>
        </w:rPr>
        <w:t>Quality management</w:t>
      </w:r>
    </w:p>
    <w:p w:rsidR="00BE501F" w:rsidRDefault="00BE501F" w:rsidP="00BE501F">
      <w:pPr>
        <w:tabs>
          <w:tab w:val="left" w:pos="851"/>
        </w:tabs>
        <w:ind w:left="425"/>
        <w:rPr>
          <w:rFonts w:cstheme="minorHAnsi"/>
          <w:sz w:val="24"/>
          <w:szCs w:val="24"/>
          <w:lang w:val="en-US"/>
        </w:rPr>
      </w:pPr>
      <w:r>
        <w:rPr>
          <w:rFonts w:cstheme="minorHAnsi"/>
          <w:sz w:val="24"/>
          <w:szCs w:val="24"/>
          <w:lang w:val="en-US"/>
        </w:rPr>
        <w:t>Those of you, who might not know the guide, please read this part carefully what to include in the specific attributes.</w:t>
      </w:r>
    </w:p>
    <w:p w:rsidR="00BE501F" w:rsidRPr="00793561" w:rsidRDefault="00BE501F" w:rsidP="00BE501F">
      <w:pPr>
        <w:tabs>
          <w:tab w:val="left" w:pos="851"/>
        </w:tabs>
        <w:ind w:left="850" w:hanging="425"/>
        <w:rPr>
          <w:rFonts w:cstheme="minorHAnsi"/>
          <w:sz w:val="24"/>
          <w:szCs w:val="24"/>
          <w:lang w:val="en-US"/>
        </w:rPr>
      </w:pPr>
      <w:r>
        <w:rPr>
          <w:rFonts w:cstheme="minorHAnsi"/>
          <w:sz w:val="24"/>
          <w:szCs w:val="24"/>
          <w:lang w:val="en-US"/>
        </w:rPr>
        <w:t>4.2.</w:t>
      </w:r>
      <w:r>
        <w:rPr>
          <w:rFonts w:cstheme="minorHAnsi"/>
          <w:sz w:val="24"/>
          <w:szCs w:val="24"/>
          <w:lang w:val="en-US"/>
        </w:rPr>
        <w:tab/>
        <w:t>Description of i</w:t>
      </w:r>
      <w:r w:rsidRPr="00793561">
        <w:rPr>
          <w:rFonts w:cstheme="minorHAnsi"/>
          <w:sz w:val="24"/>
          <w:szCs w:val="24"/>
          <w:lang w:val="en-US"/>
        </w:rPr>
        <w:t>dentified</w:t>
      </w:r>
      <w:r>
        <w:rPr>
          <w:rFonts w:cstheme="minorHAnsi"/>
          <w:sz w:val="24"/>
          <w:szCs w:val="24"/>
          <w:lang w:val="en-US"/>
        </w:rPr>
        <w:t xml:space="preserve"> degradations</w:t>
      </w:r>
    </w:p>
    <w:p w:rsidR="00BE501F" w:rsidRDefault="00BE501F" w:rsidP="00BE501F">
      <w:pPr>
        <w:tabs>
          <w:tab w:val="left" w:pos="851"/>
        </w:tabs>
        <w:ind w:left="850" w:hanging="425"/>
        <w:rPr>
          <w:rFonts w:cstheme="minorHAnsi"/>
          <w:sz w:val="24"/>
          <w:szCs w:val="24"/>
          <w:lang w:val="en-US"/>
        </w:rPr>
      </w:pPr>
      <w:r>
        <w:rPr>
          <w:rFonts w:cstheme="minorHAnsi"/>
          <w:sz w:val="24"/>
          <w:szCs w:val="24"/>
          <w:lang w:val="en-US"/>
        </w:rPr>
        <w:t>4.3.</w:t>
      </w:r>
      <w:r>
        <w:rPr>
          <w:rFonts w:cstheme="minorHAnsi"/>
          <w:sz w:val="24"/>
          <w:szCs w:val="24"/>
          <w:lang w:val="en-US"/>
        </w:rPr>
        <w:tab/>
      </w:r>
      <w:r w:rsidRPr="00793561">
        <w:rPr>
          <w:rFonts w:cstheme="minorHAnsi"/>
          <w:sz w:val="24"/>
          <w:szCs w:val="24"/>
          <w:lang w:val="en-US"/>
        </w:rPr>
        <w:t xml:space="preserve">Challenges, specific practices </w:t>
      </w:r>
      <w:r>
        <w:rPr>
          <w:rFonts w:cstheme="minorHAnsi"/>
          <w:sz w:val="24"/>
          <w:szCs w:val="24"/>
          <w:lang w:val="en-US"/>
        </w:rPr>
        <w:t>identified for ageing management during post final shutdown</w:t>
      </w:r>
    </w:p>
    <w:p w:rsidR="00BE501F" w:rsidRDefault="00BE501F" w:rsidP="00BE501F">
      <w:pPr>
        <w:tabs>
          <w:tab w:val="left" w:pos="851"/>
        </w:tabs>
        <w:ind w:left="850" w:hanging="425"/>
        <w:rPr>
          <w:rFonts w:cstheme="minorHAnsi"/>
          <w:sz w:val="24"/>
          <w:szCs w:val="24"/>
          <w:lang w:val="en-US"/>
        </w:rPr>
      </w:pPr>
      <w:r>
        <w:rPr>
          <w:rFonts w:cstheme="minorHAnsi"/>
          <w:sz w:val="24"/>
          <w:szCs w:val="24"/>
          <w:lang w:val="en-US"/>
        </w:rPr>
        <w:t>4.4.</w:t>
      </w:r>
      <w:r>
        <w:rPr>
          <w:rFonts w:cstheme="minorHAnsi"/>
          <w:sz w:val="24"/>
          <w:szCs w:val="24"/>
          <w:lang w:val="en-US"/>
        </w:rPr>
        <w:tab/>
        <w:t xml:space="preserve">Other specific experiences </w:t>
      </w:r>
    </w:p>
    <w:p w:rsidR="00BE501F" w:rsidRDefault="00BE501F" w:rsidP="00BE501F">
      <w:pPr>
        <w:pStyle w:val="ListParagraph"/>
        <w:numPr>
          <w:ilvl w:val="0"/>
          <w:numId w:val="11"/>
        </w:numPr>
        <w:tabs>
          <w:tab w:val="left" w:pos="851"/>
        </w:tabs>
        <w:rPr>
          <w:rFonts w:cstheme="minorHAnsi"/>
          <w:sz w:val="24"/>
          <w:szCs w:val="24"/>
          <w:lang w:val="en-US"/>
        </w:rPr>
      </w:pPr>
      <w:r w:rsidRPr="00BE501F">
        <w:rPr>
          <w:rFonts w:cstheme="minorHAnsi"/>
          <w:sz w:val="24"/>
          <w:szCs w:val="24"/>
          <w:lang w:val="en-US"/>
        </w:rPr>
        <w:t>influence on inspection cycle periods</w:t>
      </w:r>
    </w:p>
    <w:p w:rsidR="00BE501F" w:rsidRDefault="00BE501F" w:rsidP="00BE501F">
      <w:pPr>
        <w:pStyle w:val="ListParagraph"/>
        <w:numPr>
          <w:ilvl w:val="0"/>
          <w:numId w:val="11"/>
        </w:numPr>
        <w:tabs>
          <w:tab w:val="left" w:pos="851"/>
        </w:tabs>
        <w:rPr>
          <w:rFonts w:cstheme="minorHAnsi"/>
          <w:sz w:val="24"/>
          <w:szCs w:val="24"/>
          <w:lang w:val="en-US"/>
        </w:rPr>
      </w:pPr>
      <w:r w:rsidRPr="00BE501F">
        <w:rPr>
          <w:rFonts w:cstheme="minorHAnsi"/>
          <w:sz w:val="24"/>
          <w:szCs w:val="24"/>
          <w:lang w:val="en-US"/>
        </w:rPr>
        <w:t xml:space="preserve">affect </w:t>
      </w:r>
      <w:r>
        <w:rPr>
          <w:rFonts w:cstheme="minorHAnsi"/>
          <w:sz w:val="24"/>
          <w:szCs w:val="24"/>
          <w:lang w:val="en-US"/>
        </w:rPr>
        <w:t>on TLAA calculations</w:t>
      </w:r>
    </w:p>
    <w:p w:rsidR="00BE501F" w:rsidRDefault="00BE501F" w:rsidP="00BE501F">
      <w:pPr>
        <w:pStyle w:val="ListParagraph"/>
        <w:numPr>
          <w:ilvl w:val="0"/>
          <w:numId w:val="11"/>
        </w:numPr>
        <w:tabs>
          <w:tab w:val="left" w:pos="851"/>
        </w:tabs>
        <w:rPr>
          <w:rFonts w:cstheme="minorHAnsi"/>
          <w:sz w:val="24"/>
          <w:szCs w:val="24"/>
          <w:lang w:val="en-US"/>
        </w:rPr>
      </w:pPr>
      <w:r>
        <w:rPr>
          <w:rFonts w:cstheme="minorHAnsi"/>
          <w:sz w:val="24"/>
          <w:szCs w:val="24"/>
          <w:lang w:val="en-US"/>
        </w:rPr>
        <w:t>affect on operating license</w:t>
      </w:r>
    </w:p>
    <w:p w:rsidR="00D11F97" w:rsidRPr="00BE501F" w:rsidRDefault="00BE501F" w:rsidP="00D11F97">
      <w:pPr>
        <w:pStyle w:val="ListParagraph"/>
        <w:numPr>
          <w:ilvl w:val="0"/>
          <w:numId w:val="11"/>
        </w:numPr>
        <w:tabs>
          <w:tab w:val="left" w:pos="851"/>
        </w:tabs>
        <w:rPr>
          <w:rFonts w:cstheme="minorHAnsi"/>
          <w:sz w:val="24"/>
          <w:szCs w:val="24"/>
          <w:lang w:val="en-US"/>
        </w:rPr>
      </w:pPr>
      <w:r>
        <w:rPr>
          <w:rFonts w:cstheme="minorHAnsi"/>
          <w:sz w:val="24"/>
          <w:szCs w:val="24"/>
          <w:lang w:val="en-US"/>
        </w:rPr>
        <w:t>etc.</w:t>
      </w:r>
    </w:p>
    <w:sectPr w:rsidR="00D11F97" w:rsidRPr="00BE501F" w:rsidSect="00417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408"/>
    <w:multiLevelType w:val="hybridMultilevel"/>
    <w:tmpl w:val="59AEC140"/>
    <w:lvl w:ilvl="0" w:tplc="43848CBA">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6348F0"/>
    <w:multiLevelType w:val="hybridMultilevel"/>
    <w:tmpl w:val="7476712E"/>
    <w:lvl w:ilvl="0" w:tplc="07DA973E">
      <w:start w:val="2"/>
      <w:numFmt w:val="bullet"/>
      <w:lvlText w:val="-"/>
      <w:lvlJc w:val="left"/>
      <w:pPr>
        <w:ind w:left="1145" w:hanging="360"/>
      </w:pPr>
      <w:rPr>
        <w:rFonts w:ascii="Times New Roman" w:eastAsia="Times New Roman" w:hAnsi="Times New Roman" w:cs="Times New Roman"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nsid w:val="27CD1CF8"/>
    <w:multiLevelType w:val="hybridMultilevel"/>
    <w:tmpl w:val="332A39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85578B8"/>
    <w:multiLevelType w:val="hybridMultilevel"/>
    <w:tmpl w:val="1E16B474"/>
    <w:lvl w:ilvl="0" w:tplc="040E000F">
      <w:start w:val="1"/>
      <w:numFmt w:val="decimal"/>
      <w:lvlText w:val="%1."/>
      <w:lvlJc w:val="left"/>
      <w:pPr>
        <w:ind w:left="2160" w:hanging="360"/>
      </w:pPr>
    </w:lvl>
    <w:lvl w:ilvl="1" w:tplc="040E0019" w:tentative="1">
      <w:start w:val="1"/>
      <w:numFmt w:val="lowerLetter"/>
      <w:lvlText w:val="%2."/>
      <w:lvlJc w:val="left"/>
      <w:pPr>
        <w:ind w:left="372" w:hanging="360"/>
      </w:pPr>
    </w:lvl>
    <w:lvl w:ilvl="2" w:tplc="040E001B" w:tentative="1">
      <w:start w:val="1"/>
      <w:numFmt w:val="lowerRoman"/>
      <w:lvlText w:val="%3."/>
      <w:lvlJc w:val="right"/>
      <w:pPr>
        <w:ind w:left="1092" w:hanging="180"/>
      </w:pPr>
    </w:lvl>
    <w:lvl w:ilvl="3" w:tplc="040E000F" w:tentative="1">
      <w:start w:val="1"/>
      <w:numFmt w:val="decimal"/>
      <w:lvlText w:val="%4."/>
      <w:lvlJc w:val="left"/>
      <w:pPr>
        <w:ind w:left="1812" w:hanging="360"/>
      </w:pPr>
    </w:lvl>
    <w:lvl w:ilvl="4" w:tplc="040E0019" w:tentative="1">
      <w:start w:val="1"/>
      <w:numFmt w:val="lowerLetter"/>
      <w:lvlText w:val="%5."/>
      <w:lvlJc w:val="left"/>
      <w:pPr>
        <w:ind w:left="2532" w:hanging="360"/>
      </w:pPr>
    </w:lvl>
    <w:lvl w:ilvl="5" w:tplc="040E001B" w:tentative="1">
      <w:start w:val="1"/>
      <w:numFmt w:val="lowerRoman"/>
      <w:lvlText w:val="%6."/>
      <w:lvlJc w:val="right"/>
      <w:pPr>
        <w:ind w:left="3252" w:hanging="180"/>
      </w:pPr>
    </w:lvl>
    <w:lvl w:ilvl="6" w:tplc="040E000F" w:tentative="1">
      <w:start w:val="1"/>
      <w:numFmt w:val="decimal"/>
      <w:lvlText w:val="%7."/>
      <w:lvlJc w:val="left"/>
      <w:pPr>
        <w:ind w:left="3972" w:hanging="360"/>
      </w:pPr>
    </w:lvl>
    <w:lvl w:ilvl="7" w:tplc="040E0019" w:tentative="1">
      <w:start w:val="1"/>
      <w:numFmt w:val="lowerLetter"/>
      <w:lvlText w:val="%8."/>
      <w:lvlJc w:val="left"/>
      <w:pPr>
        <w:ind w:left="4692" w:hanging="360"/>
      </w:pPr>
    </w:lvl>
    <w:lvl w:ilvl="8" w:tplc="040E001B" w:tentative="1">
      <w:start w:val="1"/>
      <w:numFmt w:val="lowerRoman"/>
      <w:lvlText w:val="%9."/>
      <w:lvlJc w:val="right"/>
      <w:pPr>
        <w:ind w:left="5412" w:hanging="180"/>
      </w:pPr>
    </w:lvl>
  </w:abstractNum>
  <w:abstractNum w:abstractNumId="4">
    <w:nsid w:val="3C147EA7"/>
    <w:multiLevelType w:val="hybridMultilevel"/>
    <w:tmpl w:val="2912F594"/>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nsid w:val="4B926AD3"/>
    <w:multiLevelType w:val="hybridMultilevel"/>
    <w:tmpl w:val="C4F817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0933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D3514A1"/>
    <w:multiLevelType w:val="hybridMultilevel"/>
    <w:tmpl w:val="71449E50"/>
    <w:lvl w:ilvl="0" w:tplc="109A66DC">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EE13670"/>
    <w:multiLevelType w:val="hybridMultilevel"/>
    <w:tmpl w:val="B3648D38"/>
    <w:lvl w:ilvl="0" w:tplc="07DA973E">
      <w:start w:val="2"/>
      <w:numFmt w:val="bullet"/>
      <w:lvlText w:val="-"/>
      <w:lvlJc w:val="left"/>
      <w:pPr>
        <w:ind w:left="1152" w:hanging="360"/>
      </w:pPr>
      <w:rPr>
        <w:rFonts w:ascii="Times New Roman" w:eastAsia="Times New Roman" w:hAnsi="Times New Roman" w:cs="Times New Roman"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nsid w:val="69A06EA5"/>
    <w:multiLevelType w:val="hybridMultilevel"/>
    <w:tmpl w:val="1E16B474"/>
    <w:lvl w:ilvl="0" w:tplc="040E000F">
      <w:start w:val="1"/>
      <w:numFmt w:val="decimal"/>
      <w:lvlText w:val="%1."/>
      <w:lvlJc w:val="left"/>
      <w:pPr>
        <w:ind w:left="2160" w:hanging="360"/>
      </w:pPr>
    </w:lvl>
    <w:lvl w:ilvl="1" w:tplc="040E0019" w:tentative="1">
      <w:start w:val="1"/>
      <w:numFmt w:val="lowerLetter"/>
      <w:lvlText w:val="%2."/>
      <w:lvlJc w:val="left"/>
      <w:pPr>
        <w:ind w:left="372" w:hanging="360"/>
      </w:pPr>
    </w:lvl>
    <w:lvl w:ilvl="2" w:tplc="040E001B" w:tentative="1">
      <w:start w:val="1"/>
      <w:numFmt w:val="lowerRoman"/>
      <w:lvlText w:val="%3."/>
      <w:lvlJc w:val="right"/>
      <w:pPr>
        <w:ind w:left="1092" w:hanging="180"/>
      </w:pPr>
    </w:lvl>
    <w:lvl w:ilvl="3" w:tplc="040E000F" w:tentative="1">
      <w:start w:val="1"/>
      <w:numFmt w:val="decimal"/>
      <w:lvlText w:val="%4."/>
      <w:lvlJc w:val="left"/>
      <w:pPr>
        <w:ind w:left="1812" w:hanging="360"/>
      </w:pPr>
    </w:lvl>
    <w:lvl w:ilvl="4" w:tplc="040E0019" w:tentative="1">
      <w:start w:val="1"/>
      <w:numFmt w:val="lowerLetter"/>
      <w:lvlText w:val="%5."/>
      <w:lvlJc w:val="left"/>
      <w:pPr>
        <w:ind w:left="2532" w:hanging="360"/>
      </w:pPr>
    </w:lvl>
    <w:lvl w:ilvl="5" w:tplc="040E001B" w:tentative="1">
      <w:start w:val="1"/>
      <w:numFmt w:val="lowerRoman"/>
      <w:lvlText w:val="%6."/>
      <w:lvlJc w:val="right"/>
      <w:pPr>
        <w:ind w:left="3252" w:hanging="180"/>
      </w:pPr>
    </w:lvl>
    <w:lvl w:ilvl="6" w:tplc="040E000F" w:tentative="1">
      <w:start w:val="1"/>
      <w:numFmt w:val="decimal"/>
      <w:lvlText w:val="%7."/>
      <w:lvlJc w:val="left"/>
      <w:pPr>
        <w:ind w:left="3972" w:hanging="360"/>
      </w:pPr>
    </w:lvl>
    <w:lvl w:ilvl="7" w:tplc="040E0019" w:tentative="1">
      <w:start w:val="1"/>
      <w:numFmt w:val="lowerLetter"/>
      <w:lvlText w:val="%8."/>
      <w:lvlJc w:val="left"/>
      <w:pPr>
        <w:ind w:left="4692" w:hanging="360"/>
      </w:pPr>
    </w:lvl>
    <w:lvl w:ilvl="8" w:tplc="040E001B" w:tentative="1">
      <w:start w:val="1"/>
      <w:numFmt w:val="lowerRoman"/>
      <w:lvlText w:val="%9."/>
      <w:lvlJc w:val="right"/>
      <w:pPr>
        <w:ind w:left="5412" w:hanging="180"/>
      </w:pPr>
    </w:lvl>
  </w:abstractNum>
  <w:abstractNum w:abstractNumId="10">
    <w:nsid w:val="6DA52B3D"/>
    <w:multiLevelType w:val="hybridMultilevel"/>
    <w:tmpl w:val="1E16B474"/>
    <w:lvl w:ilvl="0" w:tplc="040E000F">
      <w:start w:val="1"/>
      <w:numFmt w:val="decimal"/>
      <w:lvlText w:val="%1."/>
      <w:lvlJc w:val="left"/>
      <w:pPr>
        <w:ind w:left="2160" w:hanging="360"/>
      </w:pPr>
    </w:lvl>
    <w:lvl w:ilvl="1" w:tplc="040E0019" w:tentative="1">
      <w:start w:val="1"/>
      <w:numFmt w:val="lowerLetter"/>
      <w:lvlText w:val="%2."/>
      <w:lvlJc w:val="left"/>
      <w:pPr>
        <w:ind w:left="372" w:hanging="360"/>
      </w:pPr>
    </w:lvl>
    <w:lvl w:ilvl="2" w:tplc="040E001B" w:tentative="1">
      <w:start w:val="1"/>
      <w:numFmt w:val="lowerRoman"/>
      <w:lvlText w:val="%3."/>
      <w:lvlJc w:val="right"/>
      <w:pPr>
        <w:ind w:left="1092" w:hanging="180"/>
      </w:pPr>
    </w:lvl>
    <w:lvl w:ilvl="3" w:tplc="040E000F" w:tentative="1">
      <w:start w:val="1"/>
      <w:numFmt w:val="decimal"/>
      <w:lvlText w:val="%4."/>
      <w:lvlJc w:val="left"/>
      <w:pPr>
        <w:ind w:left="1812" w:hanging="360"/>
      </w:pPr>
    </w:lvl>
    <w:lvl w:ilvl="4" w:tplc="040E0019" w:tentative="1">
      <w:start w:val="1"/>
      <w:numFmt w:val="lowerLetter"/>
      <w:lvlText w:val="%5."/>
      <w:lvlJc w:val="left"/>
      <w:pPr>
        <w:ind w:left="2532" w:hanging="360"/>
      </w:pPr>
    </w:lvl>
    <w:lvl w:ilvl="5" w:tplc="040E001B" w:tentative="1">
      <w:start w:val="1"/>
      <w:numFmt w:val="lowerRoman"/>
      <w:lvlText w:val="%6."/>
      <w:lvlJc w:val="right"/>
      <w:pPr>
        <w:ind w:left="3252" w:hanging="180"/>
      </w:pPr>
    </w:lvl>
    <w:lvl w:ilvl="6" w:tplc="040E000F" w:tentative="1">
      <w:start w:val="1"/>
      <w:numFmt w:val="decimal"/>
      <w:lvlText w:val="%7."/>
      <w:lvlJc w:val="left"/>
      <w:pPr>
        <w:ind w:left="3972" w:hanging="360"/>
      </w:pPr>
    </w:lvl>
    <w:lvl w:ilvl="7" w:tplc="040E0019" w:tentative="1">
      <w:start w:val="1"/>
      <w:numFmt w:val="lowerLetter"/>
      <w:lvlText w:val="%8."/>
      <w:lvlJc w:val="left"/>
      <w:pPr>
        <w:ind w:left="4692" w:hanging="360"/>
      </w:pPr>
    </w:lvl>
    <w:lvl w:ilvl="8" w:tplc="040E001B" w:tentative="1">
      <w:start w:val="1"/>
      <w:numFmt w:val="lowerRoman"/>
      <w:lvlText w:val="%9."/>
      <w:lvlJc w:val="right"/>
      <w:pPr>
        <w:ind w:left="5412" w:hanging="180"/>
      </w:pPr>
    </w:lvl>
  </w:abstractNum>
  <w:abstractNum w:abstractNumId="11">
    <w:nsid w:val="6F821E91"/>
    <w:multiLevelType w:val="hybridMultilevel"/>
    <w:tmpl w:val="E6A4D75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774FEA"/>
    <w:multiLevelType w:val="hybridMultilevel"/>
    <w:tmpl w:val="4156F452"/>
    <w:lvl w:ilvl="0" w:tplc="040E000F">
      <w:start w:val="1"/>
      <w:numFmt w:val="decimal"/>
      <w:lvlText w:val="%1."/>
      <w:lvlJc w:val="left"/>
      <w:pPr>
        <w:ind w:left="0" w:hanging="360"/>
      </w:pPr>
      <w:rPr>
        <w:rFonts w:hint="default"/>
      </w:rPr>
    </w:lvl>
    <w:lvl w:ilvl="1" w:tplc="90663FA6">
      <w:start w:val="1"/>
      <w:numFmt w:val="decimal"/>
      <w:lvlText w:val="1.%2."/>
      <w:lvlJc w:val="left"/>
      <w:pPr>
        <w:ind w:left="720" w:hanging="360"/>
      </w:pPr>
      <w:rPr>
        <w:rFonts w:hint="default"/>
      </w:rPr>
    </w:lvl>
    <w:lvl w:ilvl="2" w:tplc="040E001B">
      <w:start w:val="1"/>
      <w:numFmt w:val="lowerRoman"/>
      <w:lvlText w:val="%3."/>
      <w:lvlJc w:val="right"/>
      <w:pPr>
        <w:ind w:left="1440" w:hanging="180"/>
      </w:pPr>
    </w:lvl>
    <w:lvl w:ilvl="3" w:tplc="040E000F" w:tentative="1">
      <w:start w:val="1"/>
      <w:numFmt w:val="decimal"/>
      <w:lvlText w:val="%4."/>
      <w:lvlJc w:val="left"/>
      <w:pPr>
        <w:ind w:left="2160" w:hanging="360"/>
      </w:pPr>
    </w:lvl>
    <w:lvl w:ilvl="4" w:tplc="040E0019" w:tentative="1">
      <w:start w:val="1"/>
      <w:numFmt w:val="lowerLetter"/>
      <w:lvlText w:val="%5."/>
      <w:lvlJc w:val="left"/>
      <w:pPr>
        <w:ind w:left="2880" w:hanging="360"/>
      </w:pPr>
    </w:lvl>
    <w:lvl w:ilvl="5" w:tplc="040E001B" w:tentative="1">
      <w:start w:val="1"/>
      <w:numFmt w:val="lowerRoman"/>
      <w:lvlText w:val="%6."/>
      <w:lvlJc w:val="right"/>
      <w:pPr>
        <w:ind w:left="3600" w:hanging="180"/>
      </w:pPr>
    </w:lvl>
    <w:lvl w:ilvl="6" w:tplc="040E000F" w:tentative="1">
      <w:start w:val="1"/>
      <w:numFmt w:val="decimal"/>
      <w:lvlText w:val="%7."/>
      <w:lvlJc w:val="left"/>
      <w:pPr>
        <w:ind w:left="4320" w:hanging="360"/>
      </w:pPr>
    </w:lvl>
    <w:lvl w:ilvl="7" w:tplc="040E0019" w:tentative="1">
      <w:start w:val="1"/>
      <w:numFmt w:val="lowerLetter"/>
      <w:lvlText w:val="%8."/>
      <w:lvlJc w:val="left"/>
      <w:pPr>
        <w:ind w:left="5040" w:hanging="360"/>
      </w:pPr>
    </w:lvl>
    <w:lvl w:ilvl="8" w:tplc="040E001B" w:tentative="1">
      <w:start w:val="1"/>
      <w:numFmt w:val="lowerRoman"/>
      <w:lvlText w:val="%9."/>
      <w:lvlJc w:val="right"/>
      <w:pPr>
        <w:ind w:left="5760" w:hanging="180"/>
      </w:pPr>
    </w:lvl>
  </w:abstractNum>
  <w:abstractNum w:abstractNumId="13">
    <w:nsid w:val="78635057"/>
    <w:multiLevelType w:val="hybridMultilevel"/>
    <w:tmpl w:val="A1FCC4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6"/>
  </w:num>
  <w:num w:numId="4">
    <w:abstractNumId w:val="8"/>
  </w:num>
  <w:num w:numId="5">
    <w:abstractNumId w:val="0"/>
  </w:num>
  <w:num w:numId="6">
    <w:abstractNumId w:val="2"/>
  </w:num>
  <w:num w:numId="7">
    <w:abstractNumId w:val="12"/>
  </w:num>
  <w:num w:numId="8">
    <w:abstractNumId w:val="4"/>
  </w:num>
  <w:num w:numId="9">
    <w:abstractNumId w:val="3"/>
  </w:num>
  <w:num w:numId="10">
    <w:abstractNumId w:val="9"/>
  </w:num>
  <w:num w:numId="11">
    <w:abstractNumId w:val="1"/>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2"/>
  </w:compat>
  <w:rsids>
    <w:rsidRoot w:val="001C3CE8"/>
    <w:rsid w:val="0001266C"/>
    <w:rsid w:val="00126BED"/>
    <w:rsid w:val="00155CC9"/>
    <w:rsid w:val="001616D5"/>
    <w:rsid w:val="001C3CE8"/>
    <w:rsid w:val="00417A99"/>
    <w:rsid w:val="0078144C"/>
    <w:rsid w:val="00793561"/>
    <w:rsid w:val="00964D3E"/>
    <w:rsid w:val="00A54145"/>
    <w:rsid w:val="00BE501F"/>
    <w:rsid w:val="00D11F97"/>
    <w:rsid w:val="00EE2C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45"/>
    <w:pPr>
      <w:ind w:left="720"/>
      <w:contextualSpacing/>
    </w:pPr>
  </w:style>
  <w:style w:type="paragraph" w:styleId="BodyText">
    <w:name w:val="Body Text"/>
    <w:link w:val="BodyTextChar"/>
    <w:rsid w:val="00D11F97"/>
    <w:pPr>
      <w:spacing w:after="170" w:line="280" w:lineRule="atLeast"/>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D11F97"/>
    <w:rPr>
      <w:rFonts w:ascii="Times New Roman" w:eastAsia="Times New Roman" w:hAnsi="Times New Roman" w:cs="Times New Roman"/>
      <w:szCs w:val="20"/>
      <w:lang w:val="en-GB"/>
    </w:rPr>
  </w:style>
  <w:style w:type="table" w:styleId="TableGrid">
    <w:name w:val="Table Grid"/>
    <w:basedOn w:val="TableNormal"/>
    <w:uiPriority w:val="59"/>
    <w:rsid w:val="0001266C"/>
    <w:pPr>
      <w:spacing w:after="0" w:line="240" w:lineRule="auto"/>
      <w:jc w:val="both"/>
    </w:pPr>
    <w:rPr>
      <w:rFonts w:ascii="Times New Roman" w:eastAsia="Times New Roman" w:hAnsi="Times New Roman" w:cs="Times New Roman"/>
      <w:sz w:val="20"/>
      <w:szCs w:val="20"/>
      <w:lang w:val="es-AR" w:eastAsia="es-A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1102</Words>
  <Characters>6284</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petofi</dc:creator>
  <cp:lastModifiedBy>PETOFI, Gabor</cp:lastModifiedBy>
  <cp:revision>7</cp:revision>
  <dcterms:created xsi:type="dcterms:W3CDTF">2018-04-10T05:15:00Z</dcterms:created>
  <dcterms:modified xsi:type="dcterms:W3CDTF">2018-04-27T06:53:00Z</dcterms:modified>
</cp:coreProperties>
</file>