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42" w:rsidRDefault="003E68D9" w:rsidP="003E68D9">
      <w:pPr>
        <w:bidi/>
        <w:jc w:val="center"/>
        <w:rPr>
          <w:rFonts w:cs="B Nazanin"/>
          <w:sz w:val="24"/>
          <w:szCs w:val="24"/>
          <w:rtl/>
          <w:lang w:bidi="fa-IR"/>
        </w:rPr>
      </w:pPr>
      <w:r w:rsidRPr="003E68D9">
        <w:rPr>
          <w:rFonts w:cs="B Nazanin" w:hint="cs"/>
          <w:sz w:val="24"/>
          <w:szCs w:val="24"/>
          <w:rtl/>
          <w:lang w:bidi="fa-IR"/>
        </w:rPr>
        <w:t>باسمه تعالی</w:t>
      </w:r>
    </w:p>
    <w:p w:rsidR="003E68D9" w:rsidRDefault="003E68D9" w:rsidP="003E68D9">
      <w:pPr>
        <w:bidi/>
        <w:jc w:val="center"/>
        <w:rPr>
          <w:rFonts w:cs="B Nazanin"/>
          <w:sz w:val="24"/>
          <w:szCs w:val="24"/>
          <w:rtl/>
          <w:lang w:bidi="fa-IR"/>
        </w:rPr>
      </w:pPr>
    </w:p>
    <w:p w:rsidR="003E68D9" w:rsidRDefault="003E68D9" w:rsidP="003E68D9">
      <w:pPr>
        <w:bidi/>
        <w:rPr>
          <w:rFonts w:cs="B Nazanin"/>
          <w:sz w:val="24"/>
          <w:szCs w:val="24"/>
          <w:rtl/>
          <w:lang w:bidi="fa-IR"/>
        </w:rPr>
      </w:pPr>
      <w:r>
        <w:rPr>
          <w:rFonts w:cs="B Nazanin" w:hint="cs"/>
          <w:sz w:val="24"/>
          <w:szCs w:val="24"/>
          <w:rtl/>
          <w:lang w:bidi="fa-IR"/>
        </w:rPr>
        <w:t>با توجه به قرارداد پیشنهادی توسط شرکت مادر تخصصی تولید و توسعه انرژی اتمی ایران، نکات ذیل جهت بررسی و اقدام، متذکر می شود:</w:t>
      </w:r>
    </w:p>
    <w:p w:rsidR="003E68D9" w:rsidRDefault="003E68D9" w:rsidP="003E68D9">
      <w:pPr>
        <w:bidi/>
        <w:rPr>
          <w:rFonts w:cs="B Nazanin"/>
          <w:sz w:val="24"/>
          <w:szCs w:val="24"/>
          <w:rtl/>
          <w:lang w:bidi="fa-IR"/>
        </w:rPr>
      </w:pPr>
      <w:r>
        <w:rPr>
          <w:rFonts w:cs="B Nazanin" w:hint="cs"/>
          <w:sz w:val="24"/>
          <w:szCs w:val="24"/>
          <w:rtl/>
          <w:lang w:bidi="fa-IR"/>
        </w:rPr>
        <w:t xml:space="preserve">1- صفحه 3، بند چهارم ماده 5، </w:t>
      </w:r>
      <w:r>
        <w:rPr>
          <w:rFonts w:cs="Times New Roman" w:hint="cs"/>
          <w:sz w:val="24"/>
          <w:szCs w:val="24"/>
          <w:rtl/>
          <w:lang w:bidi="fa-IR"/>
        </w:rPr>
        <w:t>"</w:t>
      </w:r>
      <w:r>
        <w:rPr>
          <w:rFonts w:cs="B Nazanin" w:hint="cs"/>
          <w:sz w:val="24"/>
          <w:szCs w:val="24"/>
          <w:rtl/>
          <w:lang w:bidi="fa-IR"/>
        </w:rPr>
        <w:t>شاخص های عملکردی مورد نظر اداره آموزش و پرورش و موسس</w:t>
      </w:r>
      <w:r>
        <w:rPr>
          <w:rFonts w:cs="Times New Roman" w:hint="cs"/>
          <w:sz w:val="24"/>
          <w:szCs w:val="24"/>
          <w:rtl/>
          <w:lang w:bidi="fa-IR"/>
        </w:rPr>
        <w:t xml:space="preserve">" </w:t>
      </w:r>
      <w:r w:rsidRPr="003E68D9">
        <w:rPr>
          <w:rFonts w:cs="B Nazanin" w:hint="cs"/>
          <w:sz w:val="24"/>
          <w:szCs w:val="24"/>
          <w:rtl/>
          <w:lang w:bidi="fa-IR"/>
        </w:rPr>
        <w:t>مورد مبهمی است</w:t>
      </w:r>
      <w:r>
        <w:rPr>
          <w:rFonts w:cs="Times New Roman" w:hint="cs"/>
          <w:sz w:val="24"/>
          <w:szCs w:val="24"/>
          <w:rtl/>
          <w:lang w:bidi="fa-IR"/>
        </w:rPr>
        <w:t xml:space="preserve"> </w:t>
      </w:r>
      <w:r>
        <w:rPr>
          <w:rFonts w:cs="B Nazanin" w:hint="cs"/>
          <w:sz w:val="24"/>
          <w:szCs w:val="24"/>
          <w:rtl/>
          <w:lang w:bidi="fa-IR"/>
        </w:rPr>
        <w:t xml:space="preserve"> و نیاز به تبیین و یا حذف آن می باشد.</w:t>
      </w:r>
    </w:p>
    <w:p w:rsidR="003E68D9" w:rsidRDefault="003E68D9" w:rsidP="003E68D9">
      <w:pPr>
        <w:bidi/>
        <w:rPr>
          <w:rFonts w:cs="B Nazanin"/>
          <w:sz w:val="24"/>
          <w:szCs w:val="24"/>
          <w:rtl/>
          <w:lang w:bidi="fa-IR"/>
        </w:rPr>
      </w:pPr>
      <w:r>
        <w:rPr>
          <w:rFonts w:cs="B Nazanin" w:hint="cs"/>
          <w:sz w:val="24"/>
          <w:szCs w:val="24"/>
          <w:rtl/>
          <w:lang w:bidi="fa-IR"/>
        </w:rPr>
        <w:t>2- صفحه 3، بند ششم ماده 5، دوره های سه ماهه با توجه به نوع فعالیت های آموزشی و تربیتی خیلی قابل ارزیابی نیست و پیشنهاد می گردد زمانبندی بررسی سنجه ها با توجه به جدول پیشنهادی مدیر پی گیری شود. لازم به ذکر خست که در سال اول فعالیت دوره های سنجش معمولا سالانه می باشد.</w:t>
      </w:r>
    </w:p>
    <w:p w:rsidR="003E68D9" w:rsidRDefault="003E68D9" w:rsidP="003E68D9">
      <w:pPr>
        <w:bidi/>
        <w:rPr>
          <w:rFonts w:cs="B Nazanin"/>
          <w:sz w:val="24"/>
          <w:szCs w:val="24"/>
          <w:rtl/>
          <w:lang w:bidi="fa-IR"/>
        </w:rPr>
      </w:pPr>
      <w:r>
        <w:rPr>
          <w:rFonts w:cs="B Nazanin" w:hint="cs"/>
          <w:sz w:val="24"/>
          <w:szCs w:val="24"/>
          <w:rtl/>
          <w:lang w:bidi="fa-IR"/>
        </w:rPr>
        <w:t>3- صفحه 3، بند هفتم ماده 5، به علت نامعلوم بودن و کلی بودن عنوان مدارس معتبر کشور، حذف شود.</w:t>
      </w:r>
    </w:p>
    <w:p w:rsidR="00E47812" w:rsidRDefault="00E47812" w:rsidP="00E47812">
      <w:pPr>
        <w:bidi/>
        <w:rPr>
          <w:rFonts w:cs="B Nazanin"/>
          <w:sz w:val="24"/>
          <w:szCs w:val="24"/>
          <w:rtl/>
          <w:lang w:bidi="fa-IR"/>
        </w:rPr>
      </w:pPr>
      <w:r>
        <w:rPr>
          <w:rFonts w:cs="B Nazanin" w:hint="cs"/>
          <w:sz w:val="24"/>
          <w:szCs w:val="24"/>
          <w:rtl/>
          <w:lang w:bidi="fa-IR"/>
        </w:rPr>
        <w:t xml:space="preserve">4- صفحه 4، بند اول تبصره، تامین دوره آموزشی برای .... ، بهتر است به تامین </w:t>
      </w:r>
      <w:r w:rsidRPr="00E47812">
        <w:rPr>
          <w:rFonts w:cs="B Nazanin" w:hint="cs"/>
          <w:b/>
          <w:bCs/>
          <w:sz w:val="24"/>
          <w:szCs w:val="24"/>
          <w:u w:val="single"/>
          <w:rtl/>
          <w:lang w:bidi="fa-IR"/>
        </w:rPr>
        <w:t>مالی</w:t>
      </w:r>
      <w:r>
        <w:rPr>
          <w:rFonts w:cs="B Nazanin" w:hint="cs"/>
          <w:sz w:val="24"/>
          <w:szCs w:val="24"/>
          <w:rtl/>
          <w:lang w:bidi="fa-IR"/>
        </w:rPr>
        <w:t xml:space="preserve"> دوره آموزشی برای .... تغییر یابد.</w:t>
      </w:r>
    </w:p>
    <w:p w:rsidR="00E47812" w:rsidRDefault="00E47812" w:rsidP="00E47812">
      <w:pPr>
        <w:bidi/>
        <w:rPr>
          <w:rFonts w:cs="B Nazanin"/>
          <w:sz w:val="24"/>
          <w:szCs w:val="24"/>
          <w:rtl/>
          <w:lang w:bidi="fa-IR"/>
        </w:rPr>
      </w:pPr>
      <w:r>
        <w:rPr>
          <w:rFonts w:cs="B Nazanin" w:hint="cs"/>
          <w:sz w:val="24"/>
          <w:szCs w:val="24"/>
          <w:rtl/>
          <w:lang w:bidi="fa-IR"/>
        </w:rPr>
        <w:t>5- صفحه 4، بند سوم تبصره، برنامه و بودجه از طرف مدیر پیشنهاد داده می شود و در مورد رقم و عدد با موسس توافق صورت می گیرد،</w:t>
      </w:r>
      <w:r w:rsidR="000F0F78">
        <w:rPr>
          <w:rFonts w:cs="B Nazanin" w:hint="cs"/>
          <w:sz w:val="24"/>
          <w:szCs w:val="24"/>
          <w:rtl/>
          <w:lang w:bidi="fa-IR"/>
        </w:rPr>
        <w:t xml:space="preserve"> توافق بر روی تعداد دانش آموزان، تعداد مقاطع تحصیلی و پایه ها بر عهده مدیر مدیر می باشد.</w:t>
      </w:r>
    </w:p>
    <w:p w:rsidR="008B5CF7" w:rsidRDefault="008B5CF7" w:rsidP="008B5CF7">
      <w:pPr>
        <w:bidi/>
        <w:rPr>
          <w:rFonts w:cs="B Nazanin"/>
          <w:sz w:val="24"/>
          <w:szCs w:val="24"/>
          <w:rtl/>
          <w:lang w:bidi="fa-IR"/>
        </w:rPr>
      </w:pPr>
    </w:p>
    <w:p w:rsidR="008B5CF7" w:rsidRDefault="008B5CF7" w:rsidP="008B5CF7">
      <w:pPr>
        <w:bidi/>
        <w:rPr>
          <w:rFonts w:cs="B Nazanin"/>
          <w:sz w:val="24"/>
          <w:szCs w:val="24"/>
          <w:rtl/>
          <w:lang w:bidi="fa-IR"/>
        </w:rPr>
      </w:pPr>
    </w:p>
    <w:p w:rsidR="008B5CF7" w:rsidRDefault="008B5CF7" w:rsidP="008B5CF7">
      <w:pPr>
        <w:bidi/>
        <w:rPr>
          <w:rFonts w:cs="B Nazanin"/>
          <w:sz w:val="24"/>
          <w:szCs w:val="24"/>
          <w:rtl/>
          <w:lang w:bidi="fa-IR"/>
        </w:rPr>
      </w:pPr>
      <w:r>
        <w:rPr>
          <w:rFonts w:cs="B Nazanin" w:hint="cs"/>
          <w:sz w:val="24"/>
          <w:szCs w:val="24"/>
          <w:rtl/>
          <w:lang w:bidi="fa-IR"/>
        </w:rPr>
        <w:t>سایر موارد:</w:t>
      </w:r>
    </w:p>
    <w:p w:rsidR="008B5CF7" w:rsidRDefault="008B5CF7" w:rsidP="005915EF">
      <w:pPr>
        <w:bidi/>
        <w:rPr>
          <w:rFonts w:cs="B Nazanin" w:hint="cs"/>
          <w:sz w:val="24"/>
          <w:szCs w:val="24"/>
          <w:rtl/>
          <w:lang w:bidi="fa-IR"/>
        </w:rPr>
      </w:pPr>
      <w:r>
        <w:rPr>
          <w:rFonts w:cs="B Nazanin" w:hint="cs"/>
          <w:sz w:val="24"/>
          <w:szCs w:val="24"/>
          <w:rtl/>
          <w:lang w:bidi="fa-IR"/>
        </w:rPr>
        <w:t xml:space="preserve">1- امکان فسخ قرارداد و خاتمه قراداد ضروری است برای طرفین قراداد وجود داشته باشد. </w:t>
      </w:r>
    </w:p>
    <w:p w:rsidR="005915EF" w:rsidRDefault="005915EF" w:rsidP="005915EF">
      <w:pPr>
        <w:bidi/>
        <w:rPr>
          <w:rFonts w:ascii="Times New Roman" w:eastAsia="Times New Roman" w:hAnsi="Times New Roman" w:cs="B Nazanin" w:hint="cs"/>
          <w:sz w:val="24"/>
          <w:szCs w:val="24"/>
          <w:rtl/>
        </w:rPr>
      </w:pPr>
      <w:r>
        <w:rPr>
          <w:rFonts w:cs="B Nazanin" w:hint="cs"/>
          <w:sz w:val="24"/>
          <w:szCs w:val="24"/>
          <w:rtl/>
          <w:lang w:bidi="fa-IR"/>
        </w:rPr>
        <w:t>2-</w:t>
      </w:r>
      <w:r w:rsidRPr="005915EF">
        <w:rPr>
          <w:rFonts w:ascii="Times New Roman" w:eastAsia="Times New Roman" w:hAnsi="Times New Roman" w:cs="B Nazanin"/>
          <w:sz w:val="24"/>
          <w:szCs w:val="24"/>
          <w:rtl/>
        </w:rPr>
        <w:t xml:space="preserve"> قطع قرارداد بدون علت آنهم در وسط سال منطقی نیست و تایید خسارت هم توسط موسس منطقی نمی باشد لازم است اولا در پایان سال تحصیلی اگر موافق نباشند قرارداد فسخ </w:t>
      </w:r>
      <w:r>
        <w:rPr>
          <w:rFonts w:ascii="Times New Roman" w:eastAsia="Times New Roman" w:hAnsi="Times New Roman" w:cs="B Nazanin" w:hint="cs"/>
          <w:sz w:val="24"/>
          <w:szCs w:val="24"/>
          <w:rtl/>
        </w:rPr>
        <w:t>شود  و علت فسخ،</w:t>
      </w:r>
      <w:r>
        <w:rPr>
          <w:rFonts w:ascii="Times New Roman" w:eastAsia="Times New Roman" w:hAnsi="Times New Roman" w:cs="B Nazanin"/>
          <w:sz w:val="24"/>
          <w:szCs w:val="24"/>
          <w:rtl/>
        </w:rPr>
        <w:t xml:space="preserve"> عدم رعایت بند های قرارداد</w:t>
      </w:r>
      <w:r>
        <w:rPr>
          <w:rFonts w:ascii="Times New Roman" w:eastAsia="Times New Roman" w:hAnsi="Times New Roman" w:cs="B Nazanin" w:hint="cs"/>
          <w:sz w:val="24"/>
          <w:szCs w:val="24"/>
          <w:rtl/>
        </w:rPr>
        <w:t xml:space="preserve"> باشد و نه</w:t>
      </w:r>
      <w:r w:rsidRPr="005915EF">
        <w:rPr>
          <w:rFonts w:ascii="Times New Roman" w:eastAsia="Times New Roman" w:hAnsi="Times New Roman" w:cs="B Nazanin"/>
          <w:sz w:val="24"/>
          <w:szCs w:val="24"/>
          <w:rtl/>
        </w:rPr>
        <w:t xml:space="preserve"> به</w:t>
      </w:r>
      <w:r>
        <w:rPr>
          <w:rFonts w:ascii="Times New Roman" w:eastAsia="Times New Roman" w:hAnsi="Times New Roman" w:cs="B Nazanin" w:hint="cs"/>
          <w:sz w:val="24"/>
          <w:szCs w:val="24"/>
          <w:rtl/>
        </w:rPr>
        <w:t xml:space="preserve"> ه</w:t>
      </w:r>
      <w:r w:rsidRPr="005915EF">
        <w:rPr>
          <w:rFonts w:ascii="Times New Roman" w:eastAsia="Times New Roman" w:hAnsi="Times New Roman" w:cs="B Nazanin"/>
          <w:sz w:val="24"/>
          <w:szCs w:val="24"/>
          <w:rtl/>
        </w:rPr>
        <w:t>ر دلیل</w:t>
      </w:r>
      <w:r>
        <w:rPr>
          <w:rFonts w:ascii="Times New Roman" w:eastAsia="Times New Roman" w:hAnsi="Times New Roman" w:cs="B Nazanin" w:hint="cs"/>
          <w:sz w:val="24"/>
          <w:szCs w:val="24"/>
          <w:rtl/>
        </w:rPr>
        <w:t>.</w:t>
      </w:r>
    </w:p>
    <w:p w:rsidR="005915EF" w:rsidRPr="005915EF" w:rsidRDefault="005915EF" w:rsidP="005915EF">
      <w:pPr>
        <w:bidi/>
        <w:rPr>
          <w:rFonts w:cs="B Nazanin"/>
          <w:sz w:val="24"/>
          <w:szCs w:val="24"/>
          <w:rtl/>
          <w:lang w:bidi="fa-IR"/>
        </w:rPr>
      </w:pPr>
      <w:r>
        <w:rPr>
          <w:rFonts w:ascii="Times New Roman" w:eastAsia="Times New Roman" w:hAnsi="Times New Roman" w:cs="B Nazanin" w:hint="cs"/>
          <w:sz w:val="24"/>
          <w:szCs w:val="24"/>
          <w:rtl/>
        </w:rPr>
        <w:t xml:space="preserve">3-  در صورت فسخ قرارداد و </w:t>
      </w:r>
      <w:bookmarkStart w:id="0" w:name="_GoBack"/>
      <w:bookmarkEnd w:id="0"/>
      <w:r w:rsidRPr="005915EF">
        <w:rPr>
          <w:rFonts w:ascii="Times New Roman" w:eastAsia="Times New Roman" w:hAnsi="Times New Roman" w:cs="B Nazanin"/>
          <w:sz w:val="24"/>
          <w:szCs w:val="24"/>
          <w:rtl/>
        </w:rPr>
        <w:t>در صورت اختلاف در میزان خسارت</w:t>
      </w:r>
      <w:r>
        <w:rPr>
          <w:rFonts w:ascii="Times New Roman" w:eastAsia="Times New Roman" w:hAnsi="Times New Roman" w:cs="B Nazanin" w:hint="cs"/>
          <w:sz w:val="24"/>
          <w:szCs w:val="24"/>
          <w:rtl/>
        </w:rPr>
        <w:t>،</w:t>
      </w:r>
      <w:r w:rsidRPr="005915EF">
        <w:rPr>
          <w:rFonts w:ascii="Times New Roman" w:eastAsia="Times New Roman" w:hAnsi="Times New Roman" w:cs="B Nazanin"/>
          <w:sz w:val="24"/>
          <w:szCs w:val="24"/>
          <w:rtl/>
        </w:rPr>
        <w:t xml:space="preserve"> ارجاع به کمیسیون حل اختلاف شو</w:t>
      </w:r>
      <w:r>
        <w:rPr>
          <w:rFonts w:ascii="Times New Roman" w:eastAsia="Times New Roman" w:hAnsi="Times New Roman" w:cs="B Nazanin" w:hint="cs"/>
          <w:sz w:val="24"/>
          <w:szCs w:val="24"/>
          <w:rtl/>
        </w:rPr>
        <w:t>د.</w:t>
      </w:r>
    </w:p>
    <w:p w:rsidR="008B5CF7" w:rsidRDefault="008B5CF7" w:rsidP="008B5CF7">
      <w:pPr>
        <w:bidi/>
        <w:rPr>
          <w:rFonts w:cs="B Nazanin"/>
          <w:sz w:val="24"/>
          <w:szCs w:val="24"/>
          <w:rtl/>
          <w:lang w:bidi="fa-IR"/>
        </w:rPr>
      </w:pPr>
      <w:r>
        <w:rPr>
          <w:rFonts w:cs="B Nazanin" w:hint="cs"/>
          <w:sz w:val="24"/>
          <w:szCs w:val="24"/>
          <w:rtl/>
          <w:lang w:bidi="fa-IR"/>
        </w:rPr>
        <w:t>2- در قرارداد پیشنهادی در مورد تامین کسری بودجه در سال های اول و دوم توسط موسس هیچ موردی ذکر نشده است.</w:t>
      </w:r>
    </w:p>
    <w:p w:rsidR="008B5CF7" w:rsidRPr="003E68D9" w:rsidRDefault="008B5CF7" w:rsidP="008B5CF7">
      <w:pPr>
        <w:bidi/>
        <w:rPr>
          <w:rFonts w:cs="B Nazanin"/>
          <w:sz w:val="24"/>
          <w:szCs w:val="24"/>
          <w:rtl/>
          <w:lang w:bidi="fa-IR"/>
        </w:rPr>
      </w:pPr>
    </w:p>
    <w:sectPr w:rsidR="008B5CF7" w:rsidRPr="003E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D9"/>
    <w:rsid w:val="000F0F78"/>
    <w:rsid w:val="000F27E9"/>
    <w:rsid w:val="003E68D9"/>
    <w:rsid w:val="005915EF"/>
    <w:rsid w:val="008B5CF7"/>
    <w:rsid w:val="008E3642"/>
    <w:rsid w:val="00D14578"/>
    <w:rsid w:val="00E47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2018-07-25T06:48:00Z</dcterms:created>
  <dcterms:modified xsi:type="dcterms:W3CDTF">2018-07-25T13:06:00Z</dcterms:modified>
</cp:coreProperties>
</file>