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BDFF" w14:textId="3208711C" w:rsidR="000A5331" w:rsidRPr="00237895" w:rsidRDefault="000A5331" w:rsidP="00606115">
      <w:pPr>
        <w:jc w:val="center"/>
        <w:rPr>
          <w:rFonts w:cstheme="minorHAnsi"/>
          <w:b/>
          <w:bCs/>
          <w:color w:val="000000" w:themeColor="text1"/>
          <w:sz w:val="24"/>
          <w:szCs w:val="24"/>
        </w:rPr>
      </w:pPr>
      <w:r w:rsidRPr="00237895">
        <w:rPr>
          <w:rFonts w:cstheme="minorHAnsi"/>
          <w:b/>
          <w:bCs/>
          <w:color w:val="000000" w:themeColor="text1"/>
          <w:sz w:val="24"/>
          <w:szCs w:val="24"/>
          <w:lang w:val="en-GB"/>
        </w:rPr>
        <w:t>Project Achievement Report</w:t>
      </w:r>
    </w:p>
    <w:p w14:paraId="24E984CB" w14:textId="77777777" w:rsidR="000A5331" w:rsidRPr="00237895" w:rsidRDefault="000A5331" w:rsidP="000A5331">
      <w:pPr>
        <w:jc w:val="both"/>
        <w:rPr>
          <w:rFonts w:cstheme="minorHAnsi"/>
          <w:b/>
          <w:color w:val="000000" w:themeColor="text1"/>
          <w:sz w:val="24"/>
          <w:szCs w:val="24"/>
        </w:rPr>
      </w:pPr>
    </w:p>
    <w:p w14:paraId="4C4004DB" w14:textId="5EE0DB82" w:rsidR="000A5331" w:rsidRPr="00237895" w:rsidRDefault="000A5331" w:rsidP="006E2A55">
      <w:pPr>
        <w:spacing w:line="276" w:lineRule="auto"/>
        <w:jc w:val="both"/>
        <w:rPr>
          <w:rFonts w:cstheme="minorHAnsi"/>
          <w:b/>
          <w:color w:val="000000" w:themeColor="text1"/>
          <w:sz w:val="24"/>
          <w:szCs w:val="24"/>
        </w:rPr>
      </w:pPr>
      <w:r w:rsidRPr="00237895">
        <w:rPr>
          <w:rFonts w:cstheme="minorHAnsi"/>
          <w:b/>
          <w:color w:val="000000" w:themeColor="text1"/>
          <w:sz w:val="24"/>
          <w:szCs w:val="24"/>
        </w:rPr>
        <w:t xml:space="preserve">Project Number: </w:t>
      </w:r>
      <w:r w:rsidR="00B91B1B" w:rsidRPr="00237895">
        <w:rPr>
          <w:rFonts w:eastAsia="Times New Roman" w:cstheme="minorHAnsi"/>
          <w:color w:val="000000" w:themeColor="text1"/>
          <w:sz w:val="24"/>
          <w:szCs w:val="24"/>
        </w:rPr>
        <w:t>IRA2012</w:t>
      </w:r>
    </w:p>
    <w:p w14:paraId="4F072F82" w14:textId="3D0E27DC" w:rsidR="000A5331" w:rsidRPr="00237895" w:rsidRDefault="000A5331" w:rsidP="006E2A55">
      <w:pPr>
        <w:spacing w:after="240" w:line="276" w:lineRule="auto"/>
        <w:rPr>
          <w:rFonts w:eastAsia="Times New Roman" w:cstheme="minorHAnsi"/>
          <w:color w:val="000000"/>
          <w:sz w:val="24"/>
          <w:szCs w:val="24"/>
          <w:lang w:val="en-GB" w:eastAsia="en-GB"/>
        </w:rPr>
      </w:pPr>
      <w:r w:rsidRPr="00237895">
        <w:rPr>
          <w:rFonts w:cstheme="minorHAnsi"/>
          <w:b/>
          <w:color w:val="000000" w:themeColor="text1"/>
          <w:sz w:val="24"/>
          <w:szCs w:val="24"/>
        </w:rPr>
        <w:t xml:space="preserve">Project Title: </w:t>
      </w:r>
      <w:r w:rsidR="00DE16E4" w:rsidRPr="00237895">
        <w:rPr>
          <w:rFonts w:eastAsia="Times New Roman" w:cstheme="minorHAnsi"/>
          <w:color w:val="000000"/>
          <w:sz w:val="24"/>
          <w:szCs w:val="24"/>
          <w:lang w:val="en-GB" w:eastAsia="en-GB"/>
        </w:rPr>
        <w:t xml:space="preserve">Increasing </w:t>
      </w:r>
      <w:r w:rsidR="005B0945" w:rsidRPr="00237895">
        <w:rPr>
          <w:rFonts w:eastAsia="Times New Roman" w:cstheme="minorHAnsi"/>
          <w:color w:val="000000"/>
          <w:sz w:val="24"/>
          <w:szCs w:val="24"/>
          <w:lang w:val="en-GB" w:eastAsia="en-GB"/>
        </w:rPr>
        <w:t>Nuclear Power Production and Development (</w:t>
      </w:r>
      <w:r w:rsidR="00DE16E4" w:rsidRPr="00237895">
        <w:rPr>
          <w:rFonts w:eastAsia="Times New Roman" w:cstheme="minorHAnsi"/>
          <w:color w:val="000000"/>
          <w:sz w:val="24"/>
          <w:szCs w:val="24"/>
          <w:lang w:val="en-GB" w:eastAsia="en-GB"/>
        </w:rPr>
        <w:t>NPPD</w:t>
      </w:r>
      <w:r w:rsidR="005B0945" w:rsidRPr="00237895">
        <w:rPr>
          <w:rFonts w:eastAsia="Times New Roman" w:cstheme="minorHAnsi"/>
          <w:color w:val="000000"/>
          <w:sz w:val="24"/>
          <w:szCs w:val="24"/>
          <w:lang w:val="en-GB" w:eastAsia="en-GB"/>
        </w:rPr>
        <w:t>)</w:t>
      </w:r>
      <w:r w:rsidR="00DE16E4" w:rsidRPr="00237895">
        <w:rPr>
          <w:rFonts w:eastAsia="Times New Roman" w:cstheme="minorHAnsi"/>
          <w:color w:val="000000"/>
          <w:sz w:val="24"/>
          <w:szCs w:val="24"/>
          <w:lang w:val="en-GB" w:eastAsia="en-GB"/>
        </w:rPr>
        <w:t xml:space="preserve">'s Capability in Planning and Implementing Activities Related to Design and Construction of Two New Pressurized Light Water NPP Units in Bushehr with Emphasis on Safety </w:t>
      </w:r>
    </w:p>
    <w:p w14:paraId="61B661EB" w14:textId="5326868F" w:rsidR="000A5331" w:rsidRPr="00237895" w:rsidRDefault="000A5331" w:rsidP="006E2A55">
      <w:pPr>
        <w:spacing w:after="240" w:line="276" w:lineRule="auto"/>
        <w:jc w:val="both"/>
        <w:rPr>
          <w:rFonts w:eastAsia="Times New Roman" w:cstheme="minorHAnsi"/>
          <w:color w:val="000000" w:themeColor="text1"/>
          <w:sz w:val="24"/>
          <w:szCs w:val="24"/>
          <w:lang w:eastAsia="en-GB"/>
        </w:rPr>
      </w:pPr>
      <w:r w:rsidRPr="00237895">
        <w:rPr>
          <w:rFonts w:cstheme="minorHAnsi"/>
          <w:b/>
          <w:color w:val="000000" w:themeColor="text1"/>
          <w:sz w:val="24"/>
          <w:szCs w:val="24"/>
        </w:rPr>
        <w:t>Project Objective</w:t>
      </w:r>
      <w:r w:rsidRPr="00237895">
        <w:rPr>
          <w:rFonts w:cstheme="minorHAnsi"/>
          <w:color w:val="000000" w:themeColor="text1"/>
          <w:sz w:val="24"/>
          <w:szCs w:val="24"/>
        </w:rPr>
        <w:t xml:space="preserve">: </w:t>
      </w:r>
      <w:r w:rsidR="00635870" w:rsidRPr="00237895">
        <w:rPr>
          <w:rFonts w:eastAsia="Times New Roman" w:cstheme="minorHAnsi"/>
          <w:color w:val="000000"/>
          <w:sz w:val="24"/>
          <w:szCs w:val="24"/>
          <w:lang w:val="en-GB" w:eastAsia="en-GB"/>
        </w:rPr>
        <w:t>To further strengthen NPPD’s capabilities for the effective project management during the design and construction phases of its two new pressurized light water reactors with emphasis on safety.</w:t>
      </w:r>
    </w:p>
    <w:p w14:paraId="2CD77074" w14:textId="0234C522" w:rsidR="000A5331" w:rsidRPr="00237895" w:rsidRDefault="000A5331" w:rsidP="006E2A55">
      <w:pPr>
        <w:spacing w:line="276" w:lineRule="auto"/>
        <w:jc w:val="both"/>
        <w:rPr>
          <w:rFonts w:cstheme="minorHAnsi"/>
          <w:color w:val="000000" w:themeColor="text1"/>
          <w:sz w:val="24"/>
          <w:szCs w:val="24"/>
        </w:rPr>
      </w:pPr>
      <w:r w:rsidRPr="00237895">
        <w:rPr>
          <w:rFonts w:cstheme="minorHAnsi"/>
          <w:b/>
          <w:bCs/>
          <w:color w:val="000000" w:themeColor="text1"/>
          <w:sz w:val="24"/>
          <w:szCs w:val="24"/>
        </w:rPr>
        <w:t xml:space="preserve">First year of approval: </w:t>
      </w:r>
      <w:r w:rsidR="00E56545" w:rsidRPr="00237895">
        <w:rPr>
          <w:rFonts w:cstheme="minorHAnsi"/>
          <w:b/>
          <w:bCs/>
          <w:color w:val="000000" w:themeColor="text1"/>
          <w:sz w:val="24"/>
          <w:szCs w:val="24"/>
        </w:rPr>
        <w:tab/>
      </w:r>
      <w:r w:rsidRPr="00237895">
        <w:rPr>
          <w:rFonts w:cstheme="minorHAnsi"/>
          <w:color w:val="000000" w:themeColor="text1"/>
          <w:sz w:val="24"/>
          <w:szCs w:val="24"/>
        </w:rPr>
        <w:t>20</w:t>
      </w:r>
      <w:r w:rsidR="006E1711" w:rsidRPr="00237895">
        <w:rPr>
          <w:rFonts w:cstheme="minorHAnsi"/>
          <w:color w:val="000000" w:themeColor="text1"/>
          <w:sz w:val="24"/>
          <w:szCs w:val="24"/>
        </w:rPr>
        <w:t>14</w:t>
      </w:r>
    </w:p>
    <w:p w14:paraId="777261CC" w14:textId="77777777" w:rsidR="00E05618" w:rsidRPr="00237895" w:rsidRDefault="00BE77B1" w:rsidP="006076FF">
      <w:pPr>
        <w:spacing w:line="240" w:lineRule="auto"/>
        <w:jc w:val="both"/>
        <w:rPr>
          <w:rFonts w:eastAsia="Times New Roman" w:cstheme="minorHAnsi"/>
          <w:color w:val="000000"/>
          <w:sz w:val="24"/>
          <w:szCs w:val="24"/>
          <w:lang w:val="en-GB" w:eastAsia="en-GB"/>
        </w:rPr>
      </w:pPr>
      <w:r w:rsidRPr="00237895">
        <w:rPr>
          <w:rFonts w:eastAsia="Times New Roman" w:cstheme="minorHAnsi"/>
          <w:b/>
          <w:bCs/>
          <w:color w:val="000000" w:themeColor="text1"/>
          <w:sz w:val="24"/>
          <w:szCs w:val="24"/>
          <w:lang w:val="en-GB"/>
        </w:rPr>
        <w:t xml:space="preserve">Project Counterpart: </w:t>
      </w:r>
      <w:r w:rsidR="00E56545" w:rsidRPr="00237895">
        <w:rPr>
          <w:rFonts w:eastAsia="Times New Roman" w:cstheme="minorHAnsi"/>
          <w:b/>
          <w:bCs/>
          <w:color w:val="000000" w:themeColor="text1"/>
          <w:sz w:val="24"/>
          <w:szCs w:val="24"/>
          <w:lang w:val="en-GB"/>
        </w:rPr>
        <w:tab/>
      </w:r>
      <w:r w:rsidR="00E56545" w:rsidRPr="00237895">
        <w:rPr>
          <w:rFonts w:eastAsia="Times New Roman" w:cstheme="minorHAnsi"/>
          <w:b/>
          <w:bCs/>
          <w:color w:val="000000" w:themeColor="text1"/>
          <w:sz w:val="24"/>
          <w:szCs w:val="24"/>
          <w:lang w:val="en-GB"/>
        </w:rPr>
        <w:tab/>
      </w:r>
      <w:r w:rsidR="000938B9" w:rsidRPr="00237895">
        <w:rPr>
          <w:rFonts w:eastAsia="Times New Roman" w:cstheme="minorHAnsi"/>
          <w:color w:val="000000"/>
          <w:sz w:val="24"/>
          <w:szCs w:val="24"/>
          <w:lang w:val="en-GB" w:eastAsia="en-GB"/>
        </w:rPr>
        <w:t>Mr</w:t>
      </w:r>
      <w:r w:rsidR="00E05618" w:rsidRPr="00237895">
        <w:rPr>
          <w:rFonts w:eastAsia="Times New Roman" w:cstheme="minorHAnsi"/>
          <w:color w:val="000000"/>
          <w:sz w:val="24"/>
          <w:szCs w:val="24"/>
          <w:lang w:val="en-GB" w:eastAsia="en-GB"/>
        </w:rPr>
        <w:t>.</w:t>
      </w:r>
      <w:r w:rsidR="000938B9" w:rsidRPr="00237895">
        <w:rPr>
          <w:rFonts w:eastAsia="Times New Roman" w:cstheme="minorHAnsi"/>
          <w:color w:val="000000"/>
          <w:sz w:val="24"/>
          <w:szCs w:val="24"/>
          <w:lang w:val="en-GB" w:eastAsia="en-GB"/>
        </w:rPr>
        <w:t xml:space="preserve"> Amir Afshin Rahnama</w:t>
      </w:r>
    </w:p>
    <w:p w14:paraId="6D34F92A" w14:textId="468F02FC" w:rsidR="008B7789" w:rsidRPr="00237895" w:rsidRDefault="00E05618" w:rsidP="006076FF">
      <w:pPr>
        <w:spacing w:line="240" w:lineRule="auto"/>
        <w:ind w:left="2160" w:firstLine="720"/>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Mr. Fardin Babaei</w:t>
      </w:r>
    </w:p>
    <w:p w14:paraId="63060AA5" w14:textId="7C1DE2C7" w:rsidR="00B81354" w:rsidRPr="00237895" w:rsidRDefault="00BE77B1" w:rsidP="006E2A55">
      <w:pPr>
        <w:spacing w:after="240" w:line="276" w:lineRule="auto"/>
        <w:jc w:val="both"/>
        <w:rPr>
          <w:rFonts w:eastAsia="Times New Roman" w:cstheme="minorHAnsi"/>
          <w:color w:val="000000"/>
          <w:sz w:val="24"/>
          <w:szCs w:val="24"/>
          <w:lang w:val="en-GB" w:eastAsia="en-GB"/>
        </w:rPr>
      </w:pPr>
      <w:r w:rsidRPr="00237895">
        <w:rPr>
          <w:rFonts w:eastAsia="Times New Roman" w:cstheme="minorHAnsi"/>
          <w:b/>
          <w:bCs/>
          <w:color w:val="000000" w:themeColor="text1"/>
          <w:sz w:val="24"/>
          <w:szCs w:val="24"/>
          <w:lang w:val="en-GB"/>
        </w:rPr>
        <w:t xml:space="preserve">Abstract: </w:t>
      </w:r>
      <w:r w:rsidR="00DB1EF6" w:rsidRPr="00237895">
        <w:rPr>
          <w:rFonts w:eastAsia="Times New Roman" w:cstheme="minorHAnsi"/>
          <w:color w:val="000000"/>
          <w:sz w:val="24"/>
          <w:szCs w:val="24"/>
          <w:lang w:val="en-GB" w:eastAsia="en-GB"/>
        </w:rPr>
        <w:t>The Iranian authorities place</w:t>
      </w:r>
      <w:r w:rsidR="00F14899" w:rsidRPr="00237895">
        <w:rPr>
          <w:rFonts w:eastAsia="Times New Roman" w:cstheme="minorHAnsi"/>
          <w:color w:val="000000"/>
          <w:sz w:val="24"/>
          <w:szCs w:val="24"/>
          <w:lang w:val="en-GB" w:eastAsia="en-GB"/>
        </w:rPr>
        <w:t>s</w:t>
      </w:r>
      <w:r w:rsidR="00DB1EF6" w:rsidRPr="00237895">
        <w:rPr>
          <w:rFonts w:eastAsia="Times New Roman" w:cstheme="minorHAnsi"/>
          <w:color w:val="000000"/>
          <w:sz w:val="24"/>
          <w:szCs w:val="24"/>
          <w:lang w:val="en-GB" w:eastAsia="en-GB"/>
        </w:rPr>
        <w:t xml:space="preserve"> high priority on peaceful use of nuclear energy including the contribution of nuclear power generation capacity to the electric energy generation mix of the country. The Council of Nuclear Energy of Iran has decided that the Iranian nuclear power generation capacity should reach 8,000 -10,000 MW by the year 2030. </w:t>
      </w:r>
      <w:r w:rsidR="006076FF" w:rsidRPr="00237895">
        <w:rPr>
          <w:rFonts w:eastAsia="Times New Roman" w:cstheme="minorHAnsi"/>
          <w:color w:val="000000"/>
          <w:sz w:val="24"/>
          <w:szCs w:val="24"/>
          <w:lang w:val="en-GB" w:eastAsia="en-GB"/>
        </w:rPr>
        <w:t>Based on</w:t>
      </w:r>
      <w:r w:rsidR="00DB1EF6" w:rsidRPr="00237895">
        <w:rPr>
          <w:rFonts w:eastAsia="Times New Roman" w:cstheme="minorHAnsi"/>
          <w:color w:val="000000"/>
          <w:sz w:val="24"/>
          <w:szCs w:val="24"/>
          <w:lang w:val="en-GB" w:eastAsia="en-GB"/>
        </w:rPr>
        <w:t xml:space="preserve"> the 2005 law that has been ratified by the Iranian Parliament, the share of nuclear energy in the total electricity generation capacity of the country has been set to 20,000 MW for the coming three decades. In view of the above and </w:t>
      </w:r>
      <w:r w:rsidR="006076FF" w:rsidRPr="00237895">
        <w:rPr>
          <w:rFonts w:eastAsia="Times New Roman" w:cstheme="minorHAnsi"/>
          <w:color w:val="000000"/>
          <w:sz w:val="24"/>
          <w:szCs w:val="24"/>
          <w:lang w:val="en-GB" w:eastAsia="en-GB"/>
        </w:rPr>
        <w:t>considering</w:t>
      </w:r>
      <w:r w:rsidR="00DB1EF6" w:rsidRPr="00237895">
        <w:rPr>
          <w:rFonts w:eastAsia="Times New Roman" w:cstheme="minorHAnsi"/>
          <w:color w:val="000000"/>
          <w:sz w:val="24"/>
          <w:szCs w:val="24"/>
          <w:lang w:val="en-GB" w:eastAsia="en-GB"/>
        </w:rPr>
        <w:t xml:space="preserve"> the lessons learned from the designing, constructing, the start-up and the on-going commissioning of BNNP-1, there is an obvious need to optimize the current organisational structure and to improve the required skills and effectiveness in principal project management of the two new light water Nuclear Power Plants (NPP) at Bushehr site with emphasis on safety. This project </w:t>
      </w:r>
      <w:r w:rsidR="00D45C82" w:rsidRPr="00237895">
        <w:rPr>
          <w:rFonts w:eastAsia="Times New Roman" w:cstheme="minorHAnsi"/>
          <w:color w:val="000000"/>
          <w:sz w:val="24"/>
          <w:szCs w:val="24"/>
          <w:lang w:val="en-GB" w:eastAsia="en-GB"/>
        </w:rPr>
        <w:t>was</w:t>
      </w:r>
      <w:r w:rsidR="0085512D" w:rsidRPr="00237895">
        <w:rPr>
          <w:rFonts w:eastAsia="Times New Roman" w:cstheme="minorHAnsi"/>
          <w:color w:val="000000"/>
          <w:sz w:val="24"/>
          <w:szCs w:val="24"/>
          <w:lang w:val="en-GB" w:eastAsia="en-GB"/>
        </w:rPr>
        <w:t xml:space="preserve"> </w:t>
      </w:r>
      <w:r w:rsidR="005C283C" w:rsidRPr="00237895">
        <w:rPr>
          <w:rFonts w:eastAsia="Times New Roman" w:cstheme="minorHAnsi"/>
          <w:color w:val="000000"/>
          <w:sz w:val="24"/>
          <w:szCs w:val="24"/>
          <w:lang w:val="en-GB" w:eastAsia="en-GB"/>
        </w:rPr>
        <w:t xml:space="preserve">built </w:t>
      </w:r>
      <w:r w:rsidR="00DB1EF6" w:rsidRPr="00237895">
        <w:rPr>
          <w:rFonts w:eastAsia="Times New Roman" w:cstheme="minorHAnsi"/>
          <w:color w:val="000000"/>
          <w:sz w:val="24"/>
          <w:szCs w:val="24"/>
          <w:lang w:val="en-GB" w:eastAsia="en-GB"/>
        </w:rPr>
        <w:t>on the efforts that have been exerted and the support that has been provided under TC project IRA/4/038, which aims at strengthening the owner's capabilities for the successful implementation of two NPP units with Pressurized light Water Reactors (PWR) in Bushehr for the safe and reliable increase in the country’s electricity generation capacity.</w:t>
      </w:r>
    </w:p>
    <w:p w14:paraId="1D6B8DC4" w14:textId="3540BE7A" w:rsidR="00F77ED6" w:rsidRPr="00237895" w:rsidRDefault="00F77ED6" w:rsidP="00F77ED6">
      <w:pPr>
        <w:spacing w:after="240" w:line="276" w:lineRule="auto"/>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 xml:space="preserve">The project’s major areas for which IAEA input (in terms of advice and technical assistance) </w:t>
      </w:r>
      <w:r w:rsidR="00BD48C2" w:rsidRPr="00237895">
        <w:rPr>
          <w:rFonts w:eastAsia="Times New Roman" w:cstheme="minorHAnsi"/>
          <w:color w:val="000000"/>
          <w:sz w:val="24"/>
          <w:szCs w:val="24"/>
          <w:lang w:val="en-GB" w:eastAsia="en-GB"/>
        </w:rPr>
        <w:t>was</w:t>
      </w:r>
      <w:r w:rsidRPr="00237895">
        <w:rPr>
          <w:rFonts w:eastAsia="Times New Roman" w:cstheme="minorHAnsi"/>
          <w:color w:val="000000"/>
          <w:sz w:val="24"/>
          <w:szCs w:val="24"/>
          <w:lang w:val="en-GB" w:eastAsia="en-GB"/>
        </w:rPr>
        <w:t xml:space="preserve"> deemed necessary for its successful completion </w:t>
      </w:r>
      <w:r w:rsidR="00BD48C2" w:rsidRPr="00237895">
        <w:rPr>
          <w:rFonts w:eastAsia="Times New Roman" w:cstheme="minorHAnsi"/>
          <w:color w:val="000000"/>
          <w:sz w:val="24"/>
          <w:szCs w:val="24"/>
          <w:lang w:val="en-GB" w:eastAsia="en-GB"/>
        </w:rPr>
        <w:t>were</w:t>
      </w:r>
      <w:r w:rsidRPr="00237895">
        <w:rPr>
          <w:rFonts w:eastAsia="Times New Roman" w:cstheme="minorHAnsi"/>
          <w:color w:val="000000"/>
          <w:sz w:val="24"/>
          <w:szCs w:val="24"/>
          <w:lang w:val="en-GB" w:eastAsia="en-GB"/>
        </w:rPr>
        <w:t xml:space="preserve">: independent review of seismic safety and utilizing latest international practices in seismic design, and analyses and testing; assessment of NPP project implementation; workforce planning and human resource development for different stages of NPP project implementation; nuclear, radiation safety and nuclear security with </w:t>
      </w:r>
      <w:r w:rsidRPr="00237895">
        <w:rPr>
          <w:rFonts w:eastAsia="Times New Roman" w:cstheme="minorHAnsi"/>
          <w:color w:val="000000"/>
          <w:sz w:val="24"/>
          <w:szCs w:val="24"/>
          <w:lang w:val="en-GB" w:eastAsia="en-GB"/>
        </w:rPr>
        <w:lastRenderedPageBreak/>
        <w:t>promotion of ownership and safety culture; and management of interfaces among participants in the project as important factor for success.</w:t>
      </w:r>
    </w:p>
    <w:p w14:paraId="308AEBDD" w14:textId="30572AD7" w:rsidR="006E2A55" w:rsidRPr="00237895" w:rsidRDefault="000A5331" w:rsidP="006E2A55">
      <w:pPr>
        <w:jc w:val="both"/>
        <w:rPr>
          <w:rFonts w:cstheme="minorHAnsi"/>
          <w:b/>
          <w:sz w:val="24"/>
          <w:szCs w:val="24"/>
        </w:rPr>
      </w:pPr>
      <w:r w:rsidRPr="00237895">
        <w:rPr>
          <w:rFonts w:cstheme="minorHAnsi"/>
          <w:b/>
          <w:sz w:val="24"/>
          <w:szCs w:val="24"/>
        </w:rPr>
        <w:t>Output</w:t>
      </w:r>
      <w:r w:rsidR="006E2A55" w:rsidRPr="00237895">
        <w:rPr>
          <w:rFonts w:cstheme="minorHAnsi"/>
          <w:b/>
          <w:sz w:val="24"/>
          <w:szCs w:val="24"/>
        </w:rPr>
        <w:t xml:space="preserve"> </w:t>
      </w:r>
      <w:r w:rsidRPr="00237895">
        <w:rPr>
          <w:rFonts w:cstheme="minorHAnsi"/>
          <w:b/>
          <w:sz w:val="24"/>
          <w:szCs w:val="24"/>
        </w:rPr>
        <w:t>Achievements:</w:t>
      </w:r>
    </w:p>
    <w:p w14:paraId="6E24774C" w14:textId="79E726C0" w:rsidR="000A53F1" w:rsidRPr="00237895" w:rsidRDefault="00380F9D" w:rsidP="0005680A">
      <w:pPr>
        <w:spacing w:after="240" w:line="276" w:lineRule="auto"/>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 xml:space="preserve">This project </w:t>
      </w:r>
      <w:r w:rsidR="00B406A1" w:rsidRPr="00237895">
        <w:rPr>
          <w:rFonts w:eastAsia="Times New Roman" w:cstheme="minorHAnsi"/>
          <w:color w:val="000000"/>
          <w:sz w:val="24"/>
          <w:szCs w:val="24"/>
          <w:lang w:val="en-GB" w:eastAsia="en-GB"/>
        </w:rPr>
        <w:t>encompassed</w:t>
      </w:r>
      <w:r w:rsidRPr="00237895">
        <w:rPr>
          <w:rFonts w:eastAsia="Times New Roman" w:cstheme="minorHAnsi"/>
          <w:color w:val="000000"/>
          <w:sz w:val="24"/>
          <w:szCs w:val="24"/>
          <w:lang w:val="en-GB" w:eastAsia="en-GB"/>
        </w:rPr>
        <w:t xml:space="preserve"> </w:t>
      </w:r>
      <w:r w:rsidR="002F4BBE" w:rsidRPr="00237895">
        <w:rPr>
          <w:rFonts w:eastAsia="Times New Roman" w:cstheme="minorHAnsi"/>
          <w:color w:val="000000"/>
          <w:sz w:val="24"/>
          <w:szCs w:val="24"/>
          <w:lang w:val="en-GB" w:eastAsia="en-GB"/>
        </w:rPr>
        <w:t xml:space="preserve">six outputs. </w:t>
      </w:r>
      <w:r w:rsidR="000A53F1" w:rsidRPr="00237895">
        <w:rPr>
          <w:rFonts w:eastAsia="Times New Roman" w:cstheme="minorHAnsi"/>
          <w:color w:val="000000"/>
          <w:sz w:val="24"/>
          <w:szCs w:val="24"/>
          <w:lang w:val="en-GB" w:eastAsia="en-GB"/>
        </w:rPr>
        <w:t xml:space="preserve">1) </w:t>
      </w:r>
      <w:r w:rsidR="002F4BBE" w:rsidRPr="00237895">
        <w:rPr>
          <w:rFonts w:eastAsia="Times New Roman" w:cstheme="minorHAnsi"/>
          <w:color w:val="000000"/>
          <w:sz w:val="24"/>
          <w:szCs w:val="24"/>
          <w:lang w:val="en-GB" w:eastAsia="en-GB"/>
        </w:rPr>
        <w:t>Project Management Team Operational</w:t>
      </w:r>
      <w:r w:rsidR="000A53F1" w:rsidRPr="00237895">
        <w:rPr>
          <w:rFonts w:eastAsia="Times New Roman" w:cstheme="minorHAnsi"/>
          <w:color w:val="000000"/>
          <w:sz w:val="24"/>
          <w:szCs w:val="24"/>
          <w:lang w:val="en-GB" w:eastAsia="en-GB"/>
        </w:rPr>
        <w:t xml:space="preserve">, 2) </w:t>
      </w:r>
      <w:r w:rsidR="002F4BBE" w:rsidRPr="00237895">
        <w:rPr>
          <w:rFonts w:eastAsia="Times New Roman" w:cstheme="minorHAnsi"/>
          <w:color w:val="000000"/>
          <w:sz w:val="24"/>
          <w:szCs w:val="24"/>
          <w:lang w:val="en-GB" w:eastAsia="en-GB"/>
        </w:rPr>
        <w:t>Improved owner’s safety and engineering capacity for planning and construction of two light water reactor NPP units</w:t>
      </w:r>
      <w:r w:rsidR="0005680A" w:rsidRPr="00237895">
        <w:rPr>
          <w:rFonts w:eastAsia="Times New Roman" w:cstheme="minorHAnsi"/>
          <w:color w:val="000000"/>
          <w:sz w:val="24"/>
          <w:szCs w:val="24"/>
          <w:lang w:val="en-GB" w:eastAsia="en-GB"/>
        </w:rPr>
        <w:t xml:space="preserve">, 3) </w:t>
      </w:r>
      <w:r w:rsidR="00963350" w:rsidRPr="00237895">
        <w:rPr>
          <w:rFonts w:eastAsia="Times New Roman" w:cstheme="minorHAnsi"/>
          <w:color w:val="000000"/>
          <w:sz w:val="24"/>
          <w:szCs w:val="24"/>
          <w:lang w:val="en-GB" w:eastAsia="en-GB"/>
        </w:rPr>
        <w:t>An increased number of trained staff and implemented improved project management to promote and support strong ownership</w:t>
      </w:r>
      <w:r w:rsidR="0005680A" w:rsidRPr="00237895">
        <w:rPr>
          <w:rFonts w:eastAsia="Times New Roman" w:cstheme="minorHAnsi"/>
          <w:color w:val="000000"/>
          <w:sz w:val="24"/>
          <w:szCs w:val="24"/>
          <w:lang w:val="en-GB" w:eastAsia="en-GB"/>
        </w:rPr>
        <w:t xml:space="preserve">, 4) </w:t>
      </w:r>
      <w:r w:rsidR="00963350" w:rsidRPr="00237895">
        <w:rPr>
          <w:rFonts w:eastAsia="Times New Roman" w:cstheme="minorHAnsi"/>
          <w:color w:val="000000"/>
          <w:sz w:val="24"/>
          <w:szCs w:val="24"/>
          <w:lang w:val="en-GB" w:eastAsia="en-GB"/>
        </w:rPr>
        <w:t>Improved overall Human Resource Management (HRM) for the two new NPP units</w:t>
      </w:r>
      <w:r w:rsidR="0005680A" w:rsidRPr="00237895">
        <w:rPr>
          <w:rFonts w:eastAsia="Times New Roman" w:cstheme="minorHAnsi"/>
          <w:color w:val="000000"/>
          <w:sz w:val="24"/>
          <w:szCs w:val="24"/>
          <w:lang w:val="en-GB" w:eastAsia="en-GB"/>
        </w:rPr>
        <w:t xml:space="preserve">, 5) </w:t>
      </w:r>
      <w:r w:rsidR="00963350" w:rsidRPr="00237895">
        <w:rPr>
          <w:rFonts w:eastAsia="Times New Roman" w:cstheme="minorHAnsi"/>
          <w:color w:val="000000"/>
          <w:sz w:val="24"/>
          <w:szCs w:val="24"/>
          <w:lang w:val="en-GB" w:eastAsia="en-GB"/>
        </w:rPr>
        <w:t>Increased capabilities in adherence to safety and quality requirements by local organizations participating in manufacturing and construction of two new NPPs</w:t>
      </w:r>
      <w:r w:rsidR="0005680A" w:rsidRPr="00237895">
        <w:rPr>
          <w:rFonts w:eastAsia="Times New Roman" w:cstheme="minorHAnsi"/>
          <w:color w:val="000000"/>
          <w:sz w:val="24"/>
          <w:szCs w:val="24"/>
          <w:lang w:val="en-GB" w:eastAsia="en-GB"/>
        </w:rPr>
        <w:t xml:space="preserve"> and 6) </w:t>
      </w:r>
      <w:r w:rsidR="000A53F1" w:rsidRPr="00237895">
        <w:rPr>
          <w:rFonts w:eastAsia="Times New Roman" w:cstheme="minorHAnsi"/>
          <w:color w:val="000000"/>
          <w:sz w:val="24"/>
          <w:szCs w:val="24"/>
          <w:lang w:val="en-GB" w:eastAsia="en-GB"/>
        </w:rPr>
        <w:t>Increased public information and awareness</w:t>
      </w:r>
      <w:r w:rsidR="0005680A" w:rsidRPr="00237895">
        <w:rPr>
          <w:rFonts w:eastAsia="Times New Roman" w:cstheme="minorHAnsi"/>
          <w:color w:val="000000"/>
          <w:sz w:val="24"/>
          <w:szCs w:val="24"/>
          <w:lang w:val="en-GB" w:eastAsia="en-GB"/>
        </w:rPr>
        <w:t>.</w:t>
      </w:r>
    </w:p>
    <w:p w14:paraId="436B0618" w14:textId="38AFF3C4" w:rsidR="00C5697F" w:rsidRPr="00237895" w:rsidRDefault="001442E5" w:rsidP="00FA2AA9">
      <w:pPr>
        <w:spacing w:after="240" w:line="276" w:lineRule="auto"/>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3 p</w:t>
      </w:r>
      <w:r w:rsidR="002B5DD9" w:rsidRPr="00237895">
        <w:rPr>
          <w:rFonts w:eastAsia="Times New Roman" w:cstheme="minorHAnsi"/>
          <w:color w:val="000000"/>
          <w:sz w:val="24"/>
          <w:szCs w:val="24"/>
          <w:lang w:val="en-GB" w:eastAsia="en-GB"/>
        </w:rPr>
        <w:t xml:space="preserve">roject coordination </w:t>
      </w:r>
      <w:r w:rsidR="001D5E64" w:rsidRPr="00237895">
        <w:rPr>
          <w:rFonts w:eastAsia="Times New Roman" w:cstheme="minorHAnsi"/>
          <w:color w:val="000000"/>
          <w:sz w:val="24"/>
          <w:szCs w:val="24"/>
          <w:lang w:val="en-GB" w:eastAsia="en-GB"/>
        </w:rPr>
        <w:t xml:space="preserve">meetings, </w:t>
      </w:r>
      <w:r w:rsidR="00936CDA" w:rsidRPr="00237895">
        <w:rPr>
          <w:rFonts w:eastAsia="Times New Roman" w:cstheme="minorHAnsi"/>
          <w:color w:val="000000"/>
          <w:sz w:val="24"/>
          <w:szCs w:val="24"/>
          <w:lang w:val="en-GB" w:eastAsia="en-GB"/>
        </w:rPr>
        <w:t xml:space="preserve">3 </w:t>
      </w:r>
      <w:r w:rsidR="00471538" w:rsidRPr="00237895">
        <w:rPr>
          <w:rFonts w:eastAsia="Times New Roman" w:cstheme="minorHAnsi"/>
          <w:color w:val="000000"/>
          <w:sz w:val="24"/>
          <w:szCs w:val="24"/>
          <w:lang w:val="en-GB" w:eastAsia="en-GB"/>
        </w:rPr>
        <w:t>workshops</w:t>
      </w:r>
      <w:r w:rsidR="00936CDA" w:rsidRPr="00237895">
        <w:rPr>
          <w:rFonts w:eastAsia="Times New Roman" w:cstheme="minorHAnsi"/>
          <w:color w:val="000000"/>
          <w:sz w:val="24"/>
          <w:szCs w:val="24"/>
          <w:lang w:val="en-GB" w:eastAsia="en-GB"/>
        </w:rPr>
        <w:t>,</w:t>
      </w:r>
      <w:r w:rsidR="000207C6" w:rsidRPr="00237895">
        <w:rPr>
          <w:rFonts w:eastAsia="Times New Roman" w:cstheme="minorHAnsi"/>
          <w:color w:val="000000"/>
          <w:sz w:val="24"/>
          <w:szCs w:val="24"/>
          <w:lang w:val="en-GB" w:eastAsia="en-GB"/>
        </w:rPr>
        <w:t xml:space="preserve"> </w:t>
      </w:r>
      <w:r w:rsidR="00936CDA" w:rsidRPr="00237895">
        <w:rPr>
          <w:rFonts w:eastAsia="Times New Roman" w:cstheme="minorHAnsi"/>
          <w:color w:val="000000"/>
          <w:sz w:val="24"/>
          <w:szCs w:val="24"/>
          <w:lang w:val="en-GB" w:eastAsia="en-GB"/>
        </w:rPr>
        <w:t>5</w:t>
      </w:r>
      <w:r w:rsidR="000207C6" w:rsidRPr="00237895">
        <w:rPr>
          <w:rFonts w:eastAsia="Times New Roman" w:cstheme="minorHAnsi"/>
          <w:color w:val="000000"/>
          <w:sz w:val="24"/>
          <w:szCs w:val="24"/>
          <w:lang w:val="en-GB" w:eastAsia="en-GB"/>
        </w:rPr>
        <w:t xml:space="preserve"> expert missions</w:t>
      </w:r>
      <w:r w:rsidR="00936CDA" w:rsidRPr="00237895">
        <w:rPr>
          <w:rFonts w:eastAsia="Times New Roman" w:cstheme="minorHAnsi"/>
          <w:color w:val="000000"/>
          <w:sz w:val="24"/>
          <w:szCs w:val="24"/>
          <w:lang w:val="en-GB" w:eastAsia="en-GB"/>
        </w:rPr>
        <w:t>,</w:t>
      </w:r>
      <w:r w:rsidR="00EF52F6" w:rsidRPr="00237895">
        <w:rPr>
          <w:rFonts w:eastAsia="Times New Roman" w:cstheme="minorHAnsi"/>
          <w:color w:val="000000"/>
          <w:sz w:val="24"/>
          <w:szCs w:val="24"/>
          <w:lang w:val="en-GB" w:eastAsia="en-GB"/>
        </w:rPr>
        <w:t xml:space="preserve"> </w:t>
      </w:r>
      <w:r w:rsidR="001F01A8" w:rsidRPr="00237895">
        <w:rPr>
          <w:rFonts w:eastAsia="Times New Roman" w:cstheme="minorHAnsi"/>
          <w:color w:val="000000"/>
          <w:sz w:val="24"/>
          <w:szCs w:val="24"/>
          <w:lang w:val="en-GB" w:eastAsia="en-GB"/>
        </w:rPr>
        <w:t xml:space="preserve">two </w:t>
      </w:r>
      <w:r w:rsidR="004D71DC" w:rsidRPr="00237895">
        <w:rPr>
          <w:rFonts w:eastAsia="Times New Roman" w:cstheme="minorHAnsi"/>
          <w:color w:val="000000"/>
          <w:sz w:val="24"/>
          <w:szCs w:val="24"/>
          <w:lang w:val="en-GB" w:eastAsia="en-GB"/>
        </w:rPr>
        <w:t xml:space="preserve">group </w:t>
      </w:r>
      <w:r w:rsidR="00EF52F6" w:rsidRPr="00237895">
        <w:rPr>
          <w:rFonts w:eastAsia="Times New Roman" w:cstheme="minorHAnsi"/>
          <w:color w:val="000000"/>
          <w:sz w:val="24"/>
          <w:szCs w:val="24"/>
          <w:lang w:val="en-GB" w:eastAsia="en-GB"/>
        </w:rPr>
        <w:t xml:space="preserve">fellowships </w:t>
      </w:r>
      <w:r w:rsidR="004D71DC" w:rsidRPr="00237895">
        <w:rPr>
          <w:rFonts w:eastAsia="Times New Roman" w:cstheme="minorHAnsi"/>
          <w:color w:val="000000"/>
          <w:sz w:val="24"/>
          <w:szCs w:val="24"/>
          <w:lang w:val="en-GB" w:eastAsia="en-GB"/>
        </w:rPr>
        <w:t xml:space="preserve">for </w:t>
      </w:r>
      <w:r w:rsidR="00BE78BA" w:rsidRPr="00237895">
        <w:rPr>
          <w:rFonts w:eastAsia="Times New Roman" w:cstheme="minorHAnsi"/>
          <w:color w:val="000000"/>
          <w:sz w:val="24"/>
          <w:szCs w:val="24"/>
          <w:lang w:val="en-GB" w:eastAsia="en-GB"/>
        </w:rPr>
        <w:t>4</w:t>
      </w:r>
      <w:r w:rsidR="004D71DC" w:rsidRPr="00237895">
        <w:rPr>
          <w:rFonts w:eastAsia="Times New Roman" w:cstheme="minorHAnsi"/>
          <w:color w:val="000000"/>
          <w:sz w:val="24"/>
          <w:szCs w:val="24"/>
          <w:lang w:val="en-GB" w:eastAsia="en-GB"/>
        </w:rPr>
        <w:t>0 Iranian participants</w:t>
      </w:r>
      <w:r w:rsidR="001F01A8" w:rsidRPr="00237895">
        <w:rPr>
          <w:rFonts w:eastAsia="Times New Roman" w:cstheme="minorHAnsi"/>
          <w:color w:val="000000"/>
          <w:sz w:val="24"/>
          <w:szCs w:val="24"/>
          <w:lang w:val="en-GB" w:eastAsia="en-GB"/>
        </w:rPr>
        <w:t xml:space="preserve"> </w:t>
      </w:r>
      <w:r w:rsidR="00BE78BA" w:rsidRPr="00237895">
        <w:rPr>
          <w:rFonts w:eastAsia="Times New Roman" w:cstheme="minorHAnsi"/>
          <w:color w:val="000000"/>
          <w:sz w:val="24"/>
          <w:szCs w:val="24"/>
          <w:lang w:val="en-GB" w:eastAsia="en-GB"/>
        </w:rPr>
        <w:t>in total</w:t>
      </w:r>
      <w:r w:rsidR="001F01A8" w:rsidRPr="00237895">
        <w:rPr>
          <w:rFonts w:eastAsia="Times New Roman" w:cstheme="minorHAnsi"/>
          <w:color w:val="000000"/>
          <w:sz w:val="24"/>
          <w:szCs w:val="24"/>
          <w:lang w:val="en-GB" w:eastAsia="en-GB"/>
        </w:rPr>
        <w:t>,</w:t>
      </w:r>
      <w:r w:rsidR="00745C44" w:rsidRPr="00237895">
        <w:rPr>
          <w:rFonts w:eastAsia="Times New Roman" w:cstheme="minorHAnsi"/>
          <w:color w:val="000000"/>
          <w:sz w:val="24"/>
          <w:szCs w:val="24"/>
          <w:lang w:val="en-GB" w:eastAsia="en-GB"/>
        </w:rPr>
        <w:t xml:space="preserve"> </w:t>
      </w:r>
      <w:r w:rsidR="00EF52F6" w:rsidRPr="00237895">
        <w:rPr>
          <w:rFonts w:eastAsia="Times New Roman" w:cstheme="minorHAnsi"/>
          <w:color w:val="000000"/>
          <w:sz w:val="24"/>
          <w:szCs w:val="24"/>
          <w:lang w:val="en-GB" w:eastAsia="en-GB"/>
        </w:rPr>
        <w:t xml:space="preserve">and 3 </w:t>
      </w:r>
      <w:r w:rsidR="00D53690" w:rsidRPr="00237895">
        <w:rPr>
          <w:rFonts w:eastAsia="Times New Roman" w:cstheme="minorHAnsi"/>
          <w:color w:val="000000"/>
          <w:sz w:val="24"/>
          <w:szCs w:val="24"/>
          <w:lang w:val="en-GB" w:eastAsia="en-GB"/>
        </w:rPr>
        <w:t>s</w:t>
      </w:r>
      <w:r w:rsidR="00EF52F6" w:rsidRPr="00237895">
        <w:rPr>
          <w:rFonts w:eastAsia="Times New Roman" w:cstheme="minorHAnsi"/>
          <w:color w:val="000000"/>
          <w:sz w:val="24"/>
          <w:szCs w:val="24"/>
          <w:lang w:val="en-GB" w:eastAsia="en-GB"/>
        </w:rPr>
        <w:t>cientific visits</w:t>
      </w:r>
      <w:r w:rsidR="000207C6" w:rsidRPr="00237895">
        <w:rPr>
          <w:rFonts w:eastAsia="Times New Roman" w:cstheme="minorHAnsi"/>
          <w:color w:val="000000"/>
          <w:sz w:val="24"/>
          <w:szCs w:val="24"/>
          <w:lang w:val="en-GB" w:eastAsia="en-GB"/>
        </w:rPr>
        <w:t xml:space="preserve"> were </w:t>
      </w:r>
      <w:r w:rsidR="00813D3C" w:rsidRPr="00237895">
        <w:rPr>
          <w:rFonts w:eastAsia="Times New Roman" w:cstheme="minorHAnsi"/>
          <w:color w:val="000000"/>
          <w:sz w:val="24"/>
          <w:szCs w:val="24"/>
          <w:lang w:val="en-GB" w:eastAsia="en-GB"/>
        </w:rPr>
        <w:t>implemented</w:t>
      </w:r>
      <w:r w:rsidR="000207C6" w:rsidRPr="00237895">
        <w:rPr>
          <w:rFonts w:eastAsia="Times New Roman" w:cstheme="minorHAnsi"/>
          <w:color w:val="000000"/>
          <w:sz w:val="24"/>
          <w:szCs w:val="24"/>
          <w:lang w:val="en-GB" w:eastAsia="en-GB"/>
        </w:rPr>
        <w:t xml:space="preserve"> to achieve the </w:t>
      </w:r>
      <w:r w:rsidR="00546196" w:rsidRPr="00237895">
        <w:rPr>
          <w:rFonts w:eastAsia="Times New Roman" w:cstheme="minorHAnsi"/>
          <w:color w:val="000000"/>
          <w:sz w:val="24"/>
          <w:szCs w:val="24"/>
          <w:lang w:val="en-GB" w:eastAsia="en-GB"/>
        </w:rPr>
        <w:t xml:space="preserve">targeted outputs </w:t>
      </w:r>
      <w:r w:rsidR="000207C6" w:rsidRPr="00237895">
        <w:rPr>
          <w:rFonts w:eastAsia="Times New Roman" w:cstheme="minorHAnsi"/>
          <w:color w:val="000000"/>
          <w:sz w:val="24"/>
          <w:szCs w:val="24"/>
          <w:lang w:val="en-GB" w:eastAsia="en-GB"/>
        </w:rPr>
        <w:t>of this project</w:t>
      </w:r>
      <w:r w:rsidR="00C5697F" w:rsidRPr="00237895">
        <w:rPr>
          <w:rFonts w:eastAsia="Times New Roman" w:cstheme="minorHAnsi"/>
          <w:color w:val="000000"/>
          <w:sz w:val="24"/>
          <w:szCs w:val="24"/>
          <w:lang w:val="en-GB" w:eastAsia="en-GB"/>
        </w:rPr>
        <w:t xml:space="preserve"> which were consis</w:t>
      </w:r>
      <w:r w:rsidR="00253272" w:rsidRPr="00237895">
        <w:rPr>
          <w:rFonts w:eastAsia="Times New Roman" w:cstheme="minorHAnsi"/>
          <w:color w:val="000000"/>
          <w:sz w:val="24"/>
          <w:szCs w:val="24"/>
          <w:lang w:val="en-GB" w:eastAsia="en-GB"/>
        </w:rPr>
        <w:t xml:space="preserve">ted of six outputs. </w:t>
      </w:r>
    </w:p>
    <w:p w14:paraId="5127727B" w14:textId="010BBAAA" w:rsidR="00253272" w:rsidRPr="00D7308B" w:rsidRDefault="00BF0467" w:rsidP="00FA2AA9">
      <w:pPr>
        <w:spacing w:after="240" w:line="276" w:lineRule="auto"/>
        <w:jc w:val="both"/>
        <w:rPr>
          <w:rFonts w:eastAsia="Times New Roman" w:cstheme="minorHAnsi"/>
          <w:b/>
          <w:bCs/>
          <w:i/>
          <w:iCs/>
          <w:color w:val="000000"/>
          <w:sz w:val="24"/>
          <w:szCs w:val="24"/>
          <w:lang w:val="en-GB" w:eastAsia="en-GB"/>
        </w:rPr>
      </w:pPr>
      <w:r w:rsidRPr="00D7308B">
        <w:rPr>
          <w:rFonts w:eastAsia="Times New Roman" w:cstheme="minorHAnsi"/>
          <w:b/>
          <w:bCs/>
          <w:i/>
          <w:iCs/>
          <w:color w:val="000000"/>
          <w:sz w:val="24"/>
          <w:szCs w:val="24"/>
          <w:lang w:val="en-GB" w:eastAsia="en-GB"/>
        </w:rPr>
        <w:t xml:space="preserve">Output </w:t>
      </w:r>
      <w:r w:rsidR="00253272" w:rsidRPr="00D7308B">
        <w:rPr>
          <w:rFonts w:eastAsia="Times New Roman" w:cstheme="minorHAnsi"/>
          <w:b/>
          <w:bCs/>
          <w:i/>
          <w:iCs/>
          <w:color w:val="000000"/>
          <w:sz w:val="24"/>
          <w:szCs w:val="24"/>
          <w:lang w:val="en-GB" w:eastAsia="en-GB"/>
        </w:rPr>
        <w:t>01 - Project Management Team Operational</w:t>
      </w:r>
    </w:p>
    <w:p w14:paraId="23B85F4E" w14:textId="3D5893DD" w:rsidR="00BF0467" w:rsidRPr="00237895" w:rsidRDefault="006300B6" w:rsidP="00FA2AA9">
      <w:pPr>
        <w:spacing w:after="240" w:line="276" w:lineRule="auto"/>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 xml:space="preserve">Effective implementation of project management </w:t>
      </w:r>
      <w:r w:rsidR="00FD005A" w:rsidRPr="00237895">
        <w:rPr>
          <w:rFonts w:eastAsia="Times New Roman" w:cstheme="minorHAnsi"/>
          <w:color w:val="000000"/>
          <w:sz w:val="24"/>
          <w:szCs w:val="24"/>
          <w:lang w:val="en-GB" w:eastAsia="en-GB"/>
        </w:rPr>
        <w:t>workshops</w:t>
      </w:r>
      <w:r w:rsidR="00261B90" w:rsidRPr="00237895">
        <w:rPr>
          <w:rFonts w:eastAsia="Times New Roman" w:cstheme="minorHAnsi"/>
          <w:color w:val="000000"/>
          <w:sz w:val="24"/>
          <w:szCs w:val="24"/>
          <w:lang w:val="en-GB" w:eastAsia="en-GB"/>
        </w:rPr>
        <w:t xml:space="preserve"> </w:t>
      </w:r>
      <w:r w:rsidR="003A071A" w:rsidRPr="00237895">
        <w:rPr>
          <w:rFonts w:eastAsia="Times New Roman" w:cstheme="minorHAnsi"/>
          <w:color w:val="000000"/>
          <w:sz w:val="24"/>
          <w:szCs w:val="24"/>
          <w:lang w:val="en-GB" w:eastAsia="en-GB"/>
        </w:rPr>
        <w:t>and trainings</w:t>
      </w:r>
      <w:r w:rsidRPr="00237895">
        <w:rPr>
          <w:rFonts w:eastAsia="Times New Roman" w:cstheme="minorHAnsi"/>
          <w:color w:val="000000"/>
          <w:sz w:val="24"/>
          <w:szCs w:val="24"/>
          <w:lang w:val="en-GB" w:eastAsia="en-GB"/>
        </w:rPr>
        <w:t xml:space="preserve"> helped </w:t>
      </w:r>
      <w:r w:rsidR="00C94749">
        <w:rPr>
          <w:rFonts w:eastAsia="Times New Roman" w:cstheme="minorHAnsi"/>
          <w:color w:val="000000"/>
          <w:sz w:val="24"/>
          <w:szCs w:val="24"/>
          <w:lang w:val="en-GB" w:eastAsia="en-GB"/>
        </w:rPr>
        <w:t xml:space="preserve">to </w:t>
      </w:r>
      <w:r w:rsidRPr="00237895">
        <w:rPr>
          <w:rFonts w:eastAsia="Times New Roman" w:cstheme="minorHAnsi"/>
          <w:color w:val="000000"/>
          <w:sz w:val="24"/>
          <w:szCs w:val="24"/>
          <w:lang w:val="en-GB" w:eastAsia="en-GB"/>
        </w:rPr>
        <w:t>review</w:t>
      </w:r>
      <w:r w:rsidR="00C355C6" w:rsidRPr="00237895">
        <w:rPr>
          <w:rFonts w:eastAsia="Times New Roman" w:cstheme="minorHAnsi"/>
          <w:color w:val="000000"/>
          <w:sz w:val="24"/>
          <w:szCs w:val="24"/>
          <w:lang w:val="en-GB" w:eastAsia="en-GB"/>
        </w:rPr>
        <w:t xml:space="preserve"> and update the implementation plan of project</w:t>
      </w:r>
      <w:r w:rsidR="00261B90" w:rsidRPr="00237895">
        <w:rPr>
          <w:rFonts w:eastAsia="Times New Roman" w:cstheme="minorHAnsi"/>
          <w:color w:val="000000"/>
          <w:sz w:val="24"/>
          <w:szCs w:val="24"/>
          <w:lang w:val="en-GB" w:eastAsia="en-GB"/>
        </w:rPr>
        <w:t>s</w:t>
      </w:r>
      <w:r w:rsidR="003A071A" w:rsidRPr="00237895">
        <w:rPr>
          <w:rFonts w:eastAsia="Times New Roman" w:cstheme="minorHAnsi"/>
          <w:color w:val="000000"/>
          <w:sz w:val="24"/>
          <w:szCs w:val="24"/>
          <w:lang w:val="en-GB" w:eastAsia="en-GB"/>
        </w:rPr>
        <w:t xml:space="preserve"> </w:t>
      </w:r>
      <w:r w:rsidR="00937A2C" w:rsidRPr="00237895">
        <w:rPr>
          <w:rFonts w:eastAsia="Times New Roman" w:cstheme="minorHAnsi"/>
          <w:color w:val="000000"/>
          <w:sz w:val="24"/>
          <w:szCs w:val="24"/>
          <w:lang w:val="en-GB" w:eastAsia="en-GB"/>
        </w:rPr>
        <w:t>increased</w:t>
      </w:r>
      <w:r w:rsidR="00C70E98">
        <w:rPr>
          <w:rFonts w:eastAsia="Times New Roman" w:cstheme="minorHAnsi"/>
          <w:color w:val="000000"/>
          <w:sz w:val="24"/>
          <w:szCs w:val="24"/>
          <w:lang w:val="en-GB" w:eastAsia="en-GB"/>
        </w:rPr>
        <w:t>. Th</w:t>
      </w:r>
      <w:r w:rsidR="004B3CB4">
        <w:rPr>
          <w:rFonts w:eastAsia="Times New Roman" w:cstheme="minorHAnsi"/>
          <w:color w:val="000000"/>
          <w:sz w:val="24"/>
          <w:szCs w:val="24"/>
          <w:lang w:val="en-GB" w:eastAsia="en-GB"/>
        </w:rPr>
        <w:t xml:space="preserve">ese activities </w:t>
      </w:r>
      <w:r w:rsidR="00BD3044">
        <w:rPr>
          <w:rFonts w:eastAsia="Times New Roman" w:cstheme="minorHAnsi"/>
          <w:color w:val="000000"/>
          <w:sz w:val="24"/>
          <w:szCs w:val="24"/>
          <w:lang w:val="en-GB" w:eastAsia="en-GB"/>
        </w:rPr>
        <w:t xml:space="preserve">have </w:t>
      </w:r>
      <w:r w:rsidR="004B3CB4">
        <w:rPr>
          <w:rFonts w:eastAsia="Times New Roman" w:cstheme="minorHAnsi"/>
          <w:color w:val="000000"/>
          <w:sz w:val="24"/>
          <w:szCs w:val="24"/>
          <w:lang w:val="en-GB" w:eastAsia="en-GB"/>
        </w:rPr>
        <w:t>increased ownership</w:t>
      </w:r>
      <w:r w:rsidR="00BD3044">
        <w:rPr>
          <w:rFonts w:eastAsia="Times New Roman" w:cstheme="minorHAnsi"/>
          <w:color w:val="000000"/>
          <w:sz w:val="24"/>
          <w:szCs w:val="24"/>
          <w:lang w:val="en-GB" w:eastAsia="en-GB"/>
        </w:rPr>
        <w:t xml:space="preserve"> of these projects </w:t>
      </w:r>
      <w:r w:rsidR="004B3CB4">
        <w:rPr>
          <w:rFonts w:eastAsia="Times New Roman" w:cstheme="minorHAnsi"/>
          <w:color w:val="000000"/>
          <w:sz w:val="24"/>
          <w:szCs w:val="24"/>
          <w:lang w:val="en-GB" w:eastAsia="en-GB"/>
        </w:rPr>
        <w:t xml:space="preserve">and </w:t>
      </w:r>
      <w:r w:rsidR="00C70E98">
        <w:rPr>
          <w:rFonts w:eastAsia="Times New Roman" w:cstheme="minorHAnsi"/>
          <w:color w:val="000000"/>
          <w:sz w:val="24"/>
          <w:szCs w:val="24"/>
          <w:lang w:val="en-GB" w:eastAsia="en-GB"/>
        </w:rPr>
        <w:t xml:space="preserve">capabilities of </w:t>
      </w:r>
      <w:r w:rsidR="00937A2C" w:rsidRPr="00237895">
        <w:rPr>
          <w:rFonts w:eastAsia="Times New Roman" w:cstheme="minorHAnsi"/>
          <w:color w:val="000000"/>
          <w:sz w:val="24"/>
          <w:szCs w:val="24"/>
          <w:lang w:val="en-GB" w:eastAsia="en-GB"/>
        </w:rPr>
        <w:t xml:space="preserve">the </w:t>
      </w:r>
      <w:r w:rsidR="00582151" w:rsidRPr="00237895">
        <w:rPr>
          <w:rFonts w:eastAsia="Times New Roman" w:cstheme="minorHAnsi"/>
          <w:color w:val="000000"/>
          <w:sz w:val="24"/>
          <w:szCs w:val="24"/>
          <w:lang w:val="en-GB" w:eastAsia="en-GB"/>
        </w:rPr>
        <w:t>NPPD</w:t>
      </w:r>
      <w:r w:rsidR="00546196" w:rsidRPr="00237895">
        <w:rPr>
          <w:rFonts w:eastAsia="Times New Roman" w:cstheme="minorHAnsi"/>
          <w:color w:val="000000"/>
          <w:sz w:val="24"/>
          <w:szCs w:val="24"/>
          <w:lang w:val="en-GB" w:eastAsia="en-GB"/>
        </w:rPr>
        <w:t xml:space="preserve">’s </w:t>
      </w:r>
      <w:r w:rsidR="00C70E98">
        <w:rPr>
          <w:rFonts w:eastAsia="Times New Roman" w:cstheme="minorHAnsi"/>
          <w:color w:val="000000"/>
          <w:sz w:val="24"/>
          <w:szCs w:val="24"/>
          <w:lang w:val="en-GB" w:eastAsia="en-GB"/>
        </w:rPr>
        <w:t xml:space="preserve">and </w:t>
      </w:r>
      <w:r w:rsidR="00957372" w:rsidRPr="00237895">
        <w:rPr>
          <w:rFonts w:eastAsia="Times New Roman" w:cstheme="minorHAnsi"/>
          <w:color w:val="000000"/>
          <w:sz w:val="24"/>
          <w:szCs w:val="24"/>
          <w:lang w:val="en-GB" w:eastAsia="en-GB"/>
        </w:rPr>
        <w:t xml:space="preserve">relevant Technical Support Organisation (TSO) </w:t>
      </w:r>
      <w:r w:rsidR="00546196" w:rsidRPr="00237895">
        <w:rPr>
          <w:rFonts w:eastAsia="Times New Roman" w:cstheme="minorHAnsi"/>
          <w:color w:val="000000"/>
          <w:sz w:val="24"/>
          <w:szCs w:val="24"/>
          <w:lang w:val="en-GB" w:eastAsia="en-GB"/>
        </w:rPr>
        <w:t xml:space="preserve">for project </w:t>
      </w:r>
      <w:r w:rsidR="003A071A" w:rsidRPr="00237895">
        <w:rPr>
          <w:rFonts w:eastAsia="Times New Roman" w:cstheme="minorHAnsi"/>
          <w:color w:val="000000"/>
          <w:sz w:val="24"/>
          <w:szCs w:val="24"/>
          <w:lang w:val="en-GB" w:eastAsia="en-GB"/>
        </w:rPr>
        <w:t>management</w:t>
      </w:r>
      <w:r w:rsidR="00BD3044">
        <w:rPr>
          <w:rFonts w:eastAsia="Times New Roman" w:cstheme="minorHAnsi"/>
          <w:color w:val="000000"/>
          <w:sz w:val="24"/>
          <w:szCs w:val="24"/>
          <w:lang w:val="en-GB" w:eastAsia="en-GB"/>
        </w:rPr>
        <w:t xml:space="preserve"> are also enhanced. </w:t>
      </w:r>
      <w:r w:rsidR="00351398">
        <w:rPr>
          <w:rFonts w:eastAsia="Times New Roman" w:cstheme="minorHAnsi"/>
          <w:color w:val="000000"/>
          <w:sz w:val="24"/>
          <w:szCs w:val="24"/>
          <w:lang w:val="en-GB" w:eastAsia="en-GB"/>
        </w:rPr>
        <w:t xml:space="preserve"> </w:t>
      </w:r>
    </w:p>
    <w:p w14:paraId="1CD63FC8" w14:textId="537721CB" w:rsidR="00BF0467" w:rsidRPr="00D7308B" w:rsidRDefault="00BF0467" w:rsidP="00FA2AA9">
      <w:pPr>
        <w:spacing w:after="240" w:line="276" w:lineRule="auto"/>
        <w:jc w:val="both"/>
        <w:rPr>
          <w:rFonts w:eastAsia="Times New Roman" w:cstheme="minorHAnsi"/>
          <w:b/>
          <w:bCs/>
          <w:i/>
          <w:iCs/>
          <w:color w:val="000000"/>
          <w:sz w:val="24"/>
          <w:szCs w:val="24"/>
          <w:lang w:val="en-GB" w:eastAsia="en-GB"/>
        </w:rPr>
      </w:pPr>
      <w:r w:rsidRPr="00D7308B">
        <w:rPr>
          <w:rFonts w:eastAsia="Times New Roman" w:cstheme="minorHAnsi"/>
          <w:b/>
          <w:bCs/>
          <w:i/>
          <w:iCs/>
          <w:color w:val="000000"/>
          <w:sz w:val="24"/>
          <w:szCs w:val="24"/>
          <w:lang w:val="en-GB" w:eastAsia="en-GB"/>
        </w:rPr>
        <w:t>Output 02 - Improved owner’s safety and engineering capacity for planning and construction of two light water reactor NPP units</w:t>
      </w:r>
    </w:p>
    <w:p w14:paraId="461F3A7F" w14:textId="0CC0F4D5" w:rsidR="006607DE" w:rsidRPr="00237895" w:rsidRDefault="00C74BB5" w:rsidP="006607DE">
      <w:pPr>
        <w:spacing w:after="240" w:line="276" w:lineRule="auto"/>
        <w:jc w:val="both"/>
        <w:rPr>
          <w:rFonts w:eastAsia="Times New Roman" w:cstheme="minorHAnsi"/>
          <w:i/>
          <w:iCs/>
          <w:color w:val="000000"/>
          <w:sz w:val="24"/>
          <w:szCs w:val="24"/>
          <w:lang w:val="en-GB" w:eastAsia="en-GB"/>
        </w:rPr>
      </w:pPr>
      <w:r>
        <w:rPr>
          <w:rFonts w:eastAsia="Times New Roman" w:cstheme="minorHAnsi"/>
          <w:color w:val="000000"/>
          <w:sz w:val="24"/>
          <w:szCs w:val="24"/>
          <w:lang w:val="en-GB" w:eastAsia="en-GB"/>
        </w:rPr>
        <w:t>The knowledge and skills of staff in the areas of s</w:t>
      </w:r>
      <w:r w:rsidR="00162915" w:rsidRPr="00237895">
        <w:rPr>
          <w:rFonts w:eastAsia="Times New Roman" w:cstheme="minorHAnsi"/>
          <w:color w:val="000000"/>
          <w:sz w:val="24"/>
          <w:szCs w:val="24"/>
          <w:lang w:val="en-GB" w:eastAsia="en-GB"/>
        </w:rPr>
        <w:t xml:space="preserve">eismic safety assessment and </w:t>
      </w:r>
      <w:r>
        <w:rPr>
          <w:rFonts w:eastAsia="Times New Roman" w:cstheme="minorHAnsi"/>
          <w:color w:val="000000"/>
          <w:sz w:val="24"/>
          <w:szCs w:val="24"/>
          <w:lang w:val="en-GB" w:eastAsia="en-GB"/>
        </w:rPr>
        <w:t>r</w:t>
      </w:r>
      <w:r w:rsidR="00162915" w:rsidRPr="00237895">
        <w:rPr>
          <w:rFonts w:eastAsia="Times New Roman" w:cstheme="minorHAnsi"/>
          <w:color w:val="000000"/>
          <w:sz w:val="24"/>
          <w:szCs w:val="24"/>
          <w:lang w:val="en-GB" w:eastAsia="en-GB"/>
        </w:rPr>
        <w:t xml:space="preserve">adioactive </w:t>
      </w:r>
      <w:r>
        <w:rPr>
          <w:rFonts w:eastAsia="Times New Roman" w:cstheme="minorHAnsi"/>
          <w:color w:val="000000"/>
          <w:sz w:val="24"/>
          <w:szCs w:val="24"/>
          <w:lang w:val="en-GB" w:eastAsia="en-GB"/>
        </w:rPr>
        <w:t>w</w:t>
      </w:r>
      <w:r w:rsidR="00162915" w:rsidRPr="00237895">
        <w:rPr>
          <w:rFonts w:eastAsia="Times New Roman" w:cstheme="minorHAnsi"/>
          <w:color w:val="000000"/>
          <w:sz w:val="24"/>
          <w:szCs w:val="24"/>
          <w:lang w:val="en-GB" w:eastAsia="en-GB"/>
        </w:rPr>
        <w:t>aste management</w:t>
      </w:r>
      <w:r w:rsidR="00F67BAB">
        <w:rPr>
          <w:rFonts w:eastAsia="Times New Roman" w:cstheme="minorHAnsi"/>
          <w:color w:val="000000"/>
          <w:sz w:val="24"/>
          <w:szCs w:val="24"/>
          <w:lang w:val="en-GB" w:eastAsia="en-GB"/>
        </w:rPr>
        <w:t xml:space="preserve"> was</w:t>
      </w:r>
      <w:r w:rsidR="00162915" w:rsidRPr="00237895">
        <w:rPr>
          <w:rFonts w:eastAsia="Times New Roman" w:cstheme="minorHAnsi"/>
          <w:color w:val="000000"/>
          <w:sz w:val="24"/>
          <w:szCs w:val="24"/>
          <w:lang w:val="en-GB" w:eastAsia="en-GB"/>
        </w:rPr>
        <w:t xml:space="preserve"> </w:t>
      </w:r>
      <w:r w:rsidR="00542338" w:rsidRPr="00237895">
        <w:rPr>
          <w:rFonts w:eastAsia="Times New Roman" w:cstheme="minorHAnsi"/>
          <w:color w:val="000000"/>
          <w:sz w:val="24"/>
          <w:szCs w:val="24"/>
          <w:lang w:val="en-GB" w:eastAsia="en-GB"/>
        </w:rPr>
        <w:t>increased</w:t>
      </w:r>
      <w:r w:rsidR="00F67BAB">
        <w:rPr>
          <w:rFonts w:eastAsia="Times New Roman" w:cstheme="minorHAnsi"/>
          <w:color w:val="000000"/>
          <w:sz w:val="24"/>
          <w:szCs w:val="24"/>
          <w:lang w:val="en-GB" w:eastAsia="en-GB"/>
        </w:rPr>
        <w:t xml:space="preserve"> </w:t>
      </w:r>
      <w:r w:rsidR="00162915" w:rsidRPr="00237895">
        <w:rPr>
          <w:rFonts w:eastAsia="Times New Roman" w:cstheme="minorHAnsi"/>
          <w:color w:val="000000"/>
          <w:sz w:val="24"/>
          <w:szCs w:val="24"/>
          <w:lang w:val="en-GB" w:eastAsia="en-GB"/>
        </w:rPr>
        <w:t xml:space="preserve">including </w:t>
      </w:r>
      <w:r w:rsidR="00241E7B">
        <w:rPr>
          <w:rFonts w:eastAsia="Times New Roman" w:cstheme="minorHAnsi"/>
          <w:color w:val="000000"/>
          <w:sz w:val="24"/>
          <w:szCs w:val="24"/>
          <w:lang w:val="en-GB" w:eastAsia="en-GB"/>
        </w:rPr>
        <w:t>preparing</w:t>
      </w:r>
      <w:r w:rsidR="00162915" w:rsidRPr="00237895">
        <w:rPr>
          <w:rFonts w:eastAsia="Times New Roman" w:cstheme="minorHAnsi"/>
          <w:color w:val="000000"/>
          <w:sz w:val="24"/>
          <w:szCs w:val="24"/>
          <w:lang w:val="en-GB" w:eastAsia="en-GB"/>
        </w:rPr>
        <w:t xml:space="preserve"> </w:t>
      </w:r>
      <w:r w:rsidR="003B62AD" w:rsidRPr="00237895">
        <w:rPr>
          <w:rFonts w:eastAsia="Times New Roman" w:cstheme="minorHAnsi"/>
          <w:color w:val="000000"/>
          <w:sz w:val="24"/>
          <w:szCs w:val="24"/>
          <w:lang w:val="en-GB" w:eastAsia="en-GB"/>
        </w:rPr>
        <w:t xml:space="preserve">technical </w:t>
      </w:r>
      <w:r w:rsidR="00162915" w:rsidRPr="00237895">
        <w:rPr>
          <w:rFonts w:eastAsia="Times New Roman" w:cstheme="minorHAnsi"/>
          <w:color w:val="000000"/>
          <w:sz w:val="24"/>
          <w:szCs w:val="24"/>
          <w:lang w:val="en-GB" w:eastAsia="en-GB"/>
        </w:rPr>
        <w:t>documents</w:t>
      </w:r>
      <w:r w:rsidR="00404F4D">
        <w:rPr>
          <w:rFonts w:eastAsia="Times New Roman" w:cstheme="minorHAnsi"/>
          <w:color w:val="000000"/>
          <w:sz w:val="24"/>
          <w:szCs w:val="24"/>
          <w:lang w:val="en-GB" w:eastAsia="en-GB"/>
        </w:rPr>
        <w:t xml:space="preserve">. This output </w:t>
      </w:r>
      <w:r w:rsidR="00E56958">
        <w:rPr>
          <w:rFonts w:eastAsia="Times New Roman" w:cstheme="minorHAnsi"/>
          <w:color w:val="000000"/>
          <w:sz w:val="24"/>
          <w:szCs w:val="24"/>
          <w:lang w:val="en-GB" w:eastAsia="en-GB"/>
        </w:rPr>
        <w:t xml:space="preserve">contributed in </w:t>
      </w:r>
      <w:r w:rsidR="00C819F4" w:rsidRPr="00237895">
        <w:rPr>
          <w:rFonts w:eastAsia="Times New Roman" w:cstheme="minorHAnsi"/>
          <w:color w:val="000000"/>
          <w:sz w:val="24"/>
          <w:szCs w:val="24"/>
          <w:lang w:val="en-GB" w:eastAsia="en-GB"/>
        </w:rPr>
        <w:t>establish</w:t>
      </w:r>
      <w:r w:rsidR="00E56958">
        <w:rPr>
          <w:rFonts w:eastAsia="Times New Roman" w:cstheme="minorHAnsi"/>
          <w:color w:val="000000"/>
          <w:sz w:val="24"/>
          <w:szCs w:val="24"/>
          <w:lang w:val="en-GB" w:eastAsia="en-GB"/>
        </w:rPr>
        <w:t>ing</w:t>
      </w:r>
      <w:r w:rsidR="00C819F4" w:rsidRPr="00237895">
        <w:rPr>
          <w:rFonts w:eastAsia="Times New Roman" w:cstheme="minorHAnsi"/>
          <w:color w:val="000000"/>
          <w:sz w:val="24"/>
          <w:szCs w:val="24"/>
          <w:lang w:val="en-GB" w:eastAsia="en-GB"/>
        </w:rPr>
        <w:t xml:space="preserve"> confi</w:t>
      </w:r>
      <w:r w:rsidR="006607DE" w:rsidRPr="00237895">
        <w:rPr>
          <w:rFonts w:eastAsia="Times New Roman" w:cstheme="minorHAnsi"/>
          <w:color w:val="000000"/>
          <w:sz w:val="24"/>
          <w:szCs w:val="24"/>
          <w:lang w:val="en-GB" w:eastAsia="en-GB"/>
        </w:rPr>
        <w:t>dence in local staff to execute necessary safety-related tasks and licensing processes</w:t>
      </w:r>
      <w:r w:rsidR="00404F4D">
        <w:rPr>
          <w:rFonts w:eastAsia="Times New Roman" w:cstheme="minorHAnsi"/>
          <w:color w:val="000000"/>
          <w:sz w:val="24"/>
          <w:szCs w:val="24"/>
          <w:lang w:val="en-GB" w:eastAsia="en-GB"/>
        </w:rPr>
        <w:t xml:space="preserve"> of these projects</w:t>
      </w:r>
      <w:r w:rsidR="006607DE" w:rsidRPr="00237895">
        <w:rPr>
          <w:rFonts w:eastAsia="Times New Roman" w:cstheme="minorHAnsi"/>
          <w:color w:val="000000"/>
          <w:sz w:val="24"/>
          <w:szCs w:val="24"/>
          <w:lang w:val="en-GB" w:eastAsia="en-GB"/>
        </w:rPr>
        <w:t>.</w:t>
      </w:r>
    </w:p>
    <w:p w14:paraId="2887B088" w14:textId="7696F7A2" w:rsidR="0022468C" w:rsidRPr="00D7308B" w:rsidRDefault="001777FC" w:rsidP="00FA2AA9">
      <w:pPr>
        <w:spacing w:after="240" w:line="276" w:lineRule="auto"/>
        <w:jc w:val="both"/>
        <w:rPr>
          <w:rFonts w:eastAsia="Times New Roman" w:cstheme="minorHAnsi"/>
          <w:b/>
          <w:bCs/>
          <w:i/>
          <w:iCs/>
          <w:color w:val="000000"/>
          <w:sz w:val="24"/>
          <w:szCs w:val="24"/>
          <w:lang w:val="en-GB" w:eastAsia="en-GB"/>
        </w:rPr>
      </w:pPr>
      <w:r w:rsidRPr="00D7308B">
        <w:rPr>
          <w:rFonts w:eastAsia="Times New Roman" w:cstheme="minorHAnsi"/>
          <w:b/>
          <w:bCs/>
          <w:i/>
          <w:iCs/>
          <w:color w:val="000000"/>
          <w:sz w:val="24"/>
          <w:szCs w:val="24"/>
          <w:lang w:val="en-GB" w:eastAsia="en-GB"/>
        </w:rPr>
        <w:t>Output 03 - An increased number of trained staff and implemented improved project management to promote and support strong ownership</w:t>
      </w:r>
    </w:p>
    <w:p w14:paraId="1372A262" w14:textId="77777777" w:rsidR="00AC75F3" w:rsidRDefault="00A33FFE" w:rsidP="00FA2AA9">
      <w:pPr>
        <w:spacing w:after="240" w:line="276" w:lineRule="auto"/>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 xml:space="preserve">The project </w:t>
      </w:r>
      <w:r w:rsidR="00B03E77" w:rsidRPr="00237895">
        <w:rPr>
          <w:rFonts w:eastAsia="Times New Roman" w:cstheme="minorHAnsi"/>
          <w:color w:val="000000"/>
          <w:sz w:val="24"/>
          <w:szCs w:val="24"/>
          <w:lang w:val="en-GB" w:eastAsia="en-GB"/>
        </w:rPr>
        <w:t xml:space="preserve">under this output </w:t>
      </w:r>
      <w:r w:rsidRPr="00237895">
        <w:rPr>
          <w:rFonts w:eastAsia="Times New Roman" w:cstheme="minorHAnsi"/>
          <w:color w:val="000000"/>
          <w:sz w:val="24"/>
          <w:szCs w:val="24"/>
          <w:lang w:val="en-GB" w:eastAsia="en-GB"/>
        </w:rPr>
        <w:t xml:space="preserve">enhanced the capacity of </w:t>
      </w:r>
      <w:r w:rsidR="00E7342C" w:rsidRPr="00237895">
        <w:rPr>
          <w:rFonts w:eastAsia="Times New Roman" w:cstheme="minorHAnsi"/>
          <w:color w:val="000000"/>
          <w:sz w:val="24"/>
          <w:szCs w:val="24"/>
          <w:lang w:val="en-GB" w:eastAsia="en-GB"/>
        </w:rPr>
        <w:t xml:space="preserve">NPPD competencies </w:t>
      </w:r>
      <w:r w:rsidR="004B5287">
        <w:rPr>
          <w:rFonts w:eastAsia="Times New Roman" w:cstheme="minorHAnsi"/>
          <w:color w:val="000000"/>
          <w:sz w:val="24"/>
          <w:szCs w:val="24"/>
          <w:lang w:val="en-GB" w:eastAsia="en-GB"/>
        </w:rPr>
        <w:t>for</w:t>
      </w:r>
      <w:r w:rsidR="00E7342C" w:rsidRPr="00237895">
        <w:rPr>
          <w:rFonts w:eastAsia="Times New Roman" w:cstheme="minorHAnsi"/>
          <w:color w:val="000000"/>
          <w:sz w:val="24"/>
          <w:szCs w:val="24"/>
          <w:lang w:val="en-GB" w:eastAsia="en-GB"/>
        </w:rPr>
        <w:t xml:space="preserve"> project management systems and </w:t>
      </w:r>
      <w:r w:rsidR="00635322" w:rsidRPr="00237895">
        <w:rPr>
          <w:rFonts w:eastAsia="Times New Roman" w:cstheme="minorHAnsi"/>
          <w:color w:val="000000"/>
          <w:sz w:val="24"/>
          <w:szCs w:val="24"/>
          <w:lang w:val="en-GB" w:eastAsia="en-GB"/>
        </w:rPr>
        <w:t xml:space="preserve">promoted ownership </w:t>
      </w:r>
      <w:r w:rsidR="004B5287">
        <w:rPr>
          <w:rFonts w:eastAsia="Times New Roman" w:cstheme="minorHAnsi"/>
          <w:color w:val="000000"/>
          <w:sz w:val="24"/>
          <w:szCs w:val="24"/>
          <w:lang w:val="en-GB" w:eastAsia="en-GB"/>
        </w:rPr>
        <w:t xml:space="preserve">by adhering </w:t>
      </w:r>
      <w:r w:rsidR="00635322" w:rsidRPr="00237895">
        <w:rPr>
          <w:rFonts w:eastAsia="Times New Roman" w:cstheme="minorHAnsi"/>
          <w:color w:val="000000"/>
          <w:sz w:val="24"/>
          <w:szCs w:val="24"/>
          <w:lang w:val="en-GB" w:eastAsia="en-GB"/>
        </w:rPr>
        <w:t>safety</w:t>
      </w:r>
      <w:r w:rsidR="004B5287">
        <w:rPr>
          <w:rFonts w:eastAsia="Times New Roman" w:cstheme="minorHAnsi"/>
          <w:color w:val="000000"/>
          <w:sz w:val="24"/>
          <w:szCs w:val="24"/>
          <w:lang w:val="en-GB" w:eastAsia="en-GB"/>
        </w:rPr>
        <w:t xml:space="preserve"> </w:t>
      </w:r>
      <w:r w:rsidR="005C26E8">
        <w:rPr>
          <w:rFonts w:eastAsia="Times New Roman" w:cstheme="minorHAnsi"/>
          <w:color w:val="000000"/>
          <w:sz w:val="24"/>
          <w:szCs w:val="24"/>
          <w:lang w:val="en-GB" w:eastAsia="en-GB"/>
        </w:rPr>
        <w:t>principles</w:t>
      </w:r>
      <w:r w:rsidR="004B5287">
        <w:rPr>
          <w:rFonts w:eastAsia="Times New Roman" w:cstheme="minorHAnsi"/>
          <w:color w:val="000000"/>
          <w:sz w:val="24"/>
          <w:szCs w:val="24"/>
          <w:lang w:val="en-GB" w:eastAsia="en-GB"/>
        </w:rPr>
        <w:t xml:space="preserve"> </w:t>
      </w:r>
      <w:r w:rsidR="005C26E8">
        <w:rPr>
          <w:rFonts w:eastAsia="Times New Roman" w:cstheme="minorHAnsi"/>
          <w:color w:val="000000"/>
          <w:sz w:val="24"/>
          <w:szCs w:val="24"/>
          <w:lang w:val="en-GB" w:eastAsia="en-GB"/>
        </w:rPr>
        <w:t>related to the nuclear safety</w:t>
      </w:r>
      <w:r w:rsidR="00635322" w:rsidRPr="00237895">
        <w:rPr>
          <w:rFonts w:eastAsia="Times New Roman" w:cstheme="minorHAnsi"/>
          <w:color w:val="000000"/>
          <w:sz w:val="24"/>
          <w:szCs w:val="24"/>
          <w:lang w:val="en-GB" w:eastAsia="en-GB"/>
        </w:rPr>
        <w:t xml:space="preserve">. </w:t>
      </w:r>
      <w:r w:rsidR="00AB39A9" w:rsidRPr="00237895">
        <w:rPr>
          <w:rFonts w:eastAsia="Times New Roman" w:cstheme="minorHAnsi"/>
          <w:color w:val="000000"/>
          <w:sz w:val="24"/>
          <w:szCs w:val="24"/>
          <w:lang w:val="en-GB" w:eastAsia="en-GB"/>
        </w:rPr>
        <w:t xml:space="preserve"> The project significantly increased Iranian engineers’ knowledge and competence for preparation of updated nuclear power programme in terms of all aspects related to pre-construction, construction management and PWR technology. </w:t>
      </w:r>
    </w:p>
    <w:p w14:paraId="03A75FD5" w14:textId="51AA75B6" w:rsidR="00AB39A9" w:rsidRPr="00D74EFC" w:rsidRDefault="00AB39A9" w:rsidP="00FA2AA9">
      <w:pPr>
        <w:spacing w:after="240" w:line="276" w:lineRule="auto"/>
        <w:jc w:val="both"/>
        <w:rPr>
          <w:rFonts w:eastAsia="Times New Roman" w:cstheme="minorHAnsi"/>
          <w:color w:val="FF0000"/>
          <w:sz w:val="24"/>
          <w:szCs w:val="24"/>
          <w:lang w:val="en-GB" w:eastAsia="en-GB"/>
        </w:rPr>
      </w:pPr>
      <w:r w:rsidRPr="00237895">
        <w:rPr>
          <w:rFonts w:eastAsia="Times New Roman" w:cstheme="minorHAnsi"/>
          <w:color w:val="000000"/>
          <w:sz w:val="24"/>
          <w:szCs w:val="24"/>
          <w:lang w:val="en-GB" w:eastAsia="en-GB"/>
        </w:rPr>
        <w:lastRenderedPageBreak/>
        <w:t xml:space="preserve">In addition, senior managers of the NPPD and relevant Technical Support Organisation (TSO) acquired and strengthened expertise of the BNPP-2&amp;3 projects on effective project management for construction, infrastructure including supply chain management. </w:t>
      </w:r>
    </w:p>
    <w:p w14:paraId="6B9FD201" w14:textId="3977B61B" w:rsidR="00AB39A9" w:rsidRPr="00D7308B" w:rsidRDefault="00A175F1" w:rsidP="00FA2AA9">
      <w:pPr>
        <w:spacing w:after="240" w:line="276" w:lineRule="auto"/>
        <w:jc w:val="both"/>
        <w:rPr>
          <w:rFonts w:eastAsia="Times New Roman" w:cstheme="minorHAnsi"/>
          <w:b/>
          <w:bCs/>
          <w:i/>
          <w:iCs/>
          <w:color w:val="000000"/>
          <w:sz w:val="24"/>
          <w:szCs w:val="24"/>
          <w:lang w:val="en-GB" w:eastAsia="en-GB"/>
        </w:rPr>
      </w:pPr>
      <w:r w:rsidRPr="00D7308B">
        <w:rPr>
          <w:rFonts w:eastAsia="Times New Roman" w:cstheme="minorHAnsi"/>
          <w:b/>
          <w:bCs/>
          <w:i/>
          <w:iCs/>
          <w:color w:val="000000"/>
          <w:sz w:val="24"/>
          <w:szCs w:val="24"/>
          <w:lang w:val="en-GB" w:eastAsia="en-GB"/>
        </w:rPr>
        <w:t>Output 04 - Improved overall Human Resource Management (HRM) for the two new NPP units</w:t>
      </w:r>
    </w:p>
    <w:p w14:paraId="57A1BE6D" w14:textId="57176E32" w:rsidR="00405433" w:rsidRPr="00237895" w:rsidRDefault="001777FC" w:rsidP="00FA2AA9">
      <w:pPr>
        <w:spacing w:after="240" w:line="276" w:lineRule="auto"/>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 xml:space="preserve">CP Systems on Knowledge and risk management during pre-construction and construction phase of PWR with focus on safety have been improved. Strengthened Counterpart process </w:t>
      </w:r>
      <w:r w:rsidR="00513439" w:rsidRPr="00237895">
        <w:rPr>
          <w:rFonts w:eastAsia="Times New Roman" w:cstheme="minorHAnsi"/>
          <w:color w:val="000000"/>
          <w:sz w:val="24"/>
          <w:szCs w:val="24"/>
          <w:lang w:val="en-GB" w:eastAsia="en-GB"/>
        </w:rPr>
        <w:t xml:space="preserve">on </w:t>
      </w:r>
      <w:r w:rsidR="00D7308B" w:rsidRPr="00237895">
        <w:rPr>
          <w:rFonts w:eastAsia="Times New Roman" w:cstheme="minorHAnsi"/>
          <w:color w:val="000000"/>
          <w:sz w:val="24"/>
          <w:szCs w:val="24"/>
          <w:lang w:val="en-GB" w:eastAsia="en-GB"/>
        </w:rPr>
        <w:t>corporate</w:t>
      </w:r>
      <w:r w:rsidRPr="00237895">
        <w:rPr>
          <w:rFonts w:eastAsia="Times New Roman" w:cstheme="minorHAnsi"/>
          <w:color w:val="000000"/>
          <w:sz w:val="24"/>
          <w:szCs w:val="24"/>
          <w:lang w:val="en-GB" w:eastAsia="en-GB"/>
        </w:rPr>
        <w:t xml:space="preserve"> knowledge management for BNPP - 2&amp;3 with focus on safety and </w:t>
      </w:r>
      <w:r w:rsidR="00AC75F3" w:rsidRPr="00237895">
        <w:rPr>
          <w:rFonts w:eastAsia="Times New Roman" w:cstheme="minorHAnsi"/>
          <w:color w:val="000000"/>
          <w:sz w:val="24"/>
          <w:szCs w:val="24"/>
          <w:lang w:val="en-GB" w:eastAsia="en-GB"/>
        </w:rPr>
        <w:t>also, Management</w:t>
      </w:r>
      <w:r w:rsidRPr="00237895">
        <w:rPr>
          <w:rFonts w:eastAsia="Times New Roman" w:cstheme="minorHAnsi"/>
          <w:color w:val="000000"/>
          <w:sz w:val="24"/>
          <w:szCs w:val="24"/>
          <w:lang w:val="en-GB" w:eastAsia="en-GB"/>
        </w:rPr>
        <w:t xml:space="preserve"> and maintaining design basis information through life cycle of BNPP-2&amp;3. So due to delay in some pre-activities by the contractor in turn- key contract for providing the required inputs, the activity on assist in review of selected/developed training materials for future operators for two new NPP units shifted to new project and achievement would be expected in 2020.</w:t>
      </w:r>
    </w:p>
    <w:p w14:paraId="3B3DD9BF" w14:textId="3EBF534A" w:rsidR="003D4E72" w:rsidRPr="00237895" w:rsidRDefault="003D4E72" w:rsidP="00FA2AA9">
      <w:pPr>
        <w:spacing w:after="240" w:line="276" w:lineRule="auto"/>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 xml:space="preserve">40 NPPD staff in 2 separate Group(s) Fellowship </w:t>
      </w:r>
      <w:r w:rsidR="009E1BAC">
        <w:rPr>
          <w:rFonts w:eastAsia="Times New Roman" w:cstheme="minorHAnsi"/>
          <w:color w:val="000000"/>
          <w:sz w:val="24"/>
          <w:szCs w:val="24"/>
          <w:lang w:val="en-GB" w:eastAsia="en-GB"/>
        </w:rPr>
        <w:t xml:space="preserve">participating in training </w:t>
      </w:r>
      <w:r w:rsidRPr="00237895">
        <w:rPr>
          <w:rFonts w:eastAsia="Times New Roman" w:cstheme="minorHAnsi"/>
          <w:color w:val="000000"/>
          <w:sz w:val="24"/>
          <w:szCs w:val="24"/>
          <w:lang w:val="en-GB" w:eastAsia="en-GB"/>
        </w:rPr>
        <w:t xml:space="preserve">on construction and commissioning management with focus on safety requirements </w:t>
      </w:r>
      <w:r w:rsidR="002A24E3">
        <w:rPr>
          <w:rFonts w:eastAsia="Times New Roman" w:cstheme="minorHAnsi"/>
          <w:color w:val="000000"/>
          <w:sz w:val="24"/>
          <w:szCs w:val="24"/>
          <w:lang w:val="en-GB" w:eastAsia="en-GB"/>
        </w:rPr>
        <w:t xml:space="preserve">which helped in gaining </w:t>
      </w:r>
      <w:r w:rsidRPr="00237895">
        <w:rPr>
          <w:rFonts w:eastAsia="Times New Roman" w:cstheme="minorHAnsi"/>
          <w:color w:val="000000"/>
          <w:sz w:val="24"/>
          <w:szCs w:val="24"/>
          <w:lang w:val="en-GB" w:eastAsia="en-GB"/>
        </w:rPr>
        <w:t>experience and required knowledge on construction and commissioning management with focus on safety requirements</w:t>
      </w:r>
      <w:r w:rsidR="000A7013">
        <w:rPr>
          <w:rFonts w:eastAsia="Times New Roman" w:cstheme="minorHAnsi"/>
          <w:color w:val="000000"/>
          <w:sz w:val="24"/>
          <w:szCs w:val="24"/>
          <w:lang w:val="en-GB" w:eastAsia="en-GB"/>
        </w:rPr>
        <w:t xml:space="preserve"> </w:t>
      </w:r>
      <w:r w:rsidRPr="00237895">
        <w:rPr>
          <w:rFonts w:eastAsia="Times New Roman" w:cstheme="minorHAnsi"/>
          <w:color w:val="000000"/>
          <w:sz w:val="24"/>
          <w:szCs w:val="24"/>
          <w:lang w:val="en-GB" w:eastAsia="en-GB"/>
        </w:rPr>
        <w:t>and the core of knowledgeable NPPD staff established under P</w:t>
      </w:r>
      <w:r w:rsidR="00F03622" w:rsidRPr="00237895">
        <w:rPr>
          <w:rFonts w:eastAsia="Times New Roman" w:cstheme="minorHAnsi"/>
          <w:color w:val="000000"/>
          <w:sz w:val="24"/>
          <w:szCs w:val="24"/>
          <w:lang w:val="en-GB" w:eastAsia="en-GB"/>
        </w:rPr>
        <w:t>roject Management</w:t>
      </w:r>
      <w:r w:rsidRPr="00237895">
        <w:rPr>
          <w:rFonts w:eastAsia="Times New Roman" w:cstheme="minorHAnsi"/>
          <w:color w:val="000000"/>
          <w:sz w:val="24"/>
          <w:szCs w:val="24"/>
          <w:lang w:val="en-GB" w:eastAsia="en-GB"/>
        </w:rPr>
        <w:t xml:space="preserve"> structure.</w:t>
      </w:r>
    </w:p>
    <w:p w14:paraId="33FAE317" w14:textId="5A892ED5" w:rsidR="003D4E72" w:rsidRPr="00237895" w:rsidRDefault="00483F7C" w:rsidP="00FA2AA9">
      <w:pPr>
        <w:spacing w:after="240" w:line="276" w:lineRule="auto"/>
        <w:jc w:val="both"/>
        <w:rPr>
          <w:rFonts w:eastAsia="Times New Roman" w:cstheme="minorHAnsi"/>
          <w:b/>
          <w:bCs/>
          <w:color w:val="000000"/>
          <w:sz w:val="24"/>
          <w:szCs w:val="24"/>
          <w:lang w:val="en-GB" w:eastAsia="en-GB"/>
        </w:rPr>
      </w:pPr>
      <w:r w:rsidRPr="00237895">
        <w:rPr>
          <w:rFonts w:eastAsia="Times New Roman" w:cstheme="minorHAnsi"/>
          <w:b/>
          <w:bCs/>
          <w:color w:val="000000"/>
          <w:sz w:val="24"/>
          <w:szCs w:val="24"/>
          <w:lang w:val="en-GB" w:eastAsia="en-GB"/>
        </w:rPr>
        <w:t>Output 05 - Increased capabilities in adherence to safety and quality requirements by local organizations participating in manufacturing and construction of two new NPPs</w:t>
      </w:r>
    </w:p>
    <w:p w14:paraId="15760537" w14:textId="458E80F7" w:rsidR="00080835" w:rsidRDefault="0068422B" w:rsidP="0068422B">
      <w:pPr>
        <w:spacing w:after="240" w:line="276" w:lineRule="auto"/>
        <w:rPr>
          <w:rFonts w:eastAsia="Times New Roman" w:cstheme="minorHAnsi"/>
          <w:color w:val="000000"/>
          <w:sz w:val="24"/>
          <w:szCs w:val="24"/>
          <w:lang w:val="en-GB" w:eastAsia="en-GB"/>
        </w:rPr>
      </w:pPr>
      <w:r>
        <w:rPr>
          <w:rFonts w:eastAsia="Times New Roman" w:cstheme="minorHAnsi"/>
          <w:color w:val="000000"/>
          <w:sz w:val="24"/>
          <w:szCs w:val="24"/>
          <w:lang w:val="en-GB" w:eastAsia="en-GB"/>
        </w:rPr>
        <w:t xml:space="preserve">IAEA expert mission on </w:t>
      </w:r>
      <w:r w:rsidR="00FC4A39">
        <w:rPr>
          <w:rFonts w:eastAsia="Times New Roman" w:cstheme="minorHAnsi"/>
          <w:color w:val="000000"/>
          <w:sz w:val="24"/>
          <w:szCs w:val="24"/>
          <w:lang w:val="en-GB" w:eastAsia="en-GB"/>
        </w:rPr>
        <w:t>“</w:t>
      </w:r>
      <w:r w:rsidRPr="0068422B">
        <w:rPr>
          <w:rFonts w:eastAsia="Times New Roman" w:cstheme="minorHAnsi"/>
          <w:color w:val="000000"/>
          <w:sz w:val="24"/>
          <w:szCs w:val="24"/>
          <w:lang w:val="en-GB" w:eastAsia="en-GB"/>
        </w:rPr>
        <w:t>Stakeholder Involvement and Public Communication</w:t>
      </w:r>
      <w:r w:rsidR="00FC4A39">
        <w:rPr>
          <w:rFonts w:eastAsia="Times New Roman" w:cstheme="minorHAnsi"/>
          <w:color w:val="000000"/>
          <w:sz w:val="24"/>
          <w:szCs w:val="24"/>
          <w:lang w:val="en-GB" w:eastAsia="en-GB"/>
        </w:rPr>
        <w:t>”</w:t>
      </w:r>
      <w:r w:rsidR="004449B2">
        <w:rPr>
          <w:rFonts w:eastAsia="Times New Roman" w:cstheme="minorHAnsi"/>
          <w:color w:val="000000"/>
          <w:sz w:val="24"/>
          <w:szCs w:val="24"/>
          <w:lang w:val="en-GB" w:eastAsia="en-GB"/>
        </w:rPr>
        <w:t xml:space="preserve"> provided helped in achieving capabilities </w:t>
      </w:r>
      <w:r w:rsidR="00EF3846">
        <w:rPr>
          <w:rFonts w:eastAsia="Times New Roman" w:cstheme="minorHAnsi"/>
          <w:color w:val="000000"/>
          <w:sz w:val="24"/>
          <w:szCs w:val="24"/>
          <w:lang w:val="en-GB" w:eastAsia="en-GB"/>
        </w:rPr>
        <w:t xml:space="preserve">involving local organisations and industries by keeping safety and quality requirements. </w:t>
      </w:r>
      <w:r w:rsidR="00AB4B7F" w:rsidRPr="00237895">
        <w:rPr>
          <w:rFonts w:eastAsia="Times New Roman" w:cstheme="minorHAnsi"/>
          <w:color w:val="000000"/>
          <w:sz w:val="24"/>
          <w:szCs w:val="24"/>
          <w:lang w:val="en-GB" w:eastAsia="en-GB"/>
        </w:rPr>
        <w:t xml:space="preserve">The NPPD team participated </w:t>
      </w:r>
      <w:r w:rsidR="00EF3846">
        <w:rPr>
          <w:rFonts w:eastAsia="Times New Roman" w:cstheme="minorHAnsi"/>
          <w:color w:val="000000"/>
          <w:sz w:val="24"/>
          <w:szCs w:val="24"/>
          <w:lang w:val="en-GB" w:eastAsia="en-GB"/>
        </w:rPr>
        <w:t>was t</w:t>
      </w:r>
      <w:r w:rsidR="00AB4B7F" w:rsidRPr="00237895">
        <w:rPr>
          <w:rFonts w:eastAsia="Times New Roman" w:cstheme="minorHAnsi"/>
          <w:color w:val="000000"/>
          <w:sz w:val="24"/>
          <w:szCs w:val="24"/>
          <w:lang w:val="en-GB" w:eastAsia="en-GB"/>
        </w:rPr>
        <w:t>rain</w:t>
      </w:r>
      <w:r w:rsidR="00EF3846">
        <w:rPr>
          <w:rFonts w:eastAsia="Times New Roman" w:cstheme="minorHAnsi"/>
          <w:color w:val="000000"/>
          <w:sz w:val="24"/>
          <w:szCs w:val="24"/>
          <w:lang w:val="en-GB" w:eastAsia="en-GB"/>
        </w:rPr>
        <w:t xml:space="preserve">ed </w:t>
      </w:r>
      <w:r w:rsidR="00AB4B7F" w:rsidRPr="00237895">
        <w:rPr>
          <w:rFonts w:eastAsia="Times New Roman" w:cstheme="minorHAnsi"/>
          <w:color w:val="000000"/>
          <w:sz w:val="24"/>
          <w:szCs w:val="24"/>
          <w:lang w:val="en-GB" w:eastAsia="en-GB"/>
        </w:rPr>
        <w:t xml:space="preserve">to involve local industry in the construction of NPPs, preparing </w:t>
      </w:r>
      <w:r w:rsidR="002A54CF">
        <w:rPr>
          <w:rFonts w:eastAsia="Times New Roman" w:cstheme="minorHAnsi"/>
          <w:color w:val="000000"/>
          <w:sz w:val="24"/>
          <w:szCs w:val="24"/>
          <w:lang w:val="en-GB" w:eastAsia="en-GB"/>
        </w:rPr>
        <w:t xml:space="preserve">a </w:t>
      </w:r>
      <w:r w:rsidR="00AB4B7F" w:rsidRPr="00237895">
        <w:rPr>
          <w:rFonts w:eastAsia="Times New Roman" w:cstheme="minorHAnsi"/>
          <w:color w:val="000000"/>
          <w:sz w:val="24"/>
          <w:szCs w:val="24"/>
          <w:lang w:val="en-GB" w:eastAsia="en-GB"/>
        </w:rPr>
        <w:t>plan for their effective involvement and national localization strategy to increase involve</w:t>
      </w:r>
      <w:r w:rsidR="00756CC5">
        <w:rPr>
          <w:rFonts w:eastAsia="Times New Roman" w:cstheme="minorHAnsi"/>
          <w:color w:val="000000"/>
          <w:sz w:val="24"/>
          <w:szCs w:val="24"/>
          <w:lang w:val="en-GB" w:eastAsia="en-GB"/>
        </w:rPr>
        <w:t>ment</w:t>
      </w:r>
      <w:r w:rsidR="009B26C1" w:rsidRPr="00237895">
        <w:rPr>
          <w:rFonts w:eastAsia="Times New Roman" w:cstheme="minorHAnsi"/>
          <w:color w:val="000000"/>
          <w:sz w:val="24"/>
          <w:szCs w:val="24"/>
          <w:lang w:val="en-GB" w:eastAsia="en-GB"/>
        </w:rPr>
        <w:t xml:space="preserve"> in </w:t>
      </w:r>
      <w:r w:rsidR="007758CB" w:rsidRPr="00237895">
        <w:rPr>
          <w:rFonts w:eastAsia="Times New Roman" w:cstheme="minorHAnsi"/>
          <w:color w:val="000000"/>
          <w:sz w:val="24"/>
          <w:szCs w:val="24"/>
          <w:lang w:val="en-GB" w:eastAsia="en-GB"/>
        </w:rPr>
        <w:t xml:space="preserve">construction of </w:t>
      </w:r>
      <w:r w:rsidR="009B26C1" w:rsidRPr="00237895">
        <w:rPr>
          <w:rFonts w:eastAsia="Times New Roman" w:cstheme="minorHAnsi"/>
          <w:color w:val="000000"/>
          <w:sz w:val="24"/>
          <w:szCs w:val="24"/>
          <w:lang w:val="en-GB" w:eastAsia="en-GB"/>
        </w:rPr>
        <w:t>the two new NPPs</w:t>
      </w:r>
      <w:r w:rsidR="007758CB" w:rsidRPr="00237895">
        <w:rPr>
          <w:rFonts w:eastAsia="Times New Roman" w:cstheme="minorHAnsi"/>
          <w:color w:val="000000"/>
          <w:sz w:val="24"/>
          <w:szCs w:val="24"/>
          <w:lang w:val="en-GB" w:eastAsia="en-GB"/>
        </w:rPr>
        <w:t xml:space="preserve">. </w:t>
      </w:r>
    </w:p>
    <w:p w14:paraId="15812E1F" w14:textId="77777777" w:rsidR="00D74EFC" w:rsidRPr="00237895" w:rsidRDefault="00D74EFC" w:rsidP="00D74EFC">
      <w:pPr>
        <w:spacing w:after="240" w:line="276" w:lineRule="auto"/>
        <w:jc w:val="both"/>
        <w:rPr>
          <w:rFonts w:eastAsia="Times New Roman" w:cstheme="minorHAnsi"/>
          <w:color w:val="FF0000"/>
          <w:sz w:val="24"/>
          <w:szCs w:val="24"/>
          <w:lang w:val="en-GB" w:eastAsia="en-GB"/>
        </w:rPr>
      </w:pPr>
      <w:r w:rsidRPr="00237895">
        <w:rPr>
          <w:rFonts w:eastAsia="Times New Roman" w:cstheme="minorHAnsi"/>
          <w:color w:val="000000"/>
          <w:sz w:val="24"/>
          <w:szCs w:val="24"/>
          <w:lang w:val="en-GB" w:eastAsia="en-GB"/>
        </w:rPr>
        <w:t>NPP owner/operator team acquired knowledge and experience in carrying out their responsibilities and interfaces with Engineering, Procurement and Construction</w:t>
      </w:r>
      <w:r w:rsidRPr="00237895">
        <w:rPr>
          <w:rFonts w:cstheme="minorHAnsi"/>
          <w:color w:val="333333"/>
          <w:sz w:val="18"/>
          <w:szCs w:val="18"/>
          <w:shd w:val="clear" w:color="auto" w:fill="FFFFFF"/>
        </w:rPr>
        <w:t> (</w:t>
      </w:r>
      <w:r w:rsidRPr="00237895">
        <w:rPr>
          <w:rFonts w:eastAsia="Times New Roman" w:cstheme="minorHAnsi"/>
          <w:color w:val="000000"/>
          <w:sz w:val="24"/>
          <w:szCs w:val="24"/>
          <w:lang w:val="en-GB" w:eastAsia="en-GB"/>
        </w:rPr>
        <w:t xml:space="preserve">EPC) contractor during construction which contributed to the NPPDs team’s effective liaison with local industries.  </w:t>
      </w:r>
    </w:p>
    <w:p w14:paraId="68225374" w14:textId="448819D2" w:rsidR="00AB334B" w:rsidRPr="00237895" w:rsidRDefault="00C72EAE" w:rsidP="00AB4B7F">
      <w:pPr>
        <w:spacing w:after="240" w:line="276" w:lineRule="auto"/>
        <w:jc w:val="both"/>
        <w:rPr>
          <w:rFonts w:cstheme="minorHAnsi"/>
          <w:b/>
          <w:bCs/>
          <w:color w:val="22223D"/>
          <w:sz w:val="24"/>
          <w:szCs w:val="24"/>
          <w:shd w:val="clear" w:color="auto" w:fill="FFFFFF"/>
        </w:rPr>
      </w:pPr>
      <w:r w:rsidRPr="00237895">
        <w:rPr>
          <w:rFonts w:cstheme="minorHAnsi"/>
          <w:b/>
          <w:bCs/>
          <w:color w:val="22223D"/>
          <w:sz w:val="24"/>
          <w:szCs w:val="24"/>
          <w:shd w:val="clear" w:color="auto" w:fill="FFFFFF"/>
        </w:rPr>
        <w:t>Output 06 - Increased public information and awareness</w:t>
      </w:r>
    </w:p>
    <w:p w14:paraId="29C2317B" w14:textId="0048987E" w:rsidR="00AB4B7F" w:rsidRPr="00237895" w:rsidRDefault="00406EDE" w:rsidP="002D08F8">
      <w:pPr>
        <w:spacing w:after="240" w:line="276" w:lineRule="auto"/>
        <w:rPr>
          <w:rFonts w:eastAsia="Times New Roman" w:cstheme="minorHAnsi"/>
          <w:color w:val="000000"/>
          <w:sz w:val="24"/>
          <w:szCs w:val="24"/>
          <w:lang w:val="en-GB" w:eastAsia="en-GB"/>
        </w:rPr>
      </w:pPr>
      <w:r>
        <w:rPr>
          <w:rFonts w:eastAsia="Times New Roman" w:cstheme="minorHAnsi"/>
          <w:color w:val="000000"/>
          <w:sz w:val="24"/>
          <w:szCs w:val="24"/>
          <w:lang w:val="en-GB" w:eastAsia="en-GB"/>
        </w:rPr>
        <w:t xml:space="preserve">IAEA </w:t>
      </w:r>
      <w:r w:rsidR="0056164F">
        <w:rPr>
          <w:rFonts w:eastAsia="Times New Roman" w:cstheme="minorHAnsi"/>
          <w:color w:val="000000"/>
          <w:sz w:val="24"/>
          <w:szCs w:val="24"/>
          <w:lang w:val="en-GB" w:eastAsia="en-GB"/>
        </w:rPr>
        <w:t>conducted a t</w:t>
      </w:r>
      <w:r w:rsidRPr="00406EDE">
        <w:rPr>
          <w:rFonts w:eastAsia="Times New Roman" w:cstheme="minorHAnsi"/>
          <w:color w:val="000000"/>
          <w:sz w:val="24"/>
          <w:szCs w:val="24"/>
          <w:lang w:val="en-GB" w:eastAsia="en-GB"/>
        </w:rPr>
        <w:t>raining workshop on public information and awareness programmes focusing on safety aspects</w:t>
      </w:r>
      <w:r w:rsidR="0056164F">
        <w:rPr>
          <w:rFonts w:eastAsia="Times New Roman" w:cstheme="minorHAnsi"/>
          <w:color w:val="000000"/>
          <w:sz w:val="24"/>
          <w:szCs w:val="24"/>
          <w:lang w:val="en-GB" w:eastAsia="en-GB"/>
        </w:rPr>
        <w:t xml:space="preserve"> from </w:t>
      </w:r>
      <w:r w:rsidR="001A1287">
        <w:rPr>
          <w:rFonts w:eastAsia="Times New Roman" w:cstheme="minorHAnsi"/>
          <w:color w:val="000000"/>
          <w:sz w:val="24"/>
          <w:szCs w:val="24"/>
          <w:lang w:val="en-GB" w:eastAsia="en-GB"/>
        </w:rPr>
        <w:t>28 sept to 01 Oct 2014</w:t>
      </w:r>
      <w:r w:rsidR="00AC798D">
        <w:rPr>
          <w:rFonts w:eastAsia="Times New Roman" w:cstheme="minorHAnsi"/>
          <w:color w:val="000000"/>
          <w:sz w:val="24"/>
          <w:szCs w:val="24"/>
          <w:lang w:val="en-GB" w:eastAsia="en-GB"/>
        </w:rPr>
        <w:t xml:space="preserve">. </w:t>
      </w:r>
      <w:r w:rsidR="0040440A">
        <w:rPr>
          <w:rFonts w:eastAsia="Times New Roman" w:cstheme="minorHAnsi"/>
          <w:color w:val="000000"/>
          <w:sz w:val="24"/>
          <w:szCs w:val="24"/>
          <w:lang w:val="en-GB" w:eastAsia="en-GB"/>
        </w:rPr>
        <w:t xml:space="preserve">During this training, international experts </w:t>
      </w:r>
      <w:r w:rsidR="00B81BB9">
        <w:rPr>
          <w:rFonts w:eastAsia="Times New Roman" w:cstheme="minorHAnsi"/>
          <w:color w:val="000000"/>
          <w:sz w:val="24"/>
          <w:szCs w:val="24"/>
          <w:lang w:val="en-GB" w:eastAsia="en-GB"/>
        </w:rPr>
        <w:t xml:space="preserve">provided </w:t>
      </w:r>
      <w:r w:rsidR="00C75617">
        <w:rPr>
          <w:rFonts w:eastAsia="Times New Roman" w:cstheme="minorHAnsi"/>
          <w:color w:val="000000"/>
          <w:sz w:val="24"/>
          <w:szCs w:val="24"/>
          <w:lang w:val="en-GB" w:eastAsia="en-GB"/>
        </w:rPr>
        <w:t xml:space="preserve">understanding </w:t>
      </w:r>
      <w:r w:rsidR="00C0697F">
        <w:rPr>
          <w:rFonts w:eastAsia="Times New Roman" w:cstheme="minorHAnsi"/>
          <w:color w:val="000000"/>
          <w:sz w:val="24"/>
          <w:szCs w:val="24"/>
          <w:lang w:val="en-GB" w:eastAsia="en-GB"/>
        </w:rPr>
        <w:t>in</w:t>
      </w:r>
      <w:r w:rsidR="00C75617">
        <w:rPr>
          <w:rFonts w:eastAsia="Times New Roman" w:cstheme="minorHAnsi"/>
          <w:color w:val="000000"/>
          <w:sz w:val="24"/>
          <w:szCs w:val="24"/>
          <w:lang w:val="en-GB" w:eastAsia="en-GB"/>
        </w:rPr>
        <w:t xml:space="preserve"> </w:t>
      </w:r>
      <w:r w:rsidR="00AC798D">
        <w:rPr>
          <w:rFonts w:eastAsia="Times New Roman" w:cstheme="minorHAnsi"/>
          <w:color w:val="000000"/>
          <w:sz w:val="24"/>
          <w:szCs w:val="24"/>
          <w:lang w:val="en-GB" w:eastAsia="en-GB"/>
        </w:rPr>
        <w:t>drafting</w:t>
      </w:r>
      <w:r w:rsidR="00C75617">
        <w:rPr>
          <w:rFonts w:eastAsia="Times New Roman" w:cstheme="minorHAnsi"/>
          <w:color w:val="000000"/>
          <w:sz w:val="24"/>
          <w:szCs w:val="24"/>
          <w:lang w:val="en-GB" w:eastAsia="en-GB"/>
        </w:rPr>
        <w:t xml:space="preserve"> </w:t>
      </w:r>
      <w:r w:rsidR="004D2945" w:rsidRPr="00406EDE">
        <w:rPr>
          <w:rFonts w:eastAsia="Times New Roman" w:cstheme="minorHAnsi"/>
          <w:color w:val="000000"/>
          <w:sz w:val="24"/>
          <w:szCs w:val="24"/>
          <w:lang w:val="en-GB" w:eastAsia="en-GB"/>
        </w:rPr>
        <w:t xml:space="preserve">strategic documents for owner </w:t>
      </w:r>
      <w:r w:rsidR="00C75617">
        <w:rPr>
          <w:rFonts w:eastAsia="Times New Roman" w:cstheme="minorHAnsi"/>
          <w:color w:val="000000"/>
          <w:sz w:val="24"/>
          <w:szCs w:val="24"/>
          <w:lang w:val="en-GB" w:eastAsia="en-GB"/>
        </w:rPr>
        <w:t xml:space="preserve">to </w:t>
      </w:r>
      <w:r w:rsidRPr="00406EDE">
        <w:rPr>
          <w:rFonts w:eastAsia="Times New Roman" w:cstheme="minorHAnsi"/>
          <w:color w:val="000000"/>
          <w:sz w:val="24"/>
          <w:szCs w:val="24"/>
          <w:lang w:val="en-GB" w:eastAsia="en-GB"/>
        </w:rPr>
        <w:t>establish</w:t>
      </w:r>
      <w:r w:rsidR="004D2945" w:rsidRPr="00406EDE">
        <w:rPr>
          <w:rFonts w:eastAsia="Times New Roman" w:cstheme="minorHAnsi"/>
          <w:color w:val="000000"/>
          <w:sz w:val="24"/>
          <w:szCs w:val="24"/>
          <w:lang w:val="en-GB" w:eastAsia="en-GB"/>
        </w:rPr>
        <w:t xml:space="preserve"> and implement a public information and awareness program</w:t>
      </w:r>
      <w:r w:rsidR="00C75617">
        <w:rPr>
          <w:rFonts w:eastAsia="Times New Roman" w:cstheme="minorHAnsi"/>
          <w:color w:val="000000"/>
          <w:sz w:val="24"/>
          <w:szCs w:val="24"/>
          <w:lang w:val="en-GB" w:eastAsia="en-GB"/>
        </w:rPr>
        <w:t xml:space="preserve">. </w:t>
      </w:r>
      <w:r w:rsidR="002719E0">
        <w:rPr>
          <w:rFonts w:eastAsia="Times New Roman" w:cstheme="minorHAnsi"/>
          <w:color w:val="000000"/>
          <w:sz w:val="24"/>
          <w:szCs w:val="24"/>
          <w:lang w:val="en-GB" w:eastAsia="en-GB"/>
        </w:rPr>
        <w:t xml:space="preserve">This </w:t>
      </w:r>
      <w:r w:rsidR="00932B36">
        <w:rPr>
          <w:rFonts w:eastAsia="Times New Roman" w:cstheme="minorHAnsi"/>
          <w:color w:val="000000"/>
          <w:sz w:val="24"/>
          <w:szCs w:val="24"/>
          <w:lang w:val="en-GB" w:eastAsia="en-GB"/>
        </w:rPr>
        <w:t>activity assisted</w:t>
      </w:r>
      <w:r w:rsidR="002719E0">
        <w:rPr>
          <w:rFonts w:eastAsia="Times New Roman" w:cstheme="minorHAnsi"/>
          <w:color w:val="000000"/>
          <w:sz w:val="24"/>
          <w:szCs w:val="24"/>
          <w:lang w:val="en-GB" w:eastAsia="en-GB"/>
        </w:rPr>
        <w:t xml:space="preserve"> NPPD team in </w:t>
      </w:r>
      <w:r w:rsidR="002719E0">
        <w:rPr>
          <w:rFonts w:eastAsia="Times New Roman" w:cstheme="minorHAnsi"/>
          <w:color w:val="000000"/>
          <w:sz w:val="24"/>
          <w:szCs w:val="24"/>
          <w:lang w:val="en-GB" w:eastAsia="en-GB"/>
        </w:rPr>
        <w:lastRenderedPageBreak/>
        <w:t>preparing th</w:t>
      </w:r>
      <w:r w:rsidR="00516C5A">
        <w:rPr>
          <w:rFonts w:eastAsia="Times New Roman" w:cstheme="minorHAnsi"/>
          <w:color w:val="000000"/>
          <w:sz w:val="24"/>
          <w:szCs w:val="24"/>
          <w:lang w:val="en-GB" w:eastAsia="en-GB"/>
        </w:rPr>
        <w:t>ese</w:t>
      </w:r>
      <w:r w:rsidR="002719E0">
        <w:rPr>
          <w:rFonts w:eastAsia="Times New Roman" w:cstheme="minorHAnsi"/>
          <w:color w:val="000000"/>
          <w:sz w:val="24"/>
          <w:szCs w:val="24"/>
          <w:lang w:val="en-GB" w:eastAsia="en-GB"/>
        </w:rPr>
        <w:t xml:space="preserve"> </w:t>
      </w:r>
      <w:r w:rsidR="00516C5A">
        <w:rPr>
          <w:rFonts w:eastAsia="Times New Roman" w:cstheme="minorHAnsi"/>
          <w:color w:val="000000"/>
          <w:sz w:val="24"/>
          <w:szCs w:val="24"/>
          <w:lang w:val="en-GB" w:eastAsia="en-GB"/>
        </w:rPr>
        <w:t xml:space="preserve">documents </w:t>
      </w:r>
      <w:r w:rsidR="00790620">
        <w:rPr>
          <w:rFonts w:eastAsia="Times New Roman" w:cstheme="minorHAnsi"/>
          <w:color w:val="000000"/>
          <w:sz w:val="24"/>
          <w:szCs w:val="24"/>
          <w:lang w:val="en-GB" w:eastAsia="en-GB"/>
        </w:rPr>
        <w:t>and</w:t>
      </w:r>
      <w:r w:rsidR="00AC798D">
        <w:rPr>
          <w:rFonts w:eastAsia="Times New Roman" w:cstheme="minorHAnsi"/>
          <w:color w:val="000000"/>
          <w:sz w:val="24"/>
          <w:szCs w:val="24"/>
          <w:lang w:val="en-GB" w:eastAsia="en-GB"/>
        </w:rPr>
        <w:t xml:space="preserve"> contributed for </w:t>
      </w:r>
      <w:r w:rsidR="00C84D4E" w:rsidRPr="00237895">
        <w:rPr>
          <w:rFonts w:eastAsia="Times New Roman" w:cstheme="minorHAnsi"/>
          <w:color w:val="000000"/>
          <w:sz w:val="24"/>
          <w:szCs w:val="24"/>
          <w:lang w:val="en-GB" w:eastAsia="en-GB"/>
        </w:rPr>
        <w:t>establishing public</w:t>
      </w:r>
      <w:r w:rsidR="00AB4B7F" w:rsidRPr="00237895">
        <w:rPr>
          <w:rFonts w:eastAsia="Times New Roman" w:cstheme="minorHAnsi"/>
          <w:color w:val="000000"/>
          <w:sz w:val="24"/>
          <w:szCs w:val="24"/>
          <w:lang w:val="en-GB" w:eastAsia="en-GB"/>
        </w:rPr>
        <w:t xml:space="preserve"> information awareness centre. </w:t>
      </w:r>
    </w:p>
    <w:p w14:paraId="70811A4C" w14:textId="77777777" w:rsidR="00A96234" w:rsidRPr="00237895" w:rsidRDefault="00A96234" w:rsidP="00A96234">
      <w:pPr>
        <w:spacing w:after="0" w:line="276" w:lineRule="auto"/>
        <w:jc w:val="both"/>
        <w:rPr>
          <w:rFonts w:cstheme="minorHAnsi"/>
          <w:b/>
          <w:sz w:val="24"/>
          <w:szCs w:val="24"/>
        </w:rPr>
      </w:pPr>
      <w:r w:rsidRPr="00237895">
        <w:rPr>
          <w:rFonts w:cstheme="minorHAnsi"/>
          <w:b/>
          <w:sz w:val="24"/>
          <w:szCs w:val="24"/>
        </w:rPr>
        <w:t>Outcome Achievement</w:t>
      </w:r>
    </w:p>
    <w:p w14:paraId="23DABE49" w14:textId="32336BE8" w:rsidR="00A96234" w:rsidRPr="00237895" w:rsidRDefault="00A96234" w:rsidP="00A96234">
      <w:pPr>
        <w:spacing w:line="276" w:lineRule="auto"/>
        <w:jc w:val="both"/>
        <w:rPr>
          <w:rFonts w:eastAsia="Times New Roman" w:cstheme="minorHAnsi"/>
          <w:color w:val="000000"/>
          <w:sz w:val="24"/>
          <w:szCs w:val="24"/>
          <w:lang w:val="en-GB" w:eastAsia="en-GB"/>
        </w:rPr>
      </w:pPr>
      <w:r w:rsidRPr="00237895">
        <w:rPr>
          <w:rFonts w:eastAsia="Times New Roman" w:cstheme="minorHAnsi"/>
          <w:color w:val="FF0000"/>
          <w:sz w:val="24"/>
          <w:szCs w:val="24"/>
          <w:lang w:val="en-GB" w:eastAsia="en-GB"/>
        </w:rPr>
        <w:br/>
      </w:r>
      <w:r w:rsidRPr="00237895">
        <w:rPr>
          <w:rFonts w:eastAsia="Times New Roman" w:cstheme="minorHAnsi"/>
          <w:b/>
          <w:bCs/>
          <w:i/>
          <w:iCs/>
          <w:sz w:val="24"/>
          <w:szCs w:val="24"/>
          <w:lang w:val="en-GB" w:eastAsia="en-GB"/>
        </w:rPr>
        <w:t>Outcome</w:t>
      </w:r>
      <w:r w:rsidRPr="00237895">
        <w:rPr>
          <w:rFonts w:eastAsia="Times New Roman" w:cstheme="minorHAnsi"/>
          <w:sz w:val="24"/>
          <w:szCs w:val="24"/>
          <w:lang w:val="en-GB" w:eastAsia="en-GB"/>
        </w:rPr>
        <w:t xml:space="preserve">: </w:t>
      </w:r>
      <w:r w:rsidR="00ED74BB" w:rsidRPr="00237895">
        <w:rPr>
          <w:rFonts w:eastAsia="Times New Roman" w:cstheme="minorHAnsi"/>
          <w:color w:val="000000"/>
          <w:sz w:val="24"/>
          <w:szCs w:val="24"/>
          <w:lang w:val="en-GB" w:eastAsia="en-GB"/>
        </w:rPr>
        <w:t xml:space="preserve">To establish effective project management processes during the design and construction of the two new </w:t>
      </w:r>
      <w:r w:rsidR="00233AE8" w:rsidRPr="00932B36">
        <w:rPr>
          <w:rFonts w:eastAsia="Times New Roman" w:cstheme="minorHAnsi"/>
          <w:color w:val="000000"/>
          <w:sz w:val="24"/>
          <w:szCs w:val="24"/>
          <w:lang w:val="en-GB" w:eastAsia="en-GB"/>
        </w:rPr>
        <w:t>pressurized water reactor (PWR)</w:t>
      </w:r>
      <w:r w:rsidR="00ED74BB" w:rsidRPr="00237895">
        <w:rPr>
          <w:rFonts w:eastAsia="Times New Roman" w:cstheme="minorHAnsi"/>
          <w:color w:val="000000"/>
          <w:sz w:val="24"/>
          <w:szCs w:val="24"/>
          <w:lang w:val="en-GB" w:eastAsia="en-GB"/>
        </w:rPr>
        <w:t xml:space="preserve"> nuclear power plant (NPP) units in Bushehr with emphasis on safety.</w:t>
      </w:r>
    </w:p>
    <w:p w14:paraId="16C1A093" w14:textId="4BAFBDF4" w:rsidR="00385C1D" w:rsidRPr="00237895" w:rsidRDefault="00A96234" w:rsidP="00A96234">
      <w:pPr>
        <w:shd w:val="clear" w:color="auto" w:fill="FFFFFF"/>
        <w:spacing w:before="100" w:beforeAutospacing="1" w:after="100" w:afterAutospacing="1" w:line="276" w:lineRule="auto"/>
        <w:rPr>
          <w:rFonts w:cstheme="minorHAnsi"/>
          <w:sz w:val="24"/>
          <w:szCs w:val="24"/>
          <w:shd w:val="clear" w:color="auto" w:fill="FFFFFF"/>
        </w:rPr>
      </w:pPr>
      <w:r w:rsidRPr="00237895">
        <w:rPr>
          <w:rFonts w:cstheme="minorHAnsi"/>
          <w:b/>
          <w:bCs/>
          <w:i/>
          <w:iCs/>
          <w:sz w:val="24"/>
          <w:szCs w:val="24"/>
          <w:shd w:val="clear" w:color="auto" w:fill="FFFFFF"/>
        </w:rPr>
        <w:t>Indicator</w:t>
      </w:r>
      <w:r w:rsidRPr="00237895">
        <w:rPr>
          <w:rFonts w:cstheme="minorHAnsi"/>
          <w:sz w:val="24"/>
          <w:szCs w:val="24"/>
          <w:shd w:val="clear" w:color="auto" w:fill="FFFFFF"/>
        </w:rPr>
        <w:t xml:space="preserve">: </w:t>
      </w:r>
      <w:r w:rsidR="00385C1D" w:rsidRPr="00237895">
        <w:rPr>
          <w:rFonts w:cstheme="minorHAnsi"/>
          <w:sz w:val="24"/>
          <w:szCs w:val="24"/>
          <w:shd w:val="clear" w:color="auto" w:fill="FFFFFF"/>
        </w:rPr>
        <w:t xml:space="preserve">A </w:t>
      </w:r>
      <w:r w:rsidR="004A78E8" w:rsidRPr="00237895">
        <w:rPr>
          <w:rFonts w:cstheme="minorHAnsi"/>
          <w:sz w:val="24"/>
          <w:szCs w:val="24"/>
          <w:shd w:val="clear" w:color="auto" w:fill="FFFFFF"/>
        </w:rPr>
        <w:t>comprehensive</w:t>
      </w:r>
      <w:r w:rsidR="00385C1D" w:rsidRPr="00237895">
        <w:rPr>
          <w:rFonts w:cstheme="minorHAnsi"/>
          <w:sz w:val="24"/>
          <w:szCs w:val="24"/>
          <w:shd w:val="clear" w:color="auto" w:fill="FFFFFF"/>
        </w:rPr>
        <w:t xml:space="preserve"> set of project management processe</w:t>
      </w:r>
      <w:r w:rsidR="004A78E8" w:rsidRPr="00237895">
        <w:rPr>
          <w:rFonts w:cstheme="minorHAnsi"/>
          <w:sz w:val="24"/>
          <w:szCs w:val="24"/>
          <w:shd w:val="clear" w:color="auto" w:fill="FFFFFF"/>
        </w:rPr>
        <w:t>s during design and construction phases of the two new PWR NPP units in Bushehr</w:t>
      </w:r>
    </w:p>
    <w:p w14:paraId="7C38BE32" w14:textId="77777777" w:rsidR="00DF26AC" w:rsidRPr="00237895" w:rsidRDefault="0004422E" w:rsidP="00A96234">
      <w:pPr>
        <w:jc w:val="both"/>
        <w:rPr>
          <w:rFonts w:cstheme="minorHAnsi"/>
          <w:b/>
          <w:bCs/>
          <w:sz w:val="24"/>
          <w:szCs w:val="24"/>
          <w:shd w:val="clear" w:color="auto" w:fill="FFFFFF"/>
        </w:rPr>
      </w:pPr>
      <w:r w:rsidRPr="00237895">
        <w:rPr>
          <w:rFonts w:cstheme="minorHAnsi"/>
          <w:b/>
          <w:bCs/>
          <w:sz w:val="24"/>
          <w:szCs w:val="24"/>
          <w:shd w:val="clear" w:color="auto" w:fill="FFFFFF"/>
        </w:rPr>
        <w:t xml:space="preserve">Achievements: </w:t>
      </w:r>
    </w:p>
    <w:p w14:paraId="5BADCCFC" w14:textId="77777777" w:rsidR="00E8539E" w:rsidRPr="00237895" w:rsidRDefault="00E8539E" w:rsidP="004E6A75">
      <w:pPr>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 xml:space="preserve">This project significantly contributed into the capacity and capability building of NPPD in achieving its objective by means of trainings, expert missions, workshops, fellowships/scientific visits, and procurements. By the end of this project, the NPPD has developed competence in project management processes, strengthened the ability in seismic safety and increased engineering capacity for planning and construction of NPP units. </w:t>
      </w:r>
    </w:p>
    <w:p w14:paraId="30EBB629" w14:textId="22AE5935" w:rsidR="00DF26AC" w:rsidRPr="00237895" w:rsidRDefault="00F84F3E" w:rsidP="00A96234">
      <w:pPr>
        <w:jc w:val="both"/>
        <w:rPr>
          <w:rFonts w:eastAsia="Times New Roman" w:cstheme="minorHAnsi"/>
          <w:color w:val="000000"/>
          <w:sz w:val="24"/>
          <w:szCs w:val="24"/>
          <w:lang w:val="en-GB" w:eastAsia="en-GB"/>
        </w:rPr>
      </w:pPr>
      <w:r w:rsidRPr="00237895">
        <w:rPr>
          <w:rFonts w:eastAsia="Times New Roman" w:cstheme="minorHAnsi"/>
          <w:color w:val="000000"/>
          <w:sz w:val="24"/>
          <w:szCs w:val="24"/>
          <w:lang w:val="en-GB" w:eastAsia="en-GB"/>
        </w:rPr>
        <w:t xml:space="preserve">Effective project management processes during the design and construction of the two new pressurized water (PWR) NPP units in Bushehr with emphasis on safety and improved owner’s safety and engineering capacity for planning and construction of two light water reactor NPP units </w:t>
      </w:r>
      <w:r w:rsidR="007D0EBD" w:rsidRPr="00237895">
        <w:rPr>
          <w:rFonts w:eastAsia="Times New Roman" w:cstheme="minorHAnsi"/>
          <w:color w:val="000000"/>
          <w:sz w:val="24"/>
          <w:szCs w:val="24"/>
          <w:lang w:val="en-GB" w:eastAsia="en-GB"/>
        </w:rPr>
        <w:t>were</w:t>
      </w:r>
      <w:r w:rsidRPr="00237895">
        <w:rPr>
          <w:rFonts w:eastAsia="Times New Roman" w:cstheme="minorHAnsi"/>
          <w:color w:val="000000"/>
          <w:sz w:val="24"/>
          <w:szCs w:val="24"/>
          <w:lang w:val="en-GB" w:eastAsia="en-GB"/>
        </w:rPr>
        <w:t xml:space="preserve"> established</w:t>
      </w:r>
      <w:r w:rsidR="009D3B4C" w:rsidRPr="00237895">
        <w:rPr>
          <w:rFonts w:eastAsia="Times New Roman" w:cstheme="minorHAnsi"/>
          <w:color w:val="000000"/>
          <w:sz w:val="24"/>
          <w:szCs w:val="24"/>
          <w:lang w:val="en-GB" w:eastAsia="en-GB"/>
        </w:rPr>
        <w:t xml:space="preserve">. </w:t>
      </w:r>
    </w:p>
    <w:p w14:paraId="3C9058DA" w14:textId="26AE18A6" w:rsidR="000A53F1" w:rsidRPr="00237895" w:rsidRDefault="009D3B4C" w:rsidP="00A96234">
      <w:pPr>
        <w:jc w:val="both"/>
        <w:rPr>
          <w:rFonts w:eastAsia="Times New Roman" w:cstheme="minorHAnsi"/>
          <w:sz w:val="24"/>
          <w:szCs w:val="24"/>
          <w:lang w:val="en-GB" w:eastAsia="en-GB"/>
        </w:rPr>
      </w:pPr>
      <w:r w:rsidRPr="00237895">
        <w:rPr>
          <w:rFonts w:eastAsia="Times New Roman" w:cstheme="minorHAnsi"/>
          <w:color w:val="000000"/>
          <w:sz w:val="24"/>
          <w:szCs w:val="24"/>
          <w:lang w:val="en-GB" w:eastAsia="en-GB"/>
        </w:rPr>
        <w:t xml:space="preserve">This project </w:t>
      </w:r>
      <w:r w:rsidR="00F84F3E" w:rsidRPr="00237895">
        <w:rPr>
          <w:rFonts w:eastAsia="Times New Roman" w:cstheme="minorHAnsi"/>
          <w:color w:val="000000"/>
          <w:sz w:val="24"/>
          <w:szCs w:val="24"/>
          <w:lang w:val="en-GB" w:eastAsia="en-GB"/>
        </w:rPr>
        <w:t xml:space="preserve">improved project management </w:t>
      </w:r>
      <w:r w:rsidR="00795620" w:rsidRPr="00237895">
        <w:rPr>
          <w:rFonts w:eastAsia="Times New Roman" w:cstheme="minorHAnsi"/>
          <w:color w:val="000000"/>
          <w:sz w:val="24"/>
          <w:szCs w:val="24"/>
          <w:lang w:val="en-GB" w:eastAsia="en-GB"/>
        </w:rPr>
        <w:t xml:space="preserve">knowledge of 50 participants in </w:t>
      </w:r>
      <w:r w:rsidR="00D90EF3" w:rsidRPr="00237895">
        <w:rPr>
          <w:rFonts w:eastAsia="Times New Roman" w:cstheme="minorHAnsi"/>
          <w:color w:val="000000"/>
          <w:sz w:val="24"/>
          <w:szCs w:val="24"/>
          <w:lang w:val="en-GB" w:eastAsia="en-GB"/>
        </w:rPr>
        <w:t xml:space="preserve">processes and </w:t>
      </w:r>
      <w:r w:rsidR="00F15A61" w:rsidRPr="00237895">
        <w:rPr>
          <w:rFonts w:eastAsia="Times New Roman" w:cstheme="minorHAnsi"/>
          <w:color w:val="000000"/>
          <w:sz w:val="24"/>
          <w:szCs w:val="24"/>
          <w:lang w:val="en-GB" w:eastAsia="en-GB"/>
        </w:rPr>
        <w:t xml:space="preserve">best </w:t>
      </w:r>
      <w:r w:rsidR="00D90EF3" w:rsidRPr="00237895">
        <w:rPr>
          <w:rFonts w:eastAsia="Times New Roman" w:cstheme="minorHAnsi"/>
          <w:color w:val="000000"/>
          <w:sz w:val="24"/>
          <w:szCs w:val="24"/>
          <w:lang w:val="en-GB" w:eastAsia="en-GB"/>
        </w:rPr>
        <w:t xml:space="preserve">practices </w:t>
      </w:r>
      <w:r w:rsidR="00F84F3E" w:rsidRPr="00237895">
        <w:rPr>
          <w:rFonts w:eastAsia="Times New Roman" w:cstheme="minorHAnsi"/>
          <w:color w:val="000000"/>
          <w:sz w:val="24"/>
          <w:szCs w:val="24"/>
          <w:lang w:val="en-GB" w:eastAsia="en-GB"/>
        </w:rPr>
        <w:t xml:space="preserve">to promote and support strong ownership. </w:t>
      </w:r>
      <w:r w:rsidR="0004422E" w:rsidRPr="00237895">
        <w:rPr>
          <w:rFonts w:eastAsia="Times New Roman" w:cstheme="minorHAnsi"/>
          <w:color w:val="000000"/>
          <w:sz w:val="24"/>
          <w:szCs w:val="24"/>
          <w:lang w:val="en-GB" w:eastAsia="en-GB"/>
        </w:rPr>
        <w:t xml:space="preserve">NPPD’s Stakeholders Involvement Plan </w:t>
      </w:r>
      <w:r w:rsidR="00F15A61" w:rsidRPr="00237895">
        <w:rPr>
          <w:rFonts w:eastAsia="Times New Roman" w:cstheme="minorHAnsi"/>
          <w:color w:val="000000"/>
          <w:sz w:val="24"/>
          <w:szCs w:val="24"/>
          <w:lang w:val="en-GB" w:eastAsia="en-GB"/>
        </w:rPr>
        <w:t>were</w:t>
      </w:r>
      <w:r w:rsidR="00676F95" w:rsidRPr="00237895">
        <w:rPr>
          <w:rFonts w:eastAsia="Times New Roman" w:cstheme="minorHAnsi"/>
          <w:color w:val="000000"/>
          <w:sz w:val="24"/>
          <w:szCs w:val="24"/>
          <w:lang w:val="en-GB" w:eastAsia="en-GB"/>
        </w:rPr>
        <w:t xml:space="preserve"> </w:t>
      </w:r>
      <w:r w:rsidR="000A5B0C" w:rsidRPr="00237895">
        <w:rPr>
          <w:rFonts w:eastAsia="Times New Roman" w:cstheme="minorHAnsi"/>
          <w:color w:val="000000"/>
          <w:sz w:val="24"/>
          <w:szCs w:val="24"/>
          <w:lang w:val="en-GB" w:eastAsia="en-GB"/>
        </w:rPr>
        <w:t>finalised,</w:t>
      </w:r>
      <w:r w:rsidR="00676F95" w:rsidRPr="00237895">
        <w:rPr>
          <w:rFonts w:eastAsia="Times New Roman" w:cstheme="minorHAnsi"/>
          <w:color w:val="000000"/>
          <w:sz w:val="24"/>
          <w:szCs w:val="24"/>
          <w:lang w:val="en-GB" w:eastAsia="en-GB"/>
        </w:rPr>
        <w:t xml:space="preserve"> </w:t>
      </w:r>
      <w:r w:rsidR="0004422E" w:rsidRPr="00237895">
        <w:rPr>
          <w:rFonts w:eastAsia="Times New Roman" w:cstheme="minorHAnsi"/>
          <w:color w:val="000000"/>
          <w:sz w:val="24"/>
          <w:szCs w:val="24"/>
          <w:lang w:val="en-GB" w:eastAsia="en-GB"/>
        </w:rPr>
        <w:t xml:space="preserve">and </w:t>
      </w:r>
      <w:r w:rsidR="000A5B0C" w:rsidRPr="00237895">
        <w:rPr>
          <w:rFonts w:eastAsia="Times New Roman" w:cstheme="minorHAnsi"/>
          <w:color w:val="000000"/>
          <w:sz w:val="24"/>
          <w:szCs w:val="24"/>
          <w:lang w:val="en-GB" w:eastAsia="en-GB"/>
        </w:rPr>
        <w:t xml:space="preserve">the </w:t>
      </w:r>
      <w:r w:rsidR="0004422E" w:rsidRPr="00237895">
        <w:rPr>
          <w:rFonts w:eastAsia="Times New Roman" w:cstheme="minorHAnsi"/>
          <w:color w:val="000000"/>
          <w:sz w:val="24"/>
          <w:szCs w:val="24"/>
          <w:lang w:val="en-GB" w:eastAsia="en-GB"/>
        </w:rPr>
        <w:t xml:space="preserve">Public Information and Awareness </w:t>
      </w:r>
      <w:r w:rsidR="00632158" w:rsidRPr="00237895">
        <w:rPr>
          <w:rFonts w:eastAsia="Times New Roman" w:cstheme="minorHAnsi"/>
          <w:color w:val="000000"/>
          <w:sz w:val="24"/>
          <w:szCs w:val="24"/>
          <w:lang w:val="en-GB" w:eastAsia="en-GB"/>
        </w:rPr>
        <w:t>Centre</w:t>
      </w:r>
      <w:r w:rsidR="0004422E" w:rsidRPr="00237895">
        <w:rPr>
          <w:rFonts w:eastAsia="Times New Roman" w:cstheme="minorHAnsi"/>
          <w:color w:val="000000"/>
          <w:sz w:val="24"/>
          <w:szCs w:val="24"/>
          <w:lang w:val="en-GB" w:eastAsia="en-GB"/>
        </w:rPr>
        <w:t xml:space="preserve"> </w:t>
      </w:r>
      <w:r w:rsidR="00F15A61" w:rsidRPr="00237895">
        <w:rPr>
          <w:rFonts w:eastAsia="Times New Roman" w:cstheme="minorHAnsi"/>
          <w:color w:val="000000"/>
          <w:sz w:val="24"/>
          <w:szCs w:val="24"/>
          <w:lang w:val="en-GB" w:eastAsia="en-GB"/>
        </w:rPr>
        <w:t>was</w:t>
      </w:r>
      <w:r w:rsidR="008D1233" w:rsidRPr="00237895">
        <w:rPr>
          <w:rFonts w:eastAsia="Times New Roman" w:cstheme="minorHAnsi"/>
          <w:color w:val="000000"/>
          <w:sz w:val="24"/>
          <w:szCs w:val="24"/>
          <w:lang w:val="en-GB" w:eastAsia="en-GB"/>
        </w:rPr>
        <w:t xml:space="preserve"> plan</w:t>
      </w:r>
      <w:r w:rsidR="008F506D" w:rsidRPr="00237895">
        <w:rPr>
          <w:rFonts w:eastAsia="Times New Roman" w:cstheme="minorHAnsi"/>
          <w:color w:val="000000"/>
          <w:sz w:val="24"/>
          <w:szCs w:val="24"/>
          <w:lang w:val="en-GB" w:eastAsia="en-GB"/>
        </w:rPr>
        <w:t>ned</w:t>
      </w:r>
      <w:r w:rsidR="0004422E" w:rsidRPr="00237895">
        <w:rPr>
          <w:rFonts w:eastAsia="Times New Roman" w:cstheme="minorHAnsi"/>
          <w:color w:val="000000"/>
          <w:sz w:val="24"/>
          <w:szCs w:val="24"/>
          <w:lang w:val="en-GB" w:eastAsia="en-GB"/>
        </w:rPr>
        <w:t xml:space="preserve">. </w:t>
      </w:r>
      <w:r w:rsidR="0097613D" w:rsidRPr="00237895">
        <w:rPr>
          <w:rFonts w:eastAsia="Times New Roman" w:cstheme="minorHAnsi"/>
          <w:color w:val="000000"/>
          <w:sz w:val="24"/>
          <w:szCs w:val="24"/>
          <w:lang w:val="en-GB" w:eastAsia="en-GB"/>
        </w:rPr>
        <w:t xml:space="preserve"> Knowledge of experts</w:t>
      </w:r>
      <w:r w:rsidR="009D0FC3" w:rsidRPr="00237895">
        <w:rPr>
          <w:rFonts w:eastAsia="Times New Roman" w:cstheme="minorHAnsi"/>
          <w:color w:val="000000"/>
          <w:sz w:val="24"/>
          <w:szCs w:val="24"/>
          <w:lang w:val="en-GB" w:eastAsia="en-GB"/>
        </w:rPr>
        <w:t xml:space="preserve"> </w:t>
      </w:r>
      <w:r w:rsidR="0097613D" w:rsidRPr="00237895">
        <w:rPr>
          <w:rFonts w:eastAsia="Times New Roman" w:cstheme="minorHAnsi"/>
          <w:color w:val="000000"/>
          <w:sz w:val="24"/>
          <w:szCs w:val="24"/>
          <w:lang w:val="en-GB" w:eastAsia="en-GB"/>
        </w:rPr>
        <w:t xml:space="preserve">at </w:t>
      </w:r>
      <w:r w:rsidR="009D0FC3" w:rsidRPr="00237895">
        <w:rPr>
          <w:rFonts w:eastAsia="Times New Roman" w:cstheme="minorHAnsi"/>
          <w:color w:val="000000"/>
          <w:sz w:val="24"/>
          <w:szCs w:val="24"/>
          <w:lang w:val="en-GB" w:eastAsia="en-GB"/>
        </w:rPr>
        <w:t>NPPDs</w:t>
      </w:r>
      <w:r w:rsidR="0097613D" w:rsidRPr="00237895">
        <w:rPr>
          <w:rFonts w:eastAsia="Times New Roman" w:cstheme="minorHAnsi"/>
          <w:color w:val="000000"/>
          <w:sz w:val="24"/>
          <w:szCs w:val="24"/>
          <w:lang w:val="en-GB" w:eastAsia="en-GB"/>
        </w:rPr>
        <w:t xml:space="preserve"> </w:t>
      </w:r>
      <w:r w:rsidR="008F506D" w:rsidRPr="00237895">
        <w:rPr>
          <w:rFonts w:eastAsia="Times New Roman" w:cstheme="minorHAnsi"/>
          <w:color w:val="000000"/>
          <w:sz w:val="24"/>
          <w:szCs w:val="24"/>
          <w:lang w:val="en-GB" w:eastAsia="en-GB"/>
        </w:rPr>
        <w:t>wa</w:t>
      </w:r>
      <w:r w:rsidR="0097613D" w:rsidRPr="00237895">
        <w:rPr>
          <w:rFonts w:eastAsia="Times New Roman" w:cstheme="minorHAnsi"/>
          <w:color w:val="000000"/>
          <w:sz w:val="24"/>
          <w:szCs w:val="24"/>
          <w:lang w:val="en-GB" w:eastAsia="en-GB"/>
        </w:rPr>
        <w:t xml:space="preserve">s enhanced </w:t>
      </w:r>
      <w:r w:rsidR="00B311FB" w:rsidRPr="00237895">
        <w:rPr>
          <w:rFonts w:eastAsia="Times New Roman" w:cstheme="minorHAnsi"/>
          <w:color w:val="000000"/>
          <w:sz w:val="24"/>
          <w:szCs w:val="24"/>
          <w:lang w:val="en-GB" w:eastAsia="en-GB"/>
        </w:rPr>
        <w:t xml:space="preserve">by acquiring experiences </w:t>
      </w:r>
      <w:r w:rsidR="008C18CB" w:rsidRPr="00237895">
        <w:rPr>
          <w:rFonts w:eastAsia="Times New Roman" w:cstheme="minorHAnsi"/>
          <w:color w:val="000000"/>
          <w:sz w:val="24"/>
          <w:szCs w:val="24"/>
          <w:lang w:val="en-GB" w:eastAsia="en-GB"/>
        </w:rPr>
        <w:t xml:space="preserve">shared </w:t>
      </w:r>
      <w:r w:rsidR="00B3153A" w:rsidRPr="00237895">
        <w:rPr>
          <w:rFonts w:eastAsia="Times New Roman" w:cstheme="minorHAnsi"/>
          <w:color w:val="000000"/>
          <w:sz w:val="24"/>
          <w:szCs w:val="24"/>
          <w:lang w:val="en-GB" w:eastAsia="en-GB"/>
        </w:rPr>
        <w:t xml:space="preserve">by IAEA experts </w:t>
      </w:r>
      <w:r w:rsidR="008C18CB" w:rsidRPr="00237895">
        <w:rPr>
          <w:rFonts w:eastAsia="Times New Roman" w:cstheme="minorHAnsi"/>
          <w:color w:val="000000"/>
          <w:sz w:val="24"/>
          <w:szCs w:val="24"/>
          <w:lang w:val="en-GB" w:eastAsia="en-GB"/>
        </w:rPr>
        <w:t xml:space="preserve">during various </w:t>
      </w:r>
      <w:r w:rsidR="00632158" w:rsidRPr="00237895">
        <w:rPr>
          <w:rFonts w:eastAsia="Times New Roman" w:cstheme="minorHAnsi"/>
          <w:color w:val="000000"/>
          <w:sz w:val="24"/>
          <w:szCs w:val="24"/>
          <w:lang w:val="en-GB" w:eastAsia="en-GB"/>
        </w:rPr>
        <w:t>trainings</w:t>
      </w:r>
      <w:r w:rsidR="000A5B0C" w:rsidRPr="00237895">
        <w:rPr>
          <w:rFonts w:eastAsia="Times New Roman" w:cstheme="minorHAnsi"/>
          <w:color w:val="000000"/>
          <w:sz w:val="24"/>
          <w:szCs w:val="24"/>
          <w:lang w:val="en-GB" w:eastAsia="en-GB"/>
        </w:rPr>
        <w:t>,</w:t>
      </w:r>
      <w:r w:rsidR="008C18CB" w:rsidRPr="00237895">
        <w:rPr>
          <w:rFonts w:eastAsia="Times New Roman" w:cstheme="minorHAnsi"/>
          <w:color w:val="000000"/>
          <w:sz w:val="24"/>
          <w:szCs w:val="24"/>
          <w:lang w:val="en-GB" w:eastAsia="en-GB"/>
        </w:rPr>
        <w:t xml:space="preserve"> </w:t>
      </w:r>
      <w:r w:rsidR="00877B06" w:rsidRPr="00237895">
        <w:rPr>
          <w:rFonts w:eastAsia="Times New Roman" w:cstheme="minorHAnsi"/>
          <w:color w:val="000000"/>
          <w:sz w:val="24"/>
          <w:szCs w:val="24"/>
          <w:lang w:val="en-GB" w:eastAsia="en-GB"/>
        </w:rPr>
        <w:t>workshops,</w:t>
      </w:r>
      <w:r w:rsidR="000A5B0C" w:rsidRPr="00237895">
        <w:rPr>
          <w:rFonts w:eastAsia="Times New Roman" w:cstheme="minorHAnsi"/>
          <w:color w:val="000000"/>
          <w:sz w:val="24"/>
          <w:szCs w:val="24"/>
          <w:lang w:val="en-GB" w:eastAsia="en-GB"/>
        </w:rPr>
        <w:t xml:space="preserve"> and mission</w:t>
      </w:r>
      <w:r w:rsidR="0088184B" w:rsidRPr="00237895">
        <w:rPr>
          <w:rFonts w:eastAsia="Times New Roman" w:cstheme="minorHAnsi"/>
          <w:color w:val="000000"/>
          <w:sz w:val="24"/>
          <w:szCs w:val="24"/>
          <w:lang w:val="en-GB" w:eastAsia="en-GB"/>
        </w:rPr>
        <w:t>s</w:t>
      </w:r>
      <w:r w:rsidR="00B3153A" w:rsidRPr="00237895">
        <w:rPr>
          <w:rFonts w:eastAsia="Times New Roman" w:cstheme="minorHAnsi"/>
          <w:color w:val="000000"/>
          <w:sz w:val="24"/>
          <w:szCs w:val="24"/>
          <w:lang w:val="en-GB" w:eastAsia="en-GB"/>
        </w:rPr>
        <w:t xml:space="preserve">. </w:t>
      </w:r>
      <w:r w:rsidR="006B419D" w:rsidRPr="00237895">
        <w:rPr>
          <w:rFonts w:eastAsia="Times New Roman" w:cstheme="minorHAnsi"/>
          <w:color w:val="000000"/>
          <w:sz w:val="24"/>
          <w:szCs w:val="24"/>
          <w:lang w:val="en-GB" w:eastAsia="en-GB"/>
        </w:rPr>
        <w:t xml:space="preserve">NPPDs </w:t>
      </w:r>
      <w:r w:rsidR="0088184B" w:rsidRPr="00237895">
        <w:rPr>
          <w:rFonts w:eastAsia="Times New Roman" w:cstheme="minorHAnsi"/>
          <w:color w:val="000000"/>
          <w:sz w:val="24"/>
          <w:szCs w:val="24"/>
          <w:lang w:val="en-GB" w:eastAsia="en-GB"/>
        </w:rPr>
        <w:t>staff</w:t>
      </w:r>
      <w:r w:rsidR="00CC1114" w:rsidRPr="00237895">
        <w:rPr>
          <w:rFonts w:eastAsia="Times New Roman" w:cstheme="minorHAnsi"/>
          <w:color w:val="000000"/>
          <w:sz w:val="24"/>
          <w:szCs w:val="24"/>
          <w:lang w:val="en-GB" w:eastAsia="en-GB"/>
        </w:rPr>
        <w:t xml:space="preserve"> </w:t>
      </w:r>
      <w:r w:rsidR="0088184B" w:rsidRPr="00237895">
        <w:rPr>
          <w:rFonts w:eastAsia="Times New Roman" w:cstheme="minorHAnsi"/>
          <w:color w:val="000000"/>
          <w:sz w:val="24"/>
          <w:szCs w:val="24"/>
          <w:lang w:val="en-GB" w:eastAsia="en-GB"/>
        </w:rPr>
        <w:t>is</w:t>
      </w:r>
      <w:r w:rsidR="00CC1114" w:rsidRPr="00237895">
        <w:rPr>
          <w:rFonts w:eastAsia="Times New Roman" w:cstheme="minorHAnsi"/>
          <w:color w:val="000000"/>
          <w:sz w:val="24"/>
          <w:szCs w:val="24"/>
          <w:lang w:val="en-GB" w:eastAsia="en-GB"/>
        </w:rPr>
        <w:t xml:space="preserve"> now </w:t>
      </w:r>
      <w:r w:rsidR="0088184B" w:rsidRPr="00237895">
        <w:rPr>
          <w:rFonts w:eastAsia="Times New Roman" w:cstheme="minorHAnsi"/>
          <w:color w:val="000000"/>
          <w:sz w:val="24"/>
          <w:szCs w:val="24"/>
          <w:lang w:val="en-GB" w:eastAsia="en-GB"/>
        </w:rPr>
        <w:t xml:space="preserve">familiar with </w:t>
      </w:r>
      <w:r w:rsidR="00CC1114" w:rsidRPr="00237895">
        <w:rPr>
          <w:rFonts w:eastAsia="Times New Roman" w:cstheme="minorHAnsi"/>
          <w:color w:val="000000"/>
          <w:sz w:val="24"/>
          <w:szCs w:val="24"/>
          <w:lang w:val="en-GB" w:eastAsia="en-GB"/>
        </w:rPr>
        <w:t xml:space="preserve">latest methods </w:t>
      </w:r>
      <w:r w:rsidR="006B419D" w:rsidRPr="00237895">
        <w:rPr>
          <w:rFonts w:eastAsia="Times New Roman" w:cstheme="minorHAnsi"/>
          <w:color w:val="000000"/>
          <w:sz w:val="24"/>
          <w:szCs w:val="24"/>
          <w:lang w:val="en-GB" w:eastAsia="en-GB"/>
        </w:rPr>
        <w:t xml:space="preserve">of project management and safety </w:t>
      </w:r>
      <w:r w:rsidR="00CC1114" w:rsidRPr="00237895">
        <w:rPr>
          <w:rFonts w:eastAsia="Times New Roman" w:cstheme="minorHAnsi"/>
          <w:color w:val="000000"/>
          <w:sz w:val="24"/>
          <w:szCs w:val="24"/>
          <w:lang w:val="en-GB" w:eastAsia="en-GB"/>
        </w:rPr>
        <w:t xml:space="preserve">which is achieved </w:t>
      </w:r>
      <w:r w:rsidR="0004422E" w:rsidRPr="00237895">
        <w:rPr>
          <w:rFonts w:eastAsia="Times New Roman" w:cstheme="minorHAnsi"/>
          <w:color w:val="000000"/>
          <w:sz w:val="24"/>
          <w:szCs w:val="24"/>
          <w:lang w:val="en-GB" w:eastAsia="en-GB"/>
        </w:rPr>
        <w:t xml:space="preserve">through </w:t>
      </w:r>
      <w:r w:rsidR="00CC1114" w:rsidRPr="00237895">
        <w:rPr>
          <w:rFonts w:eastAsia="Times New Roman" w:cstheme="minorHAnsi"/>
          <w:color w:val="000000"/>
          <w:sz w:val="24"/>
          <w:szCs w:val="24"/>
          <w:lang w:val="en-GB" w:eastAsia="en-GB"/>
        </w:rPr>
        <w:t xml:space="preserve">various </w:t>
      </w:r>
      <w:r w:rsidR="0004422E" w:rsidRPr="00237895">
        <w:rPr>
          <w:rFonts w:eastAsia="Times New Roman" w:cstheme="minorHAnsi"/>
          <w:color w:val="000000"/>
          <w:sz w:val="24"/>
          <w:szCs w:val="24"/>
          <w:lang w:val="en-GB" w:eastAsia="en-GB"/>
        </w:rPr>
        <w:t>SV,</w:t>
      </w:r>
      <w:r w:rsidR="004B2ABF" w:rsidRPr="00237895">
        <w:rPr>
          <w:rFonts w:eastAsia="Times New Roman" w:cstheme="minorHAnsi"/>
          <w:color w:val="000000"/>
          <w:sz w:val="24"/>
          <w:szCs w:val="24"/>
          <w:lang w:val="en-GB" w:eastAsia="en-GB"/>
        </w:rPr>
        <w:t xml:space="preserve"> </w:t>
      </w:r>
      <w:r w:rsidR="0004422E" w:rsidRPr="00237895">
        <w:rPr>
          <w:rFonts w:eastAsia="Times New Roman" w:cstheme="minorHAnsi"/>
          <w:color w:val="000000"/>
          <w:sz w:val="24"/>
          <w:szCs w:val="24"/>
          <w:lang w:val="en-GB" w:eastAsia="en-GB"/>
        </w:rPr>
        <w:t>FS,</w:t>
      </w:r>
      <w:r w:rsidR="004B2ABF" w:rsidRPr="00237895">
        <w:rPr>
          <w:rFonts w:eastAsia="Times New Roman" w:cstheme="minorHAnsi"/>
          <w:color w:val="000000"/>
          <w:sz w:val="24"/>
          <w:szCs w:val="24"/>
          <w:lang w:val="en-GB" w:eastAsia="en-GB"/>
        </w:rPr>
        <w:t xml:space="preserve"> </w:t>
      </w:r>
      <w:r w:rsidR="0004422E" w:rsidRPr="00237895">
        <w:rPr>
          <w:rFonts w:eastAsia="Times New Roman" w:cstheme="minorHAnsi"/>
          <w:color w:val="000000"/>
          <w:sz w:val="24"/>
          <w:szCs w:val="24"/>
          <w:lang w:val="en-GB" w:eastAsia="en-GB"/>
        </w:rPr>
        <w:t>EM and WS.</w:t>
      </w:r>
      <w:r w:rsidR="00CC1114" w:rsidRPr="00237895">
        <w:rPr>
          <w:rFonts w:eastAsia="Times New Roman" w:cstheme="minorHAnsi"/>
          <w:color w:val="000000"/>
          <w:sz w:val="24"/>
          <w:szCs w:val="24"/>
          <w:lang w:val="en-GB" w:eastAsia="en-GB"/>
        </w:rPr>
        <w:t xml:space="preserve"> </w:t>
      </w:r>
      <w:r w:rsidR="00D90C47" w:rsidRPr="00237895">
        <w:rPr>
          <w:rFonts w:eastAsia="Times New Roman" w:cstheme="minorHAnsi"/>
          <w:color w:val="000000"/>
          <w:sz w:val="24"/>
          <w:szCs w:val="24"/>
          <w:lang w:val="en-GB" w:eastAsia="en-GB"/>
        </w:rPr>
        <w:t>K</w:t>
      </w:r>
      <w:r w:rsidR="0004422E" w:rsidRPr="00237895">
        <w:rPr>
          <w:rFonts w:eastAsia="Times New Roman" w:cstheme="minorHAnsi"/>
          <w:color w:val="000000"/>
          <w:sz w:val="24"/>
          <w:szCs w:val="24"/>
          <w:lang w:val="en-GB" w:eastAsia="en-GB"/>
        </w:rPr>
        <w:t>nowledge management</w:t>
      </w:r>
      <w:r w:rsidR="00D90C47" w:rsidRPr="00237895">
        <w:rPr>
          <w:rFonts w:eastAsia="Times New Roman" w:cstheme="minorHAnsi"/>
          <w:color w:val="000000"/>
          <w:sz w:val="24"/>
          <w:szCs w:val="24"/>
          <w:lang w:val="en-GB" w:eastAsia="en-GB"/>
        </w:rPr>
        <w:t xml:space="preserve"> mechanism</w:t>
      </w:r>
      <w:r w:rsidR="0004422E" w:rsidRPr="00237895">
        <w:rPr>
          <w:rFonts w:eastAsia="Times New Roman" w:cstheme="minorHAnsi"/>
          <w:color w:val="000000"/>
          <w:sz w:val="24"/>
          <w:szCs w:val="24"/>
          <w:lang w:val="en-GB" w:eastAsia="en-GB"/>
        </w:rPr>
        <w:t xml:space="preserve"> with focus on increasing NPPs` Personnel capabilities and abilities </w:t>
      </w:r>
      <w:r w:rsidR="00D90C47" w:rsidRPr="00237895">
        <w:rPr>
          <w:rFonts w:eastAsia="Times New Roman" w:cstheme="minorHAnsi"/>
          <w:color w:val="000000"/>
          <w:sz w:val="24"/>
          <w:szCs w:val="24"/>
          <w:lang w:val="en-GB" w:eastAsia="en-GB"/>
        </w:rPr>
        <w:t xml:space="preserve">is </w:t>
      </w:r>
      <w:r w:rsidR="0004422E" w:rsidRPr="00237895">
        <w:rPr>
          <w:rFonts w:eastAsia="Times New Roman" w:cstheme="minorHAnsi"/>
          <w:color w:val="000000"/>
          <w:sz w:val="24"/>
          <w:szCs w:val="24"/>
          <w:lang w:val="en-GB" w:eastAsia="en-GB"/>
        </w:rPr>
        <w:t>established</w:t>
      </w:r>
      <w:r w:rsidR="009F7C4B" w:rsidRPr="00237895">
        <w:rPr>
          <w:rFonts w:eastAsia="Times New Roman" w:cstheme="minorHAnsi"/>
          <w:color w:val="000000"/>
          <w:sz w:val="24"/>
          <w:szCs w:val="24"/>
          <w:lang w:val="en-GB" w:eastAsia="en-GB"/>
        </w:rPr>
        <w:t xml:space="preserve">. </w:t>
      </w:r>
      <w:r w:rsidR="0004422E" w:rsidRPr="00237895">
        <w:rPr>
          <w:rFonts w:eastAsia="Times New Roman" w:cstheme="minorHAnsi"/>
          <w:color w:val="000000"/>
          <w:sz w:val="24"/>
          <w:szCs w:val="24"/>
          <w:lang w:val="en-GB" w:eastAsia="en-GB"/>
        </w:rPr>
        <w:t xml:space="preserve">NPPD experts </w:t>
      </w:r>
      <w:r w:rsidR="00010E75" w:rsidRPr="00237895">
        <w:rPr>
          <w:rFonts w:eastAsia="Times New Roman" w:cstheme="minorHAnsi"/>
          <w:color w:val="000000"/>
          <w:sz w:val="24"/>
          <w:szCs w:val="24"/>
          <w:lang w:val="en-GB" w:eastAsia="en-GB"/>
        </w:rPr>
        <w:t xml:space="preserve">are </w:t>
      </w:r>
      <w:r w:rsidR="00142DBE" w:rsidRPr="00237895">
        <w:rPr>
          <w:rFonts w:eastAsia="Times New Roman" w:cstheme="minorHAnsi"/>
          <w:color w:val="000000"/>
          <w:sz w:val="24"/>
          <w:szCs w:val="24"/>
          <w:lang w:val="en-GB" w:eastAsia="en-GB"/>
        </w:rPr>
        <w:t xml:space="preserve">now </w:t>
      </w:r>
      <w:r w:rsidR="0004422E" w:rsidRPr="00237895">
        <w:rPr>
          <w:rFonts w:eastAsia="Times New Roman" w:cstheme="minorHAnsi"/>
          <w:color w:val="000000"/>
          <w:sz w:val="24"/>
          <w:szCs w:val="24"/>
          <w:lang w:val="en-GB" w:eastAsia="en-GB"/>
        </w:rPr>
        <w:t xml:space="preserve">familiar with stakeholder </w:t>
      </w:r>
      <w:r w:rsidR="004A5ECE" w:rsidRPr="00237895">
        <w:rPr>
          <w:rFonts w:eastAsia="Times New Roman" w:cstheme="minorHAnsi"/>
          <w:color w:val="000000"/>
          <w:sz w:val="24"/>
          <w:szCs w:val="24"/>
          <w:lang w:val="en-GB" w:eastAsia="en-GB"/>
        </w:rPr>
        <w:t>engagement methods</w:t>
      </w:r>
      <w:r w:rsidR="0004422E" w:rsidRPr="00237895">
        <w:rPr>
          <w:rFonts w:eastAsia="Times New Roman" w:cstheme="minorHAnsi"/>
          <w:color w:val="000000"/>
          <w:sz w:val="24"/>
          <w:szCs w:val="24"/>
          <w:lang w:val="en-GB" w:eastAsia="en-GB"/>
        </w:rPr>
        <w:t xml:space="preserve">. </w:t>
      </w:r>
      <w:r w:rsidR="0004422E" w:rsidRPr="00237895">
        <w:rPr>
          <w:rFonts w:eastAsia="Times New Roman" w:cstheme="minorHAnsi"/>
          <w:sz w:val="24"/>
          <w:szCs w:val="24"/>
          <w:lang w:val="en-GB" w:eastAsia="en-GB"/>
        </w:rPr>
        <w:t xml:space="preserve">The knowledge of NPPD experts </w:t>
      </w:r>
      <w:r w:rsidR="001A5FF0" w:rsidRPr="00237895">
        <w:rPr>
          <w:rFonts w:eastAsia="Times New Roman" w:cstheme="minorHAnsi"/>
          <w:sz w:val="24"/>
          <w:szCs w:val="24"/>
          <w:lang w:val="en-GB" w:eastAsia="en-GB"/>
        </w:rPr>
        <w:t xml:space="preserve">is </w:t>
      </w:r>
      <w:r w:rsidR="0004422E" w:rsidRPr="00237895">
        <w:rPr>
          <w:rFonts w:eastAsia="Times New Roman" w:cstheme="minorHAnsi"/>
          <w:sz w:val="24"/>
          <w:szCs w:val="24"/>
          <w:lang w:val="en-GB" w:eastAsia="en-GB"/>
        </w:rPr>
        <w:t xml:space="preserve">updated </w:t>
      </w:r>
      <w:r w:rsidR="00087B9B" w:rsidRPr="00237895">
        <w:rPr>
          <w:rFonts w:eastAsia="Times New Roman" w:cstheme="minorHAnsi"/>
          <w:sz w:val="24"/>
          <w:szCs w:val="24"/>
          <w:lang w:val="en-GB" w:eastAsia="en-GB"/>
        </w:rPr>
        <w:t xml:space="preserve">based on </w:t>
      </w:r>
      <w:r w:rsidR="00730C29" w:rsidRPr="00237895">
        <w:rPr>
          <w:rFonts w:eastAsia="Times New Roman" w:cstheme="minorHAnsi"/>
          <w:sz w:val="24"/>
          <w:szCs w:val="24"/>
          <w:lang w:val="en-GB" w:eastAsia="en-GB"/>
        </w:rPr>
        <w:t xml:space="preserve">safety and </w:t>
      </w:r>
      <w:r w:rsidR="0004422E" w:rsidRPr="00237895">
        <w:rPr>
          <w:rFonts w:eastAsia="Times New Roman" w:cstheme="minorHAnsi"/>
          <w:sz w:val="24"/>
          <w:szCs w:val="24"/>
          <w:lang w:val="en-GB" w:eastAsia="en-GB"/>
        </w:rPr>
        <w:t>waste management</w:t>
      </w:r>
      <w:r w:rsidR="00D939DA" w:rsidRPr="00237895">
        <w:rPr>
          <w:rFonts w:eastAsia="Times New Roman" w:cstheme="minorHAnsi"/>
          <w:sz w:val="24"/>
          <w:szCs w:val="24"/>
          <w:lang w:val="en-GB" w:eastAsia="en-GB"/>
        </w:rPr>
        <w:t xml:space="preserve"> requirements</w:t>
      </w:r>
      <w:r w:rsidR="00730C29" w:rsidRPr="00237895">
        <w:rPr>
          <w:rFonts w:eastAsia="Times New Roman" w:cstheme="minorHAnsi"/>
          <w:sz w:val="24"/>
          <w:szCs w:val="24"/>
          <w:lang w:val="en-GB" w:eastAsia="en-GB"/>
        </w:rPr>
        <w:t xml:space="preserve"> in</w:t>
      </w:r>
      <w:r w:rsidR="0004422E" w:rsidRPr="00237895">
        <w:rPr>
          <w:rFonts w:eastAsia="Times New Roman" w:cstheme="minorHAnsi"/>
          <w:sz w:val="24"/>
          <w:szCs w:val="24"/>
          <w:lang w:val="en-GB" w:eastAsia="en-GB"/>
        </w:rPr>
        <w:t xml:space="preserve"> storage </w:t>
      </w:r>
      <w:r w:rsidR="00D939DA" w:rsidRPr="00237895">
        <w:rPr>
          <w:rFonts w:eastAsia="Times New Roman" w:cstheme="minorHAnsi"/>
          <w:sz w:val="24"/>
          <w:szCs w:val="24"/>
          <w:lang w:val="en-GB" w:eastAsia="en-GB"/>
        </w:rPr>
        <w:t>methods</w:t>
      </w:r>
      <w:r w:rsidR="0004422E" w:rsidRPr="00237895">
        <w:rPr>
          <w:rFonts w:eastAsia="Times New Roman" w:cstheme="minorHAnsi"/>
          <w:sz w:val="24"/>
          <w:szCs w:val="24"/>
          <w:lang w:val="en-GB" w:eastAsia="en-GB"/>
        </w:rPr>
        <w:t xml:space="preserve">. </w:t>
      </w:r>
    </w:p>
    <w:p w14:paraId="2703381B" w14:textId="77777777" w:rsidR="008B1F83" w:rsidRPr="00237895" w:rsidRDefault="008B1F83" w:rsidP="002C0EC8">
      <w:pPr>
        <w:spacing w:after="0" w:line="276" w:lineRule="auto"/>
        <w:jc w:val="both"/>
        <w:rPr>
          <w:rFonts w:eastAsia="Times New Roman" w:cstheme="minorHAnsi"/>
          <w:b/>
          <w:bCs/>
          <w:sz w:val="24"/>
          <w:szCs w:val="24"/>
          <w:lang w:val="en-GB"/>
        </w:rPr>
      </w:pPr>
    </w:p>
    <w:p w14:paraId="63C389F5" w14:textId="2153CD99" w:rsidR="002C0EC8" w:rsidRPr="00237895" w:rsidRDefault="002C0EC8" w:rsidP="002C0EC8">
      <w:pPr>
        <w:spacing w:after="0" w:line="276" w:lineRule="auto"/>
        <w:jc w:val="both"/>
        <w:rPr>
          <w:rFonts w:eastAsia="Times New Roman" w:cstheme="minorHAnsi"/>
          <w:sz w:val="24"/>
          <w:szCs w:val="24"/>
          <w:lang w:val="en-GB"/>
        </w:rPr>
      </w:pPr>
      <w:r w:rsidRPr="00237895">
        <w:rPr>
          <w:rFonts w:eastAsia="Times New Roman" w:cstheme="minorHAnsi"/>
          <w:b/>
          <w:bCs/>
          <w:sz w:val="24"/>
          <w:szCs w:val="24"/>
          <w:lang w:val="en-GB"/>
        </w:rPr>
        <w:t>LESSONS AND RECOMMENDATIONS</w:t>
      </w:r>
      <w:r w:rsidRPr="00237895">
        <w:rPr>
          <w:rFonts w:eastAsia="Times New Roman" w:cstheme="minorHAnsi"/>
          <w:sz w:val="24"/>
          <w:szCs w:val="24"/>
          <w:lang w:val="en-GB"/>
        </w:rPr>
        <w:t xml:space="preserve"> </w:t>
      </w:r>
    </w:p>
    <w:p w14:paraId="5F906F8B" w14:textId="77777777" w:rsidR="002C0EC8" w:rsidRPr="00237895" w:rsidRDefault="002C0EC8" w:rsidP="002C0EC8">
      <w:pPr>
        <w:spacing w:after="0" w:line="276" w:lineRule="auto"/>
        <w:jc w:val="both"/>
        <w:rPr>
          <w:rFonts w:eastAsia="Times New Roman" w:cstheme="minorHAnsi"/>
          <w:color w:val="FF0000"/>
          <w:sz w:val="24"/>
          <w:szCs w:val="24"/>
          <w:lang w:val="en-GB"/>
        </w:rPr>
      </w:pPr>
    </w:p>
    <w:p w14:paraId="673BA46E" w14:textId="10988DBA" w:rsidR="00941F86" w:rsidRPr="00237895" w:rsidRDefault="002C0EC8" w:rsidP="002C0EC8">
      <w:pPr>
        <w:spacing w:after="0" w:line="276" w:lineRule="auto"/>
        <w:jc w:val="both"/>
        <w:rPr>
          <w:rFonts w:eastAsia="Times New Roman" w:cstheme="minorHAnsi"/>
          <w:sz w:val="24"/>
          <w:szCs w:val="24"/>
          <w:lang w:val="en-GB" w:eastAsia="en-GB"/>
        </w:rPr>
      </w:pPr>
      <w:r w:rsidRPr="00237895">
        <w:rPr>
          <w:rFonts w:eastAsia="Times New Roman" w:cstheme="minorHAnsi"/>
          <w:b/>
          <w:bCs/>
          <w:sz w:val="24"/>
          <w:szCs w:val="24"/>
          <w:lang w:val="en-GB" w:eastAsia="en-GB"/>
        </w:rPr>
        <w:t>Sustainability</w:t>
      </w:r>
      <w:r w:rsidRPr="00237895">
        <w:rPr>
          <w:rFonts w:eastAsia="Times New Roman" w:cstheme="minorHAnsi"/>
          <w:sz w:val="24"/>
          <w:szCs w:val="24"/>
          <w:lang w:val="en-GB" w:eastAsia="en-GB"/>
        </w:rPr>
        <w:t xml:space="preserve">: </w:t>
      </w:r>
      <w:r w:rsidR="00FB58A2" w:rsidRPr="00237895">
        <w:rPr>
          <w:rFonts w:eastAsia="Times New Roman" w:cstheme="minorHAnsi"/>
          <w:sz w:val="24"/>
          <w:szCs w:val="24"/>
          <w:lang w:val="en-GB" w:eastAsia="en-GB"/>
        </w:rPr>
        <w:t xml:space="preserve">Nuclear energy provides a sustainable option for generating electricity. The design and construction of the two new PWR nuclear power units is supported by the existing nuclear power infrastructure and the valuable experience gained during the period of safe and reliable construction, </w:t>
      </w:r>
      <w:r w:rsidR="001D467C" w:rsidRPr="00237895">
        <w:rPr>
          <w:rFonts w:eastAsia="Times New Roman" w:cstheme="minorHAnsi"/>
          <w:sz w:val="24"/>
          <w:szCs w:val="24"/>
          <w:lang w:val="en-GB" w:eastAsia="en-GB"/>
        </w:rPr>
        <w:t>start-up,</w:t>
      </w:r>
      <w:r w:rsidR="00FB58A2" w:rsidRPr="00237895">
        <w:rPr>
          <w:rFonts w:eastAsia="Times New Roman" w:cstheme="minorHAnsi"/>
          <w:sz w:val="24"/>
          <w:szCs w:val="24"/>
          <w:lang w:val="en-GB" w:eastAsia="en-GB"/>
        </w:rPr>
        <w:t xml:space="preserve"> and on-going commissioning of the first NPP unit in Bushehr.</w:t>
      </w:r>
      <w:r w:rsidR="008C7022" w:rsidRPr="00237895">
        <w:rPr>
          <w:rFonts w:eastAsia="Times New Roman" w:cstheme="minorHAnsi"/>
          <w:sz w:val="24"/>
          <w:szCs w:val="24"/>
          <w:lang w:val="en-GB" w:eastAsia="en-GB"/>
        </w:rPr>
        <w:t xml:space="preserve"> </w:t>
      </w:r>
      <w:r w:rsidR="008D5D95" w:rsidRPr="00237895">
        <w:rPr>
          <w:rFonts w:eastAsia="Times New Roman" w:cstheme="minorHAnsi"/>
          <w:sz w:val="24"/>
          <w:szCs w:val="24"/>
          <w:lang w:val="en-GB" w:eastAsia="en-GB"/>
        </w:rPr>
        <w:t xml:space="preserve">The NPPD </w:t>
      </w:r>
      <w:r w:rsidR="008D5D95" w:rsidRPr="00237895">
        <w:rPr>
          <w:rFonts w:eastAsia="Times New Roman" w:cstheme="minorHAnsi"/>
          <w:sz w:val="24"/>
          <w:szCs w:val="24"/>
          <w:lang w:val="en-GB" w:eastAsia="en-GB"/>
        </w:rPr>
        <w:lastRenderedPageBreak/>
        <w:t xml:space="preserve">staff is trained on safety and engineering aspects for planning and construction of </w:t>
      </w:r>
      <w:r w:rsidR="002822BA" w:rsidRPr="00237895">
        <w:rPr>
          <w:rFonts w:eastAsia="Times New Roman" w:cstheme="minorHAnsi"/>
          <w:sz w:val="24"/>
          <w:szCs w:val="24"/>
          <w:lang w:val="en-GB" w:eastAsia="en-GB"/>
        </w:rPr>
        <w:t xml:space="preserve">NPPs which is helpful in managing </w:t>
      </w:r>
      <w:r w:rsidR="002B1754" w:rsidRPr="00237895">
        <w:rPr>
          <w:rFonts w:eastAsia="Times New Roman" w:cstheme="minorHAnsi"/>
          <w:sz w:val="24"/>
          <w:szCs w:val="24"/>
          <w:lang w:val="en-GB" w:eastAsia="en-GB"/>
        </w:rPr>
        <w:t xml:space="preserve">not only these two NPPs but also this staff will be able to prepare the teams </w:t>
      </w:r>
      <w:r w:rsidR="00E81778" w:rsidRPr="00237895">
        <w:rPr>
          <w:rFonts w:eastAsia="Times New Roman" w:cstheme="minorHAnsi"/>
          <w:sz w:val="24"/>
          <w:szCs w:val="24"/>
          <w:lang w:val="en-GB" w:eastAsia="en-GB"/>
        </w:rPr>
        <w:t>in</w:t>
      </w:r>
      <w:r w:rsidR="002B1754" w:rsidRPr="00237895">
        <w:rPr>
          <w:rFonts w:eastAsia="Times New Roman" w:cstheme="minorHAnsi"/>
          <w:sz w:val="24"/>
          <w:szCs w:val="24"/>
          <w:lang w:val="en-GB" w:eastAsia="en-GB"/>
        </w:rPr>
        <w:t xml:space="preserve"> project management for future projects. </w:t>
      </w:r>
      <w:r w:rsidR="00587494" w:rsidRPr="00237895">
        <w:rPr>
          <w:rFonts w:eastAsia="Times New Roman" w:cstheme="minorHAnsi"/>
          <w:sz w:val="24"/>
          <w:szCs w:val="24"/>
          <w:lang w:val="en-GB" w:eastAsia="en-GB"/>
        </w:rPr>
        <w:t xml:space="preserve">This project has involved local industry </w:t>
      </w:r>
      <w:r w:rsidR="00E91185" w:rsidRPr="00237895">
        <w:rPr>
          <w:rFonts w:eastAsia="Times New Roman" w:cstheme="minorHAnsi"/>
          <w:sz w:val="24"/>
          <w:szCs w:val="24"/>
          <w:lang w:val="en-GB" w:eastAsia="en-GB"/>
        </w:rPr>
        <w:t>in NPPs construction by adhering the safety standards</w:t>
      </w:r>
      <w:r w:rsidR="000816E9" w:rsidRPr="00237895">
        <w:rPr>
          <w:rFonts w:eastAsia="Times New Roman" w:cstheme="minorHAnsi"/>
          <w:sz w:val="24"/>
          <w:szCs w:val="24"/>
          <w:lang w:val="en-GB" w:eastAsia="en-GB"/>
        </w:rPr>
        <w:t xml:space="preserve">. </w:t>
      </w:r>
      <w:r w:rsidR="00E91185" w:rsidRPr="00237895">
        <w:rPr>
          <w:rFonts w:eastAsia="Times New Roman" w:cstheme="minorHAnsi"/>
          <w:sz w:val="24"/>
          <w:szCs w:val="24"/>
          <w:lang w:val="en-GB" w:eastAsia="en-GB"/>
        </w:rPr>
        <w:t>Th</w:t>
      </w:r>
      <w:r w:rsidR="00B85D5A" w:rsidRPr="00237895">
        <w:rPr>
          <w:rFonts w:eastAsia="Times New Roman" w:cstheme="minorHAnsi"/>
          <w:sz w:val="24"/>
          <w:szCs w:val="24"/>
          <w:lang w:val="en-GB" w:eastAsia="en-GB"/>
        </w:rPr>
        <w:t xml:space="preserve">e </w:t>
      </w:r>
      <w:r w:rsidR="000D7DB2" w:rsidRPr="00237895">
        <w:rPr>
          <w:rFonts w:eastAsia="Times New Roman" w:cstheme="minorHAnsi"/>
          <w:sz w:val="24"/>
          <w:szCs w:val="24"/>
          <w:lang w:val="en-GB" w:eastAsia="en-GB"/>
        </w:rPr>
        <w:t xml:space="preserve">preparation of stakeholder involvement </w:t>
      </w:r>
      <w:r w:rsidR="00ED2DF6" w:rsidRPr="00237895">
        <w:rPr>
          <w:rFonts w:eastAsia="Times New Roman" w:cstheme="minorHAnsi"/>
          <w:sz w:val="24"/>
          <w:szCs w:val="24"/>
          <w:lang w:val="en-GB" w:eastAsia="en-GB"/>
        </w:rPr>
        <w:t>plans</w:t>
      </w:r>
      <w:r w:rsidR="000D7DB2" w:rsidRPr="00237895">
        <w:rPr>
          <w:rFonts w:eastAsia="Times New Roman" w:cstheme="minorHAnsi"/>
          <w:sz w:val="24"/>
          <w:szCs w:val="24"/>
          <w:lang w:val="en-GB" w:eastAsia="en-GB"/>
        </w:rPr>
        <w:t xml:space="preserve"> </w:t>
      </w:r>
      <w:r w:rsidR="00345BC9" w:rsidRPr="00237895">
        <w:rPr>
          <w:rFonts w:eastAsia="Times New Roman" w:cstheme="minorHAnsi"/>
          <w:sz w:val="24"/>
          <w:szCs w:val="24"/>
          <w:lang w:val="en-GB" w:eastAsia="en-GB"/>
        </w:rPr>
        <w:t xml:space="preserve">raised </w:t>
      </w:r>
      <w:r w:rsidR="00A9554E" w:rsidRPr="00237895">
        <w:rPr>
          <w:rFonts w:eastAsia="Times New Roman" w:cstheme="minorHAnsi"/>
          <w:sz w:val="24"/>
          <w:szCs w:val="24"/>
          <w:lang w:val="en-GB" w:eastAsia="en-GB"/>
        </w:rPr>
        <w:t xml:space="preserve">safety </w:t>
      </w:r>
      <w:r w:rsidR="00BC5647" w:rsidRPr="00237895">
        <w:rPr>
          <w:rFonts w:eastAsia="Times New Roman" w:cstheme="minorHAnsi"/>
          <w:sz w:val="24"/>
          <w:szCs w:val="24"/>
          <w:lang w:val="en-GB" w:eastAsia="en-GB"/>
        </w:rPr>
        <w:t>issues</w:t>
      </w:r>
      <w:r w:rsidR="00EE2B65" w:rsidRPr="00237895">
        <w:rPr>
          <w:rFonts w:eastAsia="Times New Roman" w:cstheme="minorHAnsi"/>
          <w:sz w:val="24"/>
          <w:szCs w:val="24"/>
          <w:lang w:val="en-GB" w:eastAsia="en-GB"/>
        </w:rPr>
        <w:t xml:space="preserve"> for</w:t>
      </w:r>
      <w:r w:rsidR="00B56B99" w:rsidRPr="00237895">
        <w:rPr>
          <w:rFonts w:eastAsia="Times New Roman" w:cstheme="minorHAnsi"/>
          <w:sz w:val="24"/>
          <w:szCs w:val="24"/>
          <w:lang w:val="en-GB" w:eastAsia="en-GB"/>
        </w:rPr>
        <w:t xml:space="preserve"> consideration of owner/operator </w:t>
      </w:r>
      <w:r w:rsidR="000B0327" w:rsidRPr="00237895">
        <w:rPr>
          <w:rFonts w:eastAsia="Times New Roman" w:cstheme="minorHAnsi"/>
          <w:sz w:val="24"/>
          <w:szCs w:val="24"/>
          <w:lang w:val="en-GB" w:eastAsia="en-GB"/>
        </w:rPr>
        <w:t>for safe implementation of project management activities</w:t>
      </w:r>
      <w:r w:rsidR="00345BC9" w:rsidRPr="00237895">
        <w:rPr>
          <w:rFonts w:eastAsia="Times New Roman" w:cstheme="minorHAnsi"/>
          <w:sz w:val="24"/>
          <w:szCs w:val="24"/>
          <w:lang w:val="en-GB" w:eastAsia="en-GB"/>
        </w:rPr>
        <w:t xml:space="preserve"> which </w:t>
      </w:r>
      <w:r w:rsidR="000816E9" w:rsidRPr="00237895">
        <w:rPr>
          <w:rFonts w:eastAsia="Times New Roman" w:cstheme="minorHAnsi"/>
          <w:sz w:val="24"/>
          <w:szCs w:val="24"/>
          <w:lang w:val="en-GB" w:eastAsia="en-GB"/>
        </w:rPr>
        <w:t>were</w:t>
      </w:r>
      <w:r w:rsidR="00345BC9" w:rsidRPr="00237895">
        <w:rPr>
          <w:rFonts w:eastAsia="Times New Roman" w:cstheme="minorHAnsi"/>
          <w:sz w:val="24"/>
          <w:szCs w:val="24"/>
          <w:lang w:val="en-GB" w:eastAsia="en-GB"/>
        </w:rPr>
        <w:t xml:space="preserve"> addressed </w:t>
      </w:r>
      <w:r w:rsidR="00D434FB" w:rsidRPr="00237895">
        <w:rPr>
          <w:rFonts w:eastAsia="Times New Roman" w:cstheme="minorHAnsi"/>
          <w:sz w:val="24"/>
          <w:szCs w:val="24"/>
          <w:lang w:val="en-GB" w:eastAsia="en-GB"/>
        </w:rPr>
        <w:t xml:space="preserve">during the implementation of </w:t>
      </w:r>
      <w:r w:rsidR="00FA2DA4" w:rsidRPr="00237895">
        <w:rPr>
          <w:rFonts w:eastAsia="Times New Roman" w:cstheme="minorHAnsi"/>
          <w:sz w:val="24"/>
          <w:szCs w:val="24"/>
          <w:lang w:val="en-GB" w:eastAsia="en-GB"/>
        </w:rPr>
        <w:t xml:space="preserve">IRA2/012 </w:t>
      </w:r>
      <w:r w:rsidR="00D434FB" w:rsidRPr="00237895">
        <w:rPr>
          <w:rFonts w:eastAsia="Times New Roman" w:cstheme="minorHAnsi"/>
          <w:sz w:val="24"/>
          <w:szCs w:val="24"/>
          <w:lang w:val="en-GB" w:eastAsia="en-GB"/>
        </w:rPr>
        <w:t>activities</w:t>
      </w:r>
      <w:r w:rsidR="000B0327" w:rsidRPr="00237895">
        <w:rPr>
          <w:rFonts w:eastAsia="Times New Roman" w:cstheme="minorHAnsi"/>
          <w:sz w:val="24"/>
          <w:szCs w:val="24"/>
          <w:lang w:val="en-GB" w:eastAsia="en-GB"/>
        </w:rPr>
        <w:t xml:space="preserve">. </w:t>
      </w:r>
      <w:r w:rsidR="00BC1259" w:rsidRPr="00237895">
        <w:rPr>
          <w:rFonts w:eastAsia="Times New Roman" w:cstheme="minorHAnsi"/>
          <w:sz w:val="24"/>
          <w:szCs w:val="24"/>
          <w:lang w:val="en-GB" w:eastAsia="en-GB"/>
        </w:rPr>
        <w:t xml:space="preserve">The theoretical </w:t>
      </w:r>
      <w:r w:rsidR="000816E9" w:rsidRPr="00237895">
        <w:rPr>
          <w:rFonts w:eastAsia="Times New Roman" w:cstheme="minorHAnsi"/>
          <w:sz w:val="24"/>
          <w:szCs w:val="24"/>
          <w:lang w:val="en-GB" w:eastAsia="en-GB"/>
        </w:rPr>
        <w:t>and</w:t>
      </w:r>
      <w:r w:rsidR="00BC1259" w:rsidRPr="00237895">
        <w:rPr>
          <w:rFonts w:eastAsia="Times New Roman" w:cstheme="minorHAnsi"/>
          <w:sz w:val="24"/>
          <w:szCs w:val="24"/>
          <w:lang w:val="en-GB" w:eastAsia="en-GB"/>
        </w:rPr>
        <w:t xml:space="preserve"> practical knowledge on </w:t>
      </w:r>
      <w:r w:rsidR="000816E9" w:rsidRPr="00237895">
        <w:rPr>
          <w:rFonts w:eastAsia="Times New Roman" w:cstheme="minorHAnsi"/>
          <w:sz w:val="24"/>
          <w:szCs w:val="24"/>
          <w:lang w:val="en-GB" w:eastAsia="en-GB"/>
        </w:rPr>
        <w:t>p</w:t>
      </w:r>
      <w:r w:rsidR="00B5378F" w:rsidRPr="00237895">
        <w:rPr>
          <w:rFonts w:eastAsia="Times New Roman" w:cstheme="minorHAnsi"/>
          <w:sz w:val="24"/>
          <w:szCs w:val="24"/>
          <w:lang w:val="en-GB" w:eastAsia="en-GB"/>
        </w:rPr>
        <w:t xml:space="preserve">roject </w:t>
      </w:r>
      <w:r w:rsidR="005635F0" w:rsidRPr="00237895">
        <w:rPr>
          <w:rFonts w:eastAsia="Times New Roman" w:cstheme="minorHAnsi"/>
          <w:sz w:val="24"/>
          <w:szCs w:val="24"/>
          <w:lang w:val="en-GB" w:eastAsia="en-GB"/>
        </w:rPr>
        <w:t>management</w:t>
      </w:r>
      <w:r w:rsidR="00557DC8" w:rsidRPr="00237895">
        <w:rPr>
          <w:rFonts w:eastAsia="Times New Roman" w:cstheme="minorHAnsi"/>
          <w:sz w:val="24"/>
          <w:szCs w:val="24"/>
          <w:lang w:val="en-GB" w:eastAsia="en-GB"/>
        </w:rPr>
        <w:t xml:space="preserve"> including risk </w:t>
      </w:r>
      <w:r w:rsidR="00626791" w:rsidRPr="00237895">
        <w:rPr>
          <w:rFonts w:eastAsia="Times New Roman" w:cstheme="minorHAnsi"/>
          <w:sz w:val="24"/>
          <w:szCs w:val="24"/>
          <w:lang w:val="en-GB" w:eastAsia="en-GB"/>
        </w:rPr>
        <w:t>management</w:t>
      </w:r>
      <w:r w:rsidR="00B5378F" w:rsidRPr="00237895">
        <w:rPr>
          <w:rFonts w:eastAsia="Times New Roman" w:cstheme="minorHAnsi"/>
          <w:sz w:val="24"/>
          <w:szCs w:val="24"/>
          <w:lang w:val="en-GB" w:eastAsia="en-GB"/>
        </w:rPr>
        <w:t>,</w:t>
      </w:r>
      <w:r w:rsidR="005635F0" w:rsidRPr="00237895">
        <w:rPr>
          <w:rFonts w:eastAsia="Times New Roman" w:cstheme="minorHAnsi"/>
          <w:sz w:val="24"/>
          <w:szCs w:val="24"/>
          <w:lang w:val="en-GB" w:eastAsia="en-GB"/>
        </w:rPr>
        <w:t xml:space="preserve"> </w:t>
      </w:r>
      <w:r w:rsidR="000816E9" w:rsidRPr="00237895">
        <w:rPr>
          <w:rFonts w:eastAsia="Times New Roman" w:cstheme="minorHAnsi"/>
          <w:sz w:val="24"/>
          <w:szCs w:val="24"/>
          <w:lang w:val="en-GB" w:eastAsia="en-GB"/>
        </w:rPr>
        <w:t>s</w:t>
      </w:r>
      <w:r w:rsidR="005635F0" w:rsidRPr="00237895">
        <w:rPr>
          <w:rFonts w:eastAsia="Times New Roman" w:cstheme="minorHAnsi"/>
          <w:sz w:val="24"/>
          <w:szCs w:val="24"/>
          <w:lang w:val="en-GB" w:eastAsia="en-GB"/>
        </w:rPr>
        <w:t>afety</w:t>
      </w:r>
      <w:r w:rsidR="00AF5975" w:rsidRPr="00237895">
        <w:rPr>
          <w:rFonts w:eastAsia="Times New Roman" w:cstheme="minorHAnsi"/>
          <w:sz w:val="24"/>
          <w:szCs w:val="24"/>
          <w:lang w:val="en-GB" w:eastAsia="en-GB"/>
        </w:rPr>
        <w:t xml:space="preserve"> assessments, </w:t>
      </w:r>
      <w:r w:rsidR="00D661F6" w:rsidRPr="00237895">
        <w:rPr>
          <w:rFonts w:eastAsia="Times New Roman" w:cstheme="minorHAnsi"/>
          <w:sz w:val="24"/>
          <w:szCs w:val="24"/>
          <w:lang w:val="en-GB" w:eastAsia="en-GB"/>
        </w:rPr>
        <w:t xml:space="preserve">radioactive wate management </w:t>
      </w:r>
      <w:r w:rsidR="00CC16AA" w:rsidRPr="00237895">
        <w:rPr>
          <w:rFonts w:eastAsia="Times New Roman" w:cstheme="minorHAnsi"/>
          <w:sz w:val="24"/>
          <w:szCs w:val="24"/>
          <w:lang w:val="en-GB" w:eastAsia="en-GB"/>
        </w:rPr>
        <w:t>not only</w:t>
      </w:r>
      <w:r w:rsidR="000816E9" w:rsidRPr="00237895">
        <w:rPr>
          <w:rFonts w:eastAsia="Times New Roman" w:cstheme="minorHAnsi"/>
          <w:sz w:val="24"/>
          <w:szCs w:val="24"/>
          <w:lang w:val="en-GB" w:eastAsia="en-GB"/>
        </w:rPr>
        <w:t xml:space="preserve"> enhances</w:t>
      </w:r>
      <w:r w:rsidR="00CC16AA" w:rsidRPr="00237895">
        <w:rPr>
          <w:rFonts w:eastAsia="Times New Roman" w:cstheme="minorHAnsi"/>
          <w:sz w:val="24"/>
          <w:szCs w:val="24"/>
          <w:lang w:val="en-GB" w:eastAsia="en-GB"/>
        </w:rPr>
        <w:t xml:space="preserve"> </w:t>
      </w:r>
      <w:r w:rsidR="00557DC8" w:rsidRPr="00237895">
        <w:rPr>
          <w:rFonts w:eastAsia="Times New Roman" w:cstheme="minorHAnsi"/>
          <w:sz w:val="24"/>
          <w:szCs w:val="24"/>
          <w:lang w:val="en-GB" w:eastAsia="en-GB"/>
        </w:rPr>
        <w:t>the sustainability of these two</w:t>
      </w:r>
      <w:r w:rsidR="00CC16AA" w:rsidRPr="00237895">
        <w:rPr>
          <w:rFonts w:eastAsia="Times New Roman" w:cstheme="minorHAnsi"/>
          <w:sz w:val="24"/>
          <w:szCs w:val="24"/>
          <w:lang w:val="en-GB" w:eastAsia="en-GB"/>
        </w:rPr>
        <w:t xml:space="preserve"> NPPs but also contribute</w:t>
      </w:r>
      <w:r w:rsidR="000816E9" w:rsidRPr="00237895">
        <w:rPr>
          <w:rFonts w:eastAsia="Times New Roman" w:cstheme="minorHAnsi"/>
          <w:sz w:val="24"/>
          <w:szCs w:val="24"/>
          <w:lang w:val="en-GB" w:eastAsia="en-GB"/>
        </w:rPr>
        <w:t>s</w:t>
      </w:r>
      <w:r w:rsidR="00CC16AA" w:rsidRPr="00237895">
        <w:rPr>
          <w:rFonts w:eastAsia="Times New Roman" w:cstheme="minorHAnsi"/>
          <w:sz w:val="24"/>
          <w:szCs w:val="24"/>
          <w:lang w:val="en-GB" w:eastAsia="en-GB"/>
        </w:rPr>
        <w:t xml:space="preserve"> </w:t>
      </w:r>
      <w:r w:rsidR="001E6E36" w:rsidRPr="00237895">
        <w:rPr>
          <w:rFonts w:eastAsia="Times New Roman" w:cstheme="minorHAnsi"/>
          <w:sz w:val="24"/>
          <w:szCs w:val="24"/>
          <w:lang w:val="en-GB" w:eastAsia="en-GB"/>
        </w:rPr>
        <w:t>to</w:t>
      </w:r>
      <w:r w:rsidR="00CC16AA" w:rsidRPr="00237895">
        <w:rPr>
          <w:rFonts w:eastAsia="Times New Roman" w:cstheme="minorHAnsi"/>
          <w:sz w:val="24"/>
          <w:szCs w:val="24"/>
          <w:lang w:val="en-GB" w:eastAsia="en-GB"/>
        </w:rPr>
        <w:t xml:space="preserve"> </w:t>
      </w:r>
      <w:r w:rsidR="00626791" w:rsidRPr="00237895">
        <w:rPr>
          <w:rFonts w:eastAsia="Times New Roman" w:cstheme="minorHAnsi"/>
          <w:sz w:val="24"/>
          <w:szCs w:val="24"/>
          <w:lang w:val="en-GB" w:eastAsia="en-GB"/>
        </w:rPr>
        <w:t xml:space="preserve">future </w:t>
      </w:r>
      <w:r w:rsidR="00CC16AA" w:rsidRPr="00237895">
        <w:rPr>
          <w:rFonts w:eastAsia="Times New Roman" w:cstheme="minorHAnsi"/>
          <w:sz w:val="24"/>
          <w:szCs w:val="24"/>
          <w:lang w:val="en-GB" w:eastAsia="en-GB"/>
        </w:rPr>
        <w:t xml:space="preserve">construction </w:t>
      </w:r>
      <w:r w:rsidR="00626791" w:rsidRPr="00237895">
        <w:rPr>
          <w:rFonts w:eastAsia="Times New Roman" w:cstheme="minorHAnsi"/>
          <w:sz w:val="24"/>
          <w:szCs w:val="24"/>
          <w:lang w:val="en-GB" w:eastAsia="en-GB"/>
        </w:rPr>
        <w:t xml:space="preserve">and management of </w:t>
      </w:r>
      <w:r w:rsidR="00CC16AA" w:rsidRPr="00237895">
        <w:rPr>
          <w:rFonts w:eastAsia="Times New Roman" w:cstheme="minorHAnsi"/>
          <w:sz w:val="24"/>
          <w:szCs w:val="24"/>
          <w:lang w:val="en-GB" w:eastAsia="en-GB"/>
        </w:rPr>
        <w:t>NPPs</w:t>
      </w:r>
      <w:r w:rsidR="00ED2DF6" w:rsidRPr="00237895">
        <w:rPr>
          <w:rFonts w:eastAsia="Times New Roman" w:cstheme="minorHAnsi"/>
          <w:sz w:val="24"/>
          <w:szCs w:val="24"/>
          <w:lang w:val="en-GB" w:eastAsia="en-GB"/>
        </w:rPr>
        <w:t xml:space="preserve"> by disseminating</w:t>
      </w:r>
      <w:r w:rsidR="00F15E3E" w:rsidRPr="00237895">
        <w:rPr>
          <w:rFonts w:eastAsia="Times New Roman" w:cstheme="minorHAnsi"/>
          <w:sz w:val="24"/>
          <w:szCs w:val="24"/>
          <w:lang w:val="en-GB" w:eastAsia="en-GB"/>
        </w:rPr>
        <w:t xml:space="preserve"> knowledge through national trainings</w:t>
      </w:r>
      <w:r w:rsidR="00A9554E" w:rsidRPr="00237895">
        <w:rPr>
          <w:rFonts w:eastAsia="Times New Roman" w:cstheme="minorHAnsi"/>
          <w:sz w:val="24"/>
          <w:szCs w:val="24"/>
          <w:lang w:val="en-GB" w:eastAsia="en-GB"/>
        </w:rPr>
        <w:t xml:space="preserve"> and work</w:t>
      </w:r>
      <w:r w:rsidR="004B2ABF" w:rsidRPr="00237895">
        <w:rPr>
          <w:rFonts w:eastAsia="Times New Roman" w:cstheme="minorHAnsi"/>
          <w:sz w:val="24"/>
          <w:szCs w:val="24"/>
          <w:lang w:val="en-GB" w:eastAsia="en-GB"/>
        </w:rPr>
        <w:t>shops.</w:t>
      </w:r>
    </w:p>
    <w:p w14:paraId="72084BF6" w14:textId="77777777" w:rsidR="002C0EC8" w:rsidRPr="00237895" w:rsidRDefault="002C0EC8" w:rsidP="00D1761A">
      <w:pPr>
        <w:spacing w:after="0" w:line="276" w:lineRule="auto"/>
        <w:jc w:val="both"/>
        <w:rPr>
          <w:rFonts w:eastAsia="Times New Roman" w:cstheme="minorHAnsi"/>
          <w:color w:val="FF0000"/>
          <w:sz w:val="24"/>
          <w:szCs w:val="24"/>
          <w:lang w:val="en-GB"/>
        </w:rPr>
      </w:pPr>
    </w:p>
    <w:p w14:paraId="5ED8BB62" w14:textId="741652D6" w:rsidR="009B2FC7" w:rsidRPr="00237895" w:rsidRDefault="002C0EC8" w:rsidP="009B2FC7">
      <w:pPr>
        <w:rPr>
          <w:rFonts w:cstheme="minorHAnsi"/>
          <w:color w:val="333333"/>
          <w:sz w:val="23"/>
          <w:szCs w:val="23"/>
          <w:shd w:val="clear" w:color="auto" w:fill="FFFFFF"/>
        </w:rPr>
      </w:pPr>
      <w:r w:rsidRPr="00237895">
        <w:rPr>
          <w:rFonts w:eastAsia="Times New Roman" w:cstheme="minorHAnsi"/>
          <w:b/>
          <w:bCs/>
          <w:sz w:val="24"/>
          <w:szCs w:val="24"/>
          <w:lang w:val="en-GB"/>
        </w:rPr>
        <w:t>Lessons learned regarding project management</w:t>
      </w:r>
      <w:r w:rsidR="00682719" w:rsidRPr="00237895">
        <w:rPr>
          <w:rFonts w:eastAsia="Times New Roman" w:cstheme="minorHAnsi"/>
          <w:b/>
          <w:bCs/>
          <w:sz w:val="24"/>
          <w:szCs w:val="24"/>
          <w:lang w:val="en-GB"/>
        </w:rPr>
        <w:t>:</w:t>
      </w:r>
      <w:r w:rsidRPr="00237895">
        <w:rPr>
          <w:rFonts w:eastAsia="Times New Roman" w:cstheme="minorHAnsi"/>
          <w:sz w:val="24"/>
          <w:szCs w:val="24"/>
          <w:lang w:val="en-GB"/>
        </w:rPr>
        <w:t xml:space="preserve"> </w:t>
      </w:r>
      <w:r w:rsidR="00A653A9" w:rsidRPr="00237895">
        <w:rPr>
          <w:rFonts w:eastAsia="Times New Roman" w:cstheme="minorHAnsi"/>
          <w:sz w:val="24"/>
          <w:szCs w:val="24"/>
          <w:lang w:val="en-GB"/>
        </w:rPr>
        <w:t xml:space="preserve"> </w:t>
      </w:r>
      <w:r w:rsidR="006702B9" w:rsidRPr="00237895">
        <w:rPr>
          <w:rFonts w:eastAsia="Times New Roman" w:cstheme="minorHAnsi"/>
          <w:sz w:val="24"/>
          <w:szCs w:val="24"/>
          <w:lang w:val="en-GB"/>
        </w:rPr>
        <w:t xml:space="preserve">Continuous </w:t>
      </w:r>
      <w:r w:rsidR="00D453FC" w:rsidRPr="00237895">
        <w:rPr>
          <w:rFonts w:eastAsia="Times New Roman" w:cstheme="minorHAnsi"/>
          <w:sz w:val="24"/>
          <w:szCs w:val="24"/>
          <w:lang w:val="en-GB"/>
        </w:rPr>
        <w:t xml:space="preserve">and coherent </w:t>
      </w:r>
      <w:r w:rsidR="006702B9" w:rsidRPr="00237895">
        <w:rPr>
          <w:rFonts w:eastAsia="Times New Roman" w:cstheme="minorHAnsi"/>
          <w:sz w:val="24"/>
          <w:szCs w:val="24"/>
          <w:lang w:val="en-GB"/>
        </w:rPr>
        <w:t>engagement</w:t>
      </w:r>
      <w:r w:rsidR="007F6ED0" w:rsidRPr="00237895">
        <w:rPr>
          <w:rFonts w:eastAsia="Times New Roman" w:cstheme="minorHAnsi"/>
          <w:sz w:val="24"/>
          <w:szCs w:val="24"/>
          <w:lang w:val="en-GB"/>
        </w:rPr>
        <w:t xml:space="preserve"> of all project stakeholders</w:t>
      </w:r>
      <w:r w:rsidR="006702B9" w:rsidRPr="00237895">
        <w:rPr>
          <w:rFonts w:eastAsia="Times New Roman" w:cstheme="minorHAnsi"/>
          <w:sz w:val="24"/>
          <w:szCs w:val="24"/>
          <w:lang w:val="en-GB"/>
        </w:rPr>
        <w:t xml:space="preserve"> is highly recommended to ensure clear expectations and timely preparation of the IAEA support.</w:t>
      </w:r>
      <w:r w:rsidR="000E19DB" w:rsidRPr="00237895">
        <w:rPr>
          <w:rFonts w:eastAsia="Times New Roman" w:cstheme="minorHAnsi"/>
          <w:sz w:val="24"/>
          <w:szCs w:val="24"/>
          <w:lang w:val="en-GB"/>
        </w:rPr>
        <w:t xml:space="preserve"> </w:t>
      </w:r>
      <w:r w:rsidR="009B2FC7" w:rsidRPr="00237895">
        <w:rPr>
          <w:rFonts w:eastAsia="Times New Roman" w:cstheme="minorHAnsi"/>
          <w:sz w:val="24"/>
          <w:szCs w:val="24"/>
          <w:lang w:val="en-GB"/>
        </w:rPr>
        <w:t>Frequent communication between the Project teams can assist in understanding the challenges and help in mutual agreement on the way forward to meet the targeted outcome and desired results.</w:t>
      </w:r>
    </w:p>
    <w:p w14:paraId="0034DBB0" w14:textId="03A483B1" w:rsidR="002C0EC8" w:rsidRPr="00237895" w:rsidRDefault="002C0EC8" w:rsidP="002C0EC8">
      <w:pPr>
        <w:spacing w:after="0" w:line="276" w:lineRule="auto"/>
        <w:jc w:val="both"/>
        <w:rPr>
          <w:rFonts w:eastAsia="Times New Roman" w:cstheme="minorHAnsi"/>
          <w:sz w:val="24"/>
          <w:szCs w:val="24"/>
          <w:lang w:val="en-GB"/>
        </w:rPr>
      </w:pPr>
      <w:r w:rsidRPr="00237895">
        <w:rPr>
          <w:rFonts w:eastAsia="Times New Roman" w:cstheme="minorHAnsi"/>
          <w:b/>
          <w:bCs/>
          <w:sz w:val="24"/>
          <w:szCs w:val="24"/>
          <w:lang w:val="en-GB"/>
        </w:rPr>
        <w:t>Which practice proved to be beneficial for the project</w:t>
      </w:r>
      <w:r w:rsidRPr="00237895">
        <w:rPr>
          <w:rFonts w:eastAsia="Times New Roman" w:cstheme="minorHAnsi"/>
          <w:sz w:val="24"/>
          <w:szCs w:val="24"/>
          <w:lang w:val="en-GB"/>
        </w:rPr>
        <w:t xml:space="preserve">? The expert mission, fellowships, and scientific visits during the project duration proved </w:t>
      </w:r>
      <w:r w:rsidR="006E1F77" w:rsidRPr="00237895">
        <w:rPr>
          <w:rFonts w:eastAsia="Times New Roman" w:cstheme="minorHAnsi"/>
          <w:sz w:val="24"/>
          <w:szCs w:val="24"/>
          <w:lang w:val="en-GB"/>
        </w:rPr>
        <w:t>beneficial</w:t>
      </w:r>
      <w:r w:rsidRPr="00237895">
        <w:rPr>
          <w:rFonts w:eastAsia="Times New Roman" w:cstheme="minorHAnsi"/>
          <w:sz w:val="24"/>
          <w:szCs w:val="24"/>
          <w:lang w:val="en-GB"/>
        </w:rPr>
        <w:t xml:space="preserve"> for the project as it provides expert guidance, feedback, </w:t>
      </w:r>
      <w:r w:rsidR="005B54F8" w:rsidRPr="00237895">
        <w:rPr>
          <w:rFonts w:eastAsia="Times New Roman" w:cstheme="minorHAnsi"/>
          <w:sz w:val="24"/>
          <w:szCs w:val="24"/>
          <w:lang w:val="en-GB"/>
        </w:rPr>
        <w:t>recommendations,</w:t>
      </w:r>
      <w:r w:rsidRPr="00237895">
        <w:rPr>
          <w:rFonts w:eastAsia="Times New Roman" w:cstheme="minorHAnsi"/>
          <w:sz w:val="24"/>
          <w:szCs w:val="24"/>
          <w:lang w:val="en-GB"/>
        </w:rPr>
        <w:t xml:space="preserve"> and remedial measures that ensures the effective and accurate execution of the project activities to achieve the designed objectives</w:t>
      </w:r>
    </w:p>
    <w:p w14:paraId="06DC92C2" w14:textId="77777777" w:rsidR="002C0EC8" w:rsidRPr="00237895" w:rsidRDefault="002C0EC8" w:rsidP="002C0EC8">
      <w:pPr>
        <w:spacing w:after="0" w:line="276" w:lineRule="auto"/>
        <w:rPr>
          <w:rFonts w:eastAsia="Times New Roman" w:cstheme="minorHAnsi"/>
          <w:color w:val="FF0000"/>
          <w:sz w:val="24"/>
          <w:szCs w:val="24"/>
          <w:lang w:val="en-GB"/>
        </w:rPr>
      </w:pPr>
    </w:p>
    <w:p w14:paraId="1442C299" w14:textId="7C96DFCE" w:rsidR="005768DB" w:rsidRPr="00237895" w:rsidRDefault="002C0EC8" w:rsidP="002C0EC8">
      <w:pPr>
        <w:spacing w:after="0" w:line="276" w:lineRule="auto"/>
        <w:jc w:val="both"/>
        <w:rPr>
          <w:rFonts w:eastAsia="Times New Roman" w:cstheme="minorHAnsi"/>
          <w:sz w:val="24"/>
          <w:szCs w:val="24"/>
          <w:lang w:val="en-GB"/>
        </w:rPr>
      </w:pPr>
      <w:r w:rsidRPr="00237895">
        <w:rPr>
          <w:rFonts w:eastAsia="Times New Roman" w:cstheme="minorHAnsi"/>
          <w:b/>
          <w:bCs/>
          <w:sz w:val="24"/>
          <w:szCs w:val="24"/>
          <w:lang w:val="en-GB"/>
        </w:rPr>
        <w:t>Which practices proved not to be beneficial?</w:t>
      </w:r>
      <w:r w:rsidRPr="00237895">
        <w:rPr>
          <w:rFonts w:eastAsia="Times New Roman" w:cstheme="minorHAnsi"/>
          <w:sz w:val="24"/>
          <w:szCs w:val="24"/>
          <w:lang w:val="en-GB"/>
        </w:rPr>
        <w:t xml:space="preserve"> </w:t>
      </w:r>
      <w:r w:rsidR="005768DB" w:rsidRPr="00237895">
        <w:rPr>
          <w:rFonts w:eastAsia="Times New Roman" w:cstheme="minorHAnsi"/>
          <w:sz w:val="24"/>
          <w:szCs w:val="24"/>
          <w:lang w:val="en-GB"/>
        </w:rPr>
        <w:t>I</w:t>
      </w:r>
      <w:r w:rsidR="007D4162" w:rsidRPr="00237895">
        <w:rPr>
          <w:rFonts w:eastAsia="Times New Roman" w:cstheme="minorHAnsi"/>
          <w:sz w:val="24"/>
          <w:szCs w:val="24"/>
          <w:lang w:val="en-GB"/>
        </w:rPr>
        <w:t xml:space="preserve">mplementation of </w:t>
      </w:r>
      <w:r w:rsidR="00E93195" w:rsidRPr="00237895">
        <w:rPr>
          <w:rFonts w:eastAsia="Times New Roman" w:cstheme="minorHAnsi"/>
          <w:sz w:val="24"/>
          <w:szCs w:val="24"/>
          <w:lang w:val="en-GB"/>
        </w:rPr>
        <w:t>project activities</w:t>
      </w:r>
      <w:r w:rsidR="005768DB" w:rsidRPr="00237895">
        <w:rPr>
          <w:rFonts w:eastAsia="Times New Roman" w:cstheme="minorHAnsi"/>
          <w:sz w:val="24"/>
          <w:szCs w:val="24"/>
          <w:lang w:val="en-GB"/>
        </w:rPr>
        <w:t xml:space="preserve"> in Iran could be improved by</w:t>
      </w:r>
      <w:r w:rsidR="00CD1988" w:rsidRPr="00237895">
        <w:rPr>
          <w:rFonts w:eastAsia="Times New Roman" w:cstheme="minorHAnsi"/>
          <w:sz w:val="24"/>
          <w:szCs w:val="24"/>
          <w:lang w:val="en-GB"/>
        </w:rPr>
        <w:t xml:space="preserve"> allocating</w:t>
      </w:r>
      <w:r w:rsidR="005768DB" w:rsidRPr="00237895">
        <w:rPr>
          <w:rFonts w:eastAsia="Times New Roman" w:cstheme="minorHAnsi"/>
          <w:sz w:val="24"/>
          <w:szCs w:val="24"/>
          <w:lang w:val="en-GB"/>
        </w:rPr>
        <w:t xml:space="preserve"> </w:t>
      </w:r>
      <w:r w:rsidR="00CD1988" w:rsidRPr="00237895">
        <w:rPr>
          <w:rFonts w:eastAsia="Times New Roman" w:cstheme="minorHAnsi"/>
          <w:sz w:val="24"/>
          <w:szCs w:val="24"/>
          <w:lang w:val="en-GB"/>
        </w:rPr>
        <w:t xml:space="preserve">abundant lead time, when possible, to secure visa for </w:t>
      </w:r>
      <w:r w:rsidR="005768DB" w:rsidRPr="00237895">
        <w:rPr>
          <w:rFonts w:eastAsia="Times New Roman" w:cstheme="minorHAnsi"/>
          <w:sz w:val="24"/>
          <w:szCs w:val="24"/>
          <w:lang w:val="en-GB"/>
        </w:rPr>
        <w:t>international experts</w:t>
      </w:r>
      <w:r w:rsidR="00A92597" w:rsidRPr="00237895">
        <w:rPr>
          <w:rFonts w:eastAsia="Times New Roman" w:cstheme="minorHAnsi"/>
          <w:sz w:val="24"/>
          <w:szCs w:val="24"/>
          <w:lang w:val="en-GB"/>
        </w:rPr>
        <w:t xml:space="preserve"> and national participants</w:t>
      </w:r>
      <w:r w:rsidR="00BD205F" w:rsidRPr="00237895">
        <w:rPr>
          <w:rFonts w:eastAsia="Times New Roman" w:cstheme="minorHAnsi"/>
          <w:sz w:val="24"/>
          <w:szCs w:val="24"/>
          <w:lang w:val="en-GB"/>
        </w:rPr>
        <w:t>.</w:t>
      </w:r>
    </w:p>
    <w:p w14:paraId="7D974872" w14:textId="77777777" w:rsidR="002C0EC8" w:rsidRPr="00237895" w:rsidRDefault="002C0EC8" w:rsidP="002C0EC8">
      <w:pPr>
        <w:spacing w:after="0" w:line="276" w:lineRule="auto"/>
        <w:jc w:val="both"/>
        <w:rPr>
          <w:rFonts w:eastAsia="Times New Roman" w:cstheme="minorHAnsi"/>
          <w:color w:val="FF0000"/>
          <w:sz w:val="24"/>
          <w:szCs w:val="24"/>
          <w:lang w:val="en-GB"/>
        </w:rPr>
      </w:pPr>
    </w:p>
    <w:p w14:paraId="70EBBF09" w14:textId="77777777" w:rsidR="002C0EC8" w:rsidRPr="00237895" w:rsidRDefault="002C0EC8" w:rsidP="002C0EC8">
      <w:pPr>
        <w:spacing w:after="0" w:line="276" w:lineRule="auto"/>
        <w:jc w:val="both"/>
        <w:rPr>
          <w:rFonts w:eastAsia="Times New Roman" w:cstheme="minorHAnsi"/>
          <w:b/>
          <w:bCs/>
          <w:sz w:val="24"/>
          <w:szCs w:val="24"/>
          <w:lang w:val="en-GB"/>
        </w:rPr>
      </w:pPr>
      <w:r w:rsidRPr="00237895">
        <w:rPr>
          <w:rFonts w:eastAsia="Times New Roman" w:cstheme="minorHAnsi"/>
          <w:b/>
          <w:bCs/>
          <w:sz w:val="24"/>
          <w:szCs w:val="24"/>
          <w:lang w:val="en-GB"/>
        </w:rPr>
        <w:t>What was learned about partnership(s) with other stakeholders, if any?</w:t>
      </w:r>
    </w:p>
    <w:p w14:paraId="76BC21F3" w14:textId="37C80700" w:rsidR="002C0EC8" w:rsidRPr="00237895" w:rsidRDefault="002C0EC8" w:rsidP="002C0EC8">
      <w:pPr>
        <w:spacing w:after="0" w:line="276" w:lineRule="auto"/>
        <w:jc w:val="both"/>
        <w:rPr>
          <w:rFonts w:eastAsia="Times New Roman" w:cstheme="minorHAnsi"/>
          <w:sz w:val="24"/>
          <w:szCs w:val="24"/>
          <w:lang w:val="en-GB"/>
        </w:rPr>
      </w:pPr>
      <w:r w:rsidRPr="00237895">
        <w:rPr>
          <w:rFonts w:eastAsia="Times New Roman" w:cstheme="minorHAnsi"/>
          <w:sz w:val="24"/>
          <w:szCs w:val="24"/>
          <w:lang w:val="en-GB"/>
        </w:rPr>
        <w:t>The stakeholders provide</w:t>
      </w:r>
      <w:r w:rsidR="00CE50DE" w:rsidRPr="00237895">
        <w:rPr>
          <w:rFonts w:eastAsia="Times New Roman" w:cstheme="minorHAnsi"/>
          <w:sz w:val="24"/>
          <w:szCs w:val="24"/>
          <w:lang w:val="en-GB"/>
        </w:rPr>
        <w:t>d</w:t>
      </w:r>
      <w:r w:rsidRPr="00237895">
        <w:rPr>
          <w:rFonts w:eastAsia="Times New Roman" w:cstheme="minorHAnsi"/>
          <w:sz w:val="24"/>
          <w:szCs w:val="24"/>
          <w:lang w:val="en-GB"/>
        </w:rPr>
        <w:t xml:space="preserve"> great support to develop </w:t>
      </w:r>
      <w:r w:rsidR="00F253A4" w:rsidRPr="00237895">
        <w:rPr>
          <w:rFonts w:eastAsia="Times New Roman" w:cstheme="minorHAnsi"/>
          <w:sz w:val="24"/>
          <w:szCs w:val="24"/>
          <w:lang w:val="en-GB"/>
        </w:rPr>
        <w:t xml:space="preserve">stakeholder involvement plans which </w:t>
      </w:r>
      <w:r w:rsidRPr="00237895">
        <w:rPr>
          <w:rFonts w:eastAsia="Times New Roman" w:cstheme="minorHAnsi"/>
          <w:sz w:val="24"/>
          <w:szCs w:val="24"/>
          <w:lang w:val="en-GB"/>
        </w:rPr>
        <w:t xml:space="preserve">will enhance local </w:t>
      </w:r>
      <w:r w:rsidR="00F253A4" w:rsidRPr="00237895">
        <w:rPr>
          <w:rFonts w:eastAsia="Times New Roman" w:cstheme="minorHAnsi"/>
          <w:sz w:val="24"/>
          <w:szCs w:val="24"/>
          <w:lang w:val="en-GB"/>
        </w:rPr>
        <w:t>participation</w:t>
      </w:r>
      <w:r w:rsidRPr="00237895">
        <w:rPr>
          <w:rFonts w:eastAsia="Times New Roman" w:cstheme="minorHAnsi"/>
          <w:sz w:val="24"/>
          <w:szCs w:val="24"/>
          <w:lang w:val="en-GB"/>
        </w:rPr>
        <w:t xml:space="preserve">. The improved technical and physical infrastructure as well as human resource development </w:t>
      </w:r>
      <w:r w:rsidR="00843F54" w:rsidRPr="00237895">
        <w:rPr>
          <w:rFonts w:eastAsia="Times New Roman" w:cstheme="minorHAnsi"/>
          <w:sz w:val="24"/>
          <w:szCs w:val="24"/>
          <w:lang w:val="en-GB"/>
        </w:rPr>
        <w:t>about</w:t>
      </w:r>
      <w:r w:rsidRPr="00237895">
        <w:rPr>
          <w:rFonts w:eastAsia="Times New Roman" w:cstheme="minorHAnsi"/>
          <w:sz w:val="24"/>
          <w:szCs w:val="24"/>
          <w:lang w:val="en-GB"/>
        </w:rPr>
        <w:t xml:space="preserve"> </w:t>
      </w:r>
      <w:r w:rsidR="00370C4E" w:rsidRPr="00237895">
        <w:rPr>
          <w:rFonts w:eastAsia="Times New Roman" w:cstheme="minorHAnsi"/>
          <w:sz w:val="24"/>
          <w:szCs w:val="24"/>
          <w:lang w:val="en-GB"/>
        </w:rPr>
        <w:t xml:space="preserve">project management by adhering safety standards </w:t>
      </w:r>
      <w:r w:rsidRPr="00237895">
        <w:rPr>
          <w:rFonts w:eastAsia="Times New Roman" w:cstheme="minorHAnsi"/>
          <w:sz w:val="24"/>
          <w:szCs w:val="24"/>
          <w:lang w:val="en-GB"/>
        </w:rPr>
        <w:t>has benefited the stakeholders</w:t>
      </w:r>
      <w:r w:rsidR="0043258D" w:rsidRPr="00237895">
        <w:rPr>
          <w:rFonts w:eastAsia="Times New Roman" w:cstheme="minorHAnsi"/>
          <w:sz w:val="24"/>
          <w:szCs w:val="24"/>
          <w:lang w:val="en-GB"/>
        </w:rPr>
        <w:t>.</w:t>
      </w:r>
    </w:p>
    <w:p w14:paraId="2F3588F4" w14:textId="77777777" w:rsidR="00CC6988" w:rsidRPr="00237895" w:rsidRDefault="00CC6988" w:rsidP="002C0EC8">
      <w:pPr>
        <w:spacing w:after="0" w:line="276" w:lineRule="auto"/>
        <w:jc w:val="both"/>
        <w:rPr>
          <w:rFonts w:eastAsia="Times New Roman" w:cstheme="minorHAnsi"/>
          <w:sz w:val="24"/>
          <w:szCs w:val="24"/>
          <w:lang w:val="en-GB"/>
        </w:rPr>
      </w:pPr>
    </w:p>
    <w:p w14:paraId="102C3CA3" w14:textId="77777777" w:rsidR="002C0EC8" w:rsidRPr="00237895" w:rsidRDefault="002C0EC8" w:rsidP="002C0EC8">
      <w:pPr>
        <w:spacing w:after="0" w:line="276" w:lineRule="auto"/>
        <w:jc w:val="both"/>
        <w:rPr>
          <w:rFonts w:eastAsia="Times New Roman" w:cstheme="minorHAnsi"/>
          <w:b/>
          <w:bCs/>
          <w:sz w:val="24"/>
          <w:szCs w:val="24"/>
          <w:lang w:val="en-GB"/>
        </w:rPr>
      </w:pPr>
      <w:r w:rsidRPr="00237895">
        <w:rPr>
          <w:rFonts w:eastAsia="Times New Roman" w:cstheme="minorHAnsi"/>
          <w:b/>
          <w:bCs/>
          <w:sz w:val="24"/>
          <w:szCs w:val="24"/>
          <w:lang w:val="en-GB"/>
        </w:rPr>
        <w:t xml:space="preserve">Recommendations </w:t>
      </w:r>
    </w:p>
    <w:p w14:paraId="63AB1ECD" w14:textId="77777777" w:rsidR="00E35148" w:rsidRPr="00237895" w:rsidRDefault="00E35148" w:rsidP="002C0EC8">
      <w:pPr>
        <w:spacing w:after="0" w:line="276" w:lineRule="auto"/>
        <w:jc w:val="both"/>
        <w:rPr>
          <w:rFonts w:eastAsia="Times New Roman" w:cstheme="minorHAnsi"/>
          <w:sz w:val="24"/>
          <w:szCs w:val="24"/>
          <w:lang w:val="en-GB"/>
        </w:rPr>
      </w:pPr>
    </w:p>
    <w:p w14:paraId="731C6196" w14:textId="2C6D18E9" w:rsidR="002B1BFA" w:rsidRPr="00237895" w:rsidRDefault="002C0EC8" w:rsidP="002C0EC8">
      <w:pPr>
        <w:pStyle w:val="ListParagraph"/>
        <w:numPr>
          <w:ilvl w:val="0"/>
          <w:numId w:val="42"/>
        </w:numPr>
        <w:spacing w:after="0" w:line="276" w:lineRule="auto"/>
        <w:jc w:val="both"/>
        <w:rPr>
          <w:rFonts w:eastAsia="Times New Roman" w:cstheme="minorHAnsi"/>
          <w:sz w:val="24"/>
          <w:szCs w:val="24"/>
          <w:lang w:val="en-GB"/>
        </w:rPr>
      </w:pPr>
      <w:r w:rsidRPr="00237895">
        <w:rPr>
          <w:rFonts w:eastAsia="Times New Roman" w:cstheme="minorHAnsi"/>
          <w:sz w:val="24"/>
          <w:szCs w:val="24"/>
          <w:lang w:val="en-GB"/>
        </w:rPr>
        <w:t xml:space="preserve">An extended support from IAEA is required to continue </w:t>
      </w:r>
      <w:r w:rsidR="00661CB7" w:rsidRPr="00237895">
        <w:rPr>
          <w:rFonts w:eastAsia="Times New Roman" w:cstheme="minorHAnsi"/>
          <w:sz w:val="24"/>
          <w:szCs w:val="24"/>
          <w:lang w:val="en-GB"/>
        </w:rPr>
        <w:t xml:space="preserve">in enhancing level of </w:t>
      </w:r>
      <w:r w:rsidR="00C42741" w:rsidRPr="00237895">
        <w:rPr>
          <w:rFonts w:eastAsia="Times New Roman" w:cstheme="minorHAnsi"/>
          <w:sz w:val="24"/>
          <w:szCs w:val="24"/>
          <w:lang w:val="en-GB"/>
        </w:rPr>
        <w:t xml:space="preserve">operational </w:t>
      </w:r>
      <w:r w:rsidR="00661CB7" w:rsidRPr="00237895">
        <w:rPr>
          <w:rFonts w:eastAsia="Times New Roman" w:cstheme="minorHAnsi"/>
          <w:sz w:val="24"/>
          <w:szCs w:val="24"/>
          <w:lang w:val="en-GB"/>
        </w:rPr>
        <w:t xml:space="preserve">safety and </w:t>
      </w:r>
      <w:r w:rsidR="00643C4A" w:rsidRPr="00237895">
        <w:rPr>
          <w:rFonts w:eastAsia="Times New Roman" w:cstheme="minorHAnsi"/>
          <w:sz w:val="24"/>
          <w:szCs w:val="24"/>
          <w:lang w:val="en-GB"/>
        </w:rPr>
        <w:t>reliably</w:t>
      </w:r>
      <w:r w:rsidR="00C42741" w:rsidRPr="00237895">
        <w:rPr>
          <w:rFonts w:eastAsia="Times New Roman" w:cstheme="minorHAnsi"/>
          <w:sz w:val="24"/>
          <w:szCs w:val="24"/>
          <w:lang w:val="en-GB"/>
        </w:rPr>
        <w:t xml:space="preserve"> for NPPs</w:t>
      </w:r>
      <w:r w:rsidR="0062383C" w:rsidRPr="00237895">
        <w:rPr>
          <w:rFonts w:eastAsia="Times New Roman" w:cstheme="minorHAnsi"/>
          <w:sz w:val="24"/>
          <w:szCs w:val="24"/>
          <w:lang w:val="en-GB"/>
        </w:rPr>
        <w:t xml:space="preserve">. Further support </w:t>
      </w:r>
      <w:r w:rsidR="00804786" w:rsidRPr="00237895">
        <w:rPr>
          <w:rFonts w:eastAsia="Times New Roman" w:cstheme="minorHAnsi"/>
          <w:sz w:val="24"/>
          <w:szCs w:val="24"/>
          <w:lang w:val="en-GB"/>
        </w:rPr>
        <w:t xml:space="preserve">of IAEA is desired in the of nuclear power production and </w:t>
      </w:r>
      <w:r w:rsidR="00471DD3" w:rsidRPr="00237895">
        <w:rPr>
          <w:rFonts w:eastAsia="Times New Roman" w:cstheme="minorHAnsi"/>
          <w:sz w:val="24"/>
          <w:szCs w:val="24"/>
          <w:lang w:val="en-GB"/>
        </w:rPr>
        <w:t>enhancing</w:t>
      </w:r>
      <w:r w:rsidR="00804786" w:rsidRPr="00237895">
        <w:rPr>
          <w:rFonts w:eastAsia="Times New Roman" w:cstheme="minorHAnsi"/>
          <w:sz w:val="24"/>
          <w:szCs w:val="24"/>
          <w:lang w:val="en-GB"/>
        </w:rPr>
        <w:t xml:space="preserve"> capability </w:t>
      </w:r>
      <w:r w:rsidR="00471DD3" w:rsidRPr="00237895">
        <w:rPr>
          <w:rFonts w:eastAsia="Times New Roman" w:cstheme="minorHAnsi"/>
          <w:sz w:val="24"/>
          <w:szCs w:val="24"/>
          <w:lang w:val="en-GB"/>
        </w:rPr>
        <w:t xml:space="preserve">in planning, implanting activities related to design, </w:t>
      </w:r>
      <w:r w:rsidR="002620BB" w:rsidRPr="00237895">
        <w:rPr>
          <w:rFonts w:eastAsia="Times New Roman" w:cstheme="minorHAnsi"/>
          <w:sz w:val="24"/>
          <w:szCs w:val="24"/>
          <w:lang w:val="en-GB"/>
        </w:rPr>
        <w:t>construction,</w:t>
      </w:r>
      <w:r w:rsidR="00471DD3" w:rsidRPr="00237895">
        <w:rPr>
          <w:rFonts w:eastAsia="Times New Roman" w:cstheme="minorHAnsi"/>
          <w:sz w:val="24"/>
          <w:szCs w:val="24"/>
          <w:lang w:val="en-GB"/>
        </w:rPr>
        <w:t xml:space="preserve"> and commi</w:t>
      </w:r>
      <w:r w:rsidR="00643C4A" w:rsidRPr="00237895">
        <w:rPr>
          <w:rFonts w:eastAsia="Times New Roman" w:cstheme="minorHAnsi"/>
          <w:sz w:val="24"/>
          <w:szCs w:val="24"/>
          <w:lang w:val="en-GB"/>
        </w:rPr>
        <w:t>ssi</w:t>
      </w:r>
      <w:r w:rsidR="00471DD3" w:rsidRPr="00237895">
        <w:rPr>
          <w:rFonts w:eastAsia="Times New Roman" w:cstheme="minorHAnsi"/>
          <w:sz w:val="24"/>
          <w:szCs w:val="24"/>
          <w:lang w:val="en-GB"/>
        </w:rPr>
        <w:t>on</w:t>
      </w:r>
      <w:r w:rsidR="00643C4A" w:rsidRPr="00237895">
        <w:rPr>
          <w:rFonts w:eastAsia="Times New Roman" w:cstheme="minorHAnsi"/>
          <w:sz w:val="24"/>
          <w:szCs w:val="24"/>
          <w:lang w:val="en-GB"/>
        </w:rPr>
        <w:t>ing of NPPs.</w:t>
      </w:r>
    </w:p>
    <w:p w14:paraId="5305A045" w14:textId="0A9378F1" w:rsidR="006C388C" w:rsidRPr="00237895" w:rsidRDefault="00BE679C" w:rsidP="002B1BFA">
      <w:pPr>
        <w:pStyle w:val="ListParagraph"/>
        <w:numPr>
          <w:ilvl w:val="0"/>
          <w:numId w:val="42"/>
        </w:numPr>
        <w:spacing w:after="0" w:line="276" w:lineRule="auto"/>
        <w:jc w:val="both"/>
        <w:rPr>
          <w:rFonts w:eastAsia="Times New Roman" w:cstheme="minorHAnsi"/>
          <w:sz w:val="24"/>
          <w:szCs w:val="24"/>
          <w:lang w:val="en-GB"/>
        </w:rPr>
      </w:pPr>
      <w:r w:rsidRPr="00237895">
        <w:rPr>
          <w:rFonts w:eastAsia="Times New Roman" w:cstheme="minorHAnsi"/>
          <w:sz w:val="24"/>
          <w:szCs w:val="24"/>
          <w:lang w:val="en-GB"/>
        </w:rPr>
        <w:lastRenderedPageBreak/>
        <w:t xml:space="preserve">Lesson learnt and good </w:t>
      </w:r>
      <w:r w:rsidR="003343A2" w:rsidRPr="00237895">
        <w:rPr>
          <w:rFonts w:eastAsia="Times New Roman" w:cstheme="minorHAnsi"/>
          <w:sz w:val="24"/>
          <w:szCs w:val="24"/>
          <w:lang w:val="en-GB"/>
        </w:rPr>
        <w:t>practices of project implementation will be applied in the follow-up p</w:t>
      </w:r>
      <w:r w:rsidR="002B1BFA" w:rsidRPr="00237895">
        <w:rPr>
          <w:rFonts w:eastAsia="Times New Roman" w:cstheme="minorHAnsi"/>
          <w:sz w:val="24"/>
          <w:szCs w:val="24"/>
          <w:lang w:val="en-GB"/>
        </w:rPr>
        <w:t xml:space="preserve">rojects. </w:t>
      </w:r>
    </w:p>
    <w:sectPr w:rsidR="006C388C" w:rsidRPr="00237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6F2"/>
    <w:multiLevelType w:val="hybridMultilevel"/>
    <w:tmpl w:val="5CC214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AED"/>
    <w:multiLevelType w:val="hybridMultilevel"/>
    <w:tmpl w:val="35182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7388E"/>
    <w:multiLevelType w:val="hybridMultilevel"/>
    <w:tmpl w:val="9EC20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C4E4D"/>
    <w:multiLevelType w:val="hybridMultilevel"/>
    <w:tmpl w:val="7B82B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175FE"/>
    <w:multiLevelType w:val="hybridMultilevel"/>
    <w:tmpl w:val="0D34D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C1090"/>
    <w:multiLevelType w:val="hybridMultilevel"/>
    <w:tmpl w:val="38EC0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44466"/>
    <w:multiLevelType w:val="hybridMultilevel"/>
    <w:tmpl w:val="5E7A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506C4"/>
    <w:multiLevelType w:val="multilevel"/>
    <w:tmpl w:val="5EB0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E6868"/>
    <w:multiLevelType w:val="hybridMultilevel"/>
    <w:tmpl w:val="4BDCB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4647D"/>
    <w:multiLevelType w:val="hybridMultilevel"/>
    <w:tmpl w:val="C2361D8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0FD7"/>
    <w:multiLevelType w:val="hybridMultilevel"/>
    <w:tmpl w:val="BBC4F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F6A9C"/>
    <w:multiLevelType w:val="hybridMultilevel"/>
    <w:tmpl w:val="68C25E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AD323C"/>
    <w:multiLevelType w:val="hybridMultilevel"/>
    <w:tmpl w:val="6BB0B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6482F"/>
    <w:multiLevelType w:val="hybridMultilevel"/>
    <w:tmpl w:val="37F2C10C"/>
    <w:lvl w:ilvl="0" w:tplc="882EB2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62522A"/>
    <w:multiLevelType w:val="hybridMultilevel"/>
    <w:tmpl w:val="9D008AF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6717C"/>
    <w:multiLevelType w:val="hybridMultilevel"/>
    <w:tmpl w:val="A812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67050"/>
    <w:multiLevelType w:val="multilevel"/>
    <w:tmpl w:val="0F8E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A729F"/>
    <w:multiLevelType w:val="hybridMultilevel"/>
    <w:tmpl w:val="FACC3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D75A1B"/>
    <w:multiLevelType w:val="hybridMultilevel"/>
    <w:tmpl w:val="0008857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E6F64"/>
    <w:multiLevelType w:val="hybridMultilevel"/>
    <w:tmpl w:val="36CE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C7D19"/>
    <w:multiLevelType w:val="hybridMultilevel"/>
    <w:tmpl w:val="E09C3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D10012"/>
    <w:multiLevelType w:val="hybridMultilevel"/>
    <w:tmpl w:val="B2F2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1640E"/>
    <w:multiLevelType w:val="hybridMultilevel"/>
    <w:tmpl w:val="6996F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F4E455C"/>
    <w:multiLevelType w:val="hybridMultilevel"/>
    <w:tmpl w:val="7B90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91C3B"/>
    <w:multiLevelType w:val="hybridMultilevel"/>
    <w:tmpl w:val="0458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F262F"/>
    <w:multiLevelType w:val="hybridMultilevel"/>
    <w:tmpl w:val="1CC4F04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80386"/>
    <w:multiLevelType w:val="hybridMultilevel"/>
    <w:tmpl w:val="B450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47F50"/>
    <w:multiLevelType w:val="hybridMultilevel"/>
    <w:tmpl w:val="094C2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436E13"/>
    <w:multiLevelType w:val="hybridMultilevel"/>
    <w:tmpl w:val="A038FB84"/>
    <w:lvl w:ilvl="0" w:tplc="B616FD50">
      <w:start w:val="1"/>
      <w:numFmt w:val="decimal"/>
      <w:lvlText w:val="%1."/>
      <w:lvlJc w:val="left"/>
      <w:pPr>
        <w:ind w:left="72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83D78"/>
    <w:multiLevelType w:val="multilevel"/>
    <w:tmpl w:val="B942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7410D"/>
    <w:multiLevelType w:val="hybridMultilevel"/>
    <w:tmpl w:val="7126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E0365"/>
    <w:multiLevelType w:val="hybridMultilevel"/>
    <w:tmpl w:val="CCBCC314"/>
    <w:lvl w:ilvl="0" w:tplc="CB94A01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13376"/>
    <w:multiLevelType w:val="hybridMultilevel"/>
    <w:tmpl w:val="E5B28354"/>
    <w:lvl w:ilvl="0" w:tplc="CB94A018">
      <w:start w:val="10"/>
      <w:numFmt w:val="bullet"/>
      <w:lvlText w:val="-"/>
      <w:lvlJc w:val="left"/>
      <w:pPr>
        <w:ind w:left="643" w:hanging="360"/>
      </w:pPr>
      <w:rPr>
        <w:rFonts w:ascii="Calibri" w:eastAsiaTheme="minorHAnsi" w:hAnsi="Calibri" w:cs="Calibri"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3" w15:restartNumberingAfterBreak="0">
    <w:nsid w:val="59747074"/>
    <w:multiLevelType w:val="multilevel"/>
    <w:tmpl w:val="BC82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9036A5"/>
    <w:multiLevelType w:val="hybridMultilevel"/>
    <w:tmpl w:val="23AA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A61A40"/>
    <w:multiLevelType w:val="hybridMultilevel"/>
    <w:tmpl w:val="E4D211BA"/>
    <w:lvl w:ilvl="0" w:tplc="CB94A01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133CB3"/>
    <w:multiLevelType w:val="hybridMultilevel"/>
    <w:tmpl w:val="AF0AC06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502274"/>
    <w:multiLevelType w:val="hybridMultilevel"/>
    <w:tmpl w:val="F2542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CC590F"/>
    <w:multiLevelType w:val="multilevel"/>
    <w:tmpl w:val="DE4A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50775"/>
    <w:multiLevelType w:val="hybridMultilevel"/>
    <w:tmpl w:val="9FE6D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A7C7E"/>
    <w:multiLevelType w:val="multilevel"/>
    <w:tmpl w:val="634E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603F42"/>
    <w:multiLevelType w:val="multilevel"/>
    <w:tmpl w:val="FA8A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75510F"/>
    <w:multiLevelType w:val="hybridMultilevel"/>
    <w:tmpl w:val="E7CE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E560E"/>
    <w:multiLevelType w:val="hybridMultilevel"/>
    <w:tmpl w:val="3FBA19D2"/>
    <w:lvl w:ilvl="0" w:tplc="DD14F25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D0180"/>
    <w:multiLevelType w:val="hybridMultilevel"/>
    <w:tmpl w:val="A276FD26"/>
    <w:lvl w:ilvl="0" w:tplc="0809000F">
      <w:start w:val="1"/>
      <w:numFmt w:val="decimal"/>
      <w:lvlText w:val="%1."/>
      <w:lvlJc w:val="left"/>
      <w:pPr>
        <w:ind w:left="5321" w:hanging="360"/>
      </w:pPr>
    </w:lvl>
    <w:lvl w:ilvl="1" w:tplc="08090019">
      <w:start w:val="1"/>
      <w:numFmt w:val="lowerLetter"/>
      <w:lvlText w:val="%2."/>
      <w:lvlJc w:val="left"/>
      <w:pPr>
        <w:ind w:left="6041" w:hanging="360"/>
      </w:pPr>
    </w:lvl>
    <w:lvl w:ilvl="2" w:tplc="0809001B">
      <w:start w:val="1"/>
      <w:numFmt w:val="lowerRoman"/>
      <w:lvlText w:val="%3."/>
      <w:lvlJc w:val="right"/>
      <w:pPr>
        <w:ind w:left="6761" w:hanging="180"/>
      </w:pPr>
    </w:lvl>
    <w:lvl w:ilvl="3" w:tplc="0809000F">
      <w:start w:val="1"/>
      <w:numFmt w:val="decimal"/>
      <w:lvlText w:val="%4."/>
      <w:lvlJc w:val="left"/>
      <w:pPr>
        <w:ind w:left="7481" w:hanging="360"/>
      </w:pPr>
    </w:lvl>
    <w:lvl w:ilvl="4" w:tplc="08090019">
      <w:start w:val="1"/>
      <w:numFmt w:val="lowerLetter"/>
      <w:lvlText w:val="%5."/>
      <w:lvlJc w:val="left"/>
      <w:pPr>
        <w:ind w:left="8201" w:hanging="360"/>
      </w:pPr>
    </w:lvl>
    <w:lvl w:ilvl="5" w:tplc="0809001B">
      <w:start w:val="1"/>
      <w:numFmt w:val="lowerRoman"/>
      <w:lvlText w:val="%6."/>
      <w:lvlJc w:val="right"/>
      <w:pPr>
        <w:ind w:left="8921" w:hanging="180"/>
      </w:pPr>
    </w:lvl>
    <w:lvl w:ilvl="6" w:tplc="0809000F">
      <w:start w:val="1"/>
      <w:numFmt w:val="decimal"/>
      <w:lvlText w:val="%7."/>
      <w:lvlJc w:val="left"/>
      <w:pPr>
        <w:ind w:left="9641" w:hanging="360"/>
      </w:pPr>
    </w:lvl>
    <w:lvl w:ilvl="7" w:tplc="08090019">
      <w:start w:val="1"/>
      <w:numFmt w:val="lowerLetter"/>
      <w:lvlText w:val="%8."/>
      <w:lvlJc w:val="left"/>
      <w:pPr>
        <w:ind w:left="10361" w:hanging="360"/>
      </w:pPr>
    </w:lvl>
    <w:lvl w:ilvl="8" w:tplc="0809001B">
      <w:start w:val="1"/>
      <w:numFmt w:val="lowerRoman"/>
      <w:lvlText w:val="%9."/>
      <w:lvlJc w:val="right"/>
      <w:pPr>
        <w:ind w:left="11081" w:hanging="180"/>
      </w:pPr>
    </w:lvl>
  </w:abstractNum>
  <w:abstractNum w:abstractNumId="45" w15:restartNumberingAfterBreak="0">
    <w:nsid w:val="7BED033E"/>
    <w:multiLevelType w:val="hybridMultilevel"/>
    <w:tmpl w:val="63366638"/>
    <w:lvl w:ilvl="0" w:tplc="CB94A01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865A2"/>
    <w:multiLevelType w:val="hybridMultilevel"/>
    <w:tmpl w:val="786A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6"/>
  </w:num>
  <w:num w:numId="3">
    <w:abstractNumId w:val="12"/>
  </w:num>
  <w:num w:numId="4">
    <w:abstractNumId w:val="9"/>
  </w:num>
  <w:num w:numId="5">
    <w:abstractNumId w:val="3"/>
  </w:num>
  <w:num w:numId="6">
    <w:abstractNumId w:val="34"/>
  </w:num>
  <w:num w:numId="7">
    <w:abstractNumId w:val="23"/>
  </w:num>
  <w:num w:numId="8">
    <w:abstractNumId w:val="15"/>
  </w:num>
  <w:num w:numId="9">
    <w:abstractNumId w:val="21"/>
  </w:num>
  <w:num w:numId="10">
    <w:abstractNumId w:val="30"/>
  </w:num>
  <w:num w:numId="11">
    <w:abstractNumId w:val="19"/>
  </w:num>
  <w:num w:numId="12">
    <w:abstractNumId w:val="4"/>
  </w:num>
  <w:num w:numId="13">
    <w:abstractNumId w:val="24"/>
  </w:num>
  <w:num w:numId="14">
    <w:abstractNumId w:val="37"/>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1"/>
  </w:num>
  <w:num w:numId="18">
    <w:abstractNumId w:val="20"/>
  </w:num>
  <w:num w:numId="19">
    <w:abstractNumId w:val="5"/>
  </w:num>
  <w:num w:numId="20">
    <w:abstractNumId w:val="25"/>
  </w:num>
  <w:num w:numId="21">
    <w:abstractNumId w:val="0"/>
  </w:num>
  <w:num w:numId="22">
    <w:abstractNumId w:val="14"/>
  </w:num>
  <w:num w:numId="23">
    <w:abstractNumId w:val="18"/>
  </w:num>
  <w:num w:numId="24">
    <w:abstractNumId w:val="36"/>
  </w:num>
  <w:num w:numId="25">
    <w:abstractNumId w:val="27"/>
  </w:num>
  <w:num w:numId="26">
    <w:abstractNumId w:val="17"/>
  </w:num>
  <w:num w:numId="27">
    <w:abstractNumId w:val="46"/>
  </w:num>
  <w:num w:numId="28">
    <w:abstractNumId w:val="8"/>
  </w:num>
  <w:num w:numId="29">
    <w:abstractNumId w:val="2"/>
  </w:num>
  <w:num w:numId="30">
    <w:abstractNumId w:val="10"/>
  </w:num>
  <w:num w:numId="31">
    <w:abstractNumId w:val="39"/>
  </w:num>
  <w:num w:numId="32">
    <w:abstractNumId w:val="45"/>
  </w:num>
  <w:num w:numId="33">
    <w:abstractNumId w:val="35"/>
  </w:num>
  <w:num w:numId="34">
    <w:abstractNumId w:val="32"/>
  </w:num>
  <w:num w:numId="35">
    <w:abstractNumId w:val="31"/>
  </w:num>
  <w:num w:numId="36">
    <w:abstractNumId w:val="43"/>
  </w:num>
  <w:num w:numId="37">
    <w:abstractNumId w:val="6"/>
  </w:num>
  <w:num w:numId="38">
    <w:abstractNumId w:val="28"/>
  </w:num>
  <w:num w:numId="39">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42"/>
  </w:num>
  <w:num w:numId="41">
    <w:abstractNumId w:val="13"/>
  </w:num>
  <w:num w:numId="42">
    <w:abstractNumId w:val="11"/>
  </w:num>
  <w:num w:numId="43">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3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C5"/>
    <w:rsid w:val="00000CB3"/>
    <w:rsid w:val="000057D1"/>
    <w:rsid w:val="00007FF6"/>
    <w:rsid w:val="00010E75"/>
    <w:rsid w:val="000207C6"/>
    <w:rsid w:val="00022E33"/>
    <w:rsid w:val="00022E40"/>
    <w:rsid w:val="00024FCA"/>
    <w:rsid w:val="00031891"/>
    <w:rsid w:val="00035251"/>
    <w:rsid w:val="00035DD0"/>
    <w:rsid w:val="00036275"/>
    <w:rsid w:val="00037FC4"/>
    <w:rsid w:val="00041FAC"/>
    <w:rsid w:val="0004422E"/>
    <w:rsid w:val="00054625"/>
    <w:rsid w:val="0005680A"/>
    <w:rsid w:val="00066357"/>
    <w:rsid w:val="00067F2B"/>
    <w:rsid w:val="000723C8"/>
    <w:rsid w:val="000738BA"/>
    <w:rsid w:val="000739F3"/>
    <w:rsid w:val="000771A6"/>
    <w:rsid w:val="00080835"/>
    <w:rsid w:val="000816E9"/>
    <w:rsid w:val="000842D0"/>
    <w:rsid w:val="00087B9B"/>
    <w:rsid w:val="000938B9"/>
    <w:rsid w:val="00096474"/>
    <w:rsid w:val="00097016"/>
    <w:rsid w:val="000A0491"/>
    <w:rsid w:val="000A0AB3"/>
    <w:rsid w:val="000A2FF8"/>
    <w:rsid w:val="000A5176"/>
    <w:rsid w:val="000A5331"/>
    <w:rsid w:val="000A53F1"/>
    <w:rsid w:val="000A5B0C"/>
    <w:rsid w:val="000A7013"/>
    <w:rsid w:val="000B0327"/>
    <w:rsid w:val="000B1F7C"/>
    <w:rsid w:val="000B3E94"/>
    <w:rsid w:val="000B50CF"/>
    <w:rsid w:val="000B63E5"/>
    <w:rsid w:val="000C5190"/>
    <w:rsid w:val="000C5F2F"/>
    <w:rsid w:val="000C724B"/>
    <w:rsid w:val="000C7451"/>
    <w:rsid w:val="000C7B0B"/>
    <w:rsid w:val="000D41A4"/>
    <w:rsid w:val="000D4878"/>
    <w:rsid w:val="000D7DB2"/>
    <w:rsid w:val="000E14BB"/>
    <w:rsid w:val="000E19DB"/>
    <w:rsid w:val="000F6C54"/>
    <w:rsid w:val="000F73EB"/>
    <w:rsid w:val="000F7889"/>
    <w:rsid w:val="00104F1D"/>
    <w:rsid w:val="00105026"/>
    <w:rsid w:val="00105850"/>
    <w:rsid w:val="00106232"/>
    <w:rsid w:val="001112BA"/>
    <w:rsid w:val="001140A5"/>
    <w:rsid w:val="00115074"/>
    <w:rsid w:val="00121BF9"/>
    <w:rsid w:val="00124E98"/>
    <w:rsid w:val="001262AC"/>
    <w:rsid w:val="00132F6C"/>
    <w:rsid w:val="00133502"/>
    <w:rsid w:val="00142DBE"/>
    <w:rsid w:val="00143BFC"/>
    <w:rsid w:val="001442E5"/>
    <w:rsid w:val="0014483D"/>
    <w:rsid w:val="00156688"/>
    <w:rsid w:val="00162915"/>
    <w:rsid w:val="001719BB"/>
    <w:rsid w:val="00177129"/>
    <w:rsid w:val="001777FC"/>
    <w:rsid w:val="001821F6"/>
    <w:rsid w:val="00184C6C"/>
    <w:rsid w:val="0019112B"/>
    <w:rsid w:val="00193B36"/>
    <w:rsid w:val="00196EC1"/>
    <w:rsid w:val="001A0E1B"/>
    <w:rsid w:val="001A0E9D"/>
    <w:rsid w:val="001A1287"/>
    <w:rsid w:val="001A18D2"/>
    <w:rsid w:val="001A5FF0"/>
    <w:rsid w:val="001A64C9"/>
    <w:rsid w:val="001B1103"/>
    <w:rsid w:val="001B2C77"/>
    <w:rsid w:val="001C46F3"/>
    <w:rsid w:val="001C75FF"/>
    <w:rsid w:val="001D34B7"/>
    <w:rsid w:val="001D41CC"/>
    <w:rsid w:val="001D467C"/>
    <w:rsid w:val="001D5E64"/>
    <w:rsid w:val="001D7A4E"/>
    <w:rsid w:val="001E2EE6"/>
    <w:rsid w:val="001E42D5"/>
    <w:rsid w:val="001E65E2"/>
    <w:rsid w:val="001E6E36"/>
    <w:rsid w:val="001F01A8"/>
    <w:rsid w:val="001F6103"/>
    <w:rsid w:val="002024A1"/>
    <w:rsid w:val="00206248"/>
    <w:rsid w:val="00211DFC"/>
    <w:rsid w:val="00216B6E"/>
    <w:rsid w:val="0022468C"/>
    <w:rsid w:val="00224AE7"/>
    <w:rsid w:val="00227CC7"/>
    <w:rsid w:val="00233AE8"/>
    <w:rsid w:val="00235686"/>
    <w:rsid w:val="00236684"/>
    <w:rsid w:val="00237895"/>
    <w:rsid w:val="00241DAE"/>
    <w:rsid w:val="00241E7B"/>
    <w:rsid w:val="002420E1"/>
    <w:rsid w:val="0024647D"/>
    <w:rsid w:val="002508AF"/>
    <w:rsid w:val="002522FC"/>
    <w:rsid w:val="00253272"/>
    <w:rsid w:val="00261B90"/>
    <w:rsid w:val="002620BB"/>
    <w:rsid w:val="00264F2A"/>
    <w:rsid w:val="002679B5"/>
    <w:rsid w:val="002719E0"/>
    <w:rsid w:val="00276741"/>
    <w:rsid w:val="00281612"/>
    <w:rsid w:val="00282284"/>
    <w:rsid w:val="002822BA"/>
    <w:rsid w:val="00283167"/>
    <w:rsid w:val="00285D41"/>
    <w:rsid w:val="00286831"/>
    <w:rsid w:val="0029215E"/>
    <w:rsid w:val="00292A2A"/>
    <w:rsid w:val="00293EC5"/>
    <w:rsid w:val="0029415D"/>
    <w:rsid w:val="002A0486"/>
    <w:rsid w:val="002A24E3"/>
    <w:rsid w:val="002A2637"/>
    <w:rsid w:val="002A5201"/>
    <w:rsid w:val="002A54CF"/>
    <w:rsid w:val="002A775C"/>
    <w:rsid w:val="002B1070"/>
    <w:rsid w:val="002B1754"/>
    <w:rsid w:val="002B1BFA"/>
    <w:rsid w:val="002B2851"/>
    <w:rsid w:val="002B450A"/>
    <w:rsid w:val="002B5DD9"/>
    <w:rsid w:val="002C0EC8"/>
    <w:rsid w:val="002C19AC"/>
    <w:rsid w:val="002C7B7B"/>
    <w:rsid w:val="002D08F8"/>
    <w:rsid w:val="002D2A6C"/>
    <w:rsid w:val="002D6DB2"/>
    <w:rsid w:val="002E15B6"/>
    <w:rsid w:val="002E2A08"/>
    <w:rsid w:val="002E3380"/>
    <w:rsid w:val="002E6094"/>
    <w:rsid w:val="002F3261"/>
    <w:rsid w:val="002F4BBE"/>
    <w:rsid w:val="00300A4F"/>
    <w:rsid w:val="0030149F"/>
    <w:rsid w:val="00304676"/>
    <w:rsid w:val="003056B2"/>
    <w:rsid w:val="00306F9B"/>
    <w:rsid w:val="00307D44"/>
    <w:rsid w:val="0031016C"/>
    <w:rsid w:val="00333ABB"/>
    <w:rsid w:val="003343A2"/>
    <w:rsid w:val="003345D0"/>
    <w:rsid w:val="0033563D"/>
    <w:rsid w:val="00345BC9"/>
    <w:rsid w:val="00346C65"/>
    <w:rsid w:val="00346E9E"/>
    <w:rsid w:val="003478E7"/>
    <w:rsid w:val="00351398"/>
    <w:rsid w:val="003603F7"/>
    <w:rsid w:val="0036150C"/>
    <w:rsid w:val="00361C89"/>
    <w:rsid w:val="003665A8"/>
    <w:rsid w:val="00370C4E"/>
    <w:rsid w:val="003741F2"/>
    <w:rsid w:val="003774C9"/>
    <w:rsid w:val="00377E51"/>
    <w:rsid w:val="00380F9D"/>
    <w:rsid w:val="00382F45"/>
    <w:rsid w:val="00383483"/>
    <w:rsid w:val="00383CAF"/>
    <w:rsid w:val="00384637"/>
    <w:rsid w:val="00385C1D"/>
    <w:rsid w:val="00392A6E"/>
    <w:rsid w:val="00394289"/>
    <w:rsid w:val="003A071A"/>
    <w:rsid w:val="003A5779"/>
    <w:rsid w:val="003B463C"/>
    <w:rsid w:val="003B4FB9"/>
    <w:rsid w:val="003B62AD"/>
    <w:rsid w:val="003C0469"/>
    <w:rsid w:val="003C0E91"/>
    <w:rsid w:val="003C6E7B"/>
    <w:rsid w:val="003D4E72"/>
    <w:rsid w:val="003D546E"/>
    <w:rsid w:val="003D6745"/>
    <w:rsid w:val="003E2CC7"/>
    <w:rsid w:val="003E6A68"/>
    <w:rsid w:val="003E79DB"/>
    <w:rsid w:val="003F0028"/>
    <w:rsid w:val="003F0AB8"/>
    <w:rsid w:val="004008B7"/>
    <w:rsid w:val="00402049"/>
    <w:rsid w:val="00403884"/>
    <w:rsid w:val="0040440A"/>
    <w:rsid w:val="00404DA1"/>
    <w:rsid w:val="00404F4D"/>
    <w:rsid w:val="00405433"/>
    <w:rsid w:val="00406373"/>
    <w:rsid w:val="00406EDE"/>
    <w:rsid w:val="00407444"/>
    <w:rsid w:val="00407C41"/>
    <w:rsid w:val="00414051"/>
    <w:rsid w:val="0042129C"/>
    <w:rsid w:val="00421FD7"/>
    <w:rsid w:val="00424CA7"/>
    <w:rsid w:val="0042686E"/>
    <w:rsid w:val="0043258D"/>
    <w:rsid w:val="00433283"/>
    <w:rsid w:val="004332AA"/>
    <w:rsid w:val="004433B1"/>
    <w:rsid w:val="004449B2"/>
    <w:rsid w:val="004518B0"/>
    <w:rsid w:val="004544BA"/>
    <w:rsid w:val="00456A0A"/>
    <w:rsid w:val="0045785D"/>
    <w:rsid w:val="00462607"/>
    <w:rsid w:val="004627A5"/>
    <w:rsid w:val="00466030"/>
    <w:rsid w:val="00467826"/>
    <w:rsid w:val="00471538"/>
    <w:rsid w:val="00471DD3"/>
    <w:rsid w:val="00477BC5"/>
    <w:rsid w:val="00482068"/>
    <w:rsid w:val="00483F7C"/>
    <w:rsid w:val="00486B13"/>
    <w:rsid w:val="004A247E"/>
    <w:rsid w:val="004A5ECE"/>
    <w:rsid w:val="004A78E8"/>
    <w:rsid w:val="004B1184"/>
    <w:rsid w:val="004B2ABF"/>
    <w:rsid w:val="004B3CB4"/>
    <w:rsid w:val="004B3EA0"/>
    <w:rsid w:val="004B3F09"/>
    <w:rsid w:val="004B5287"/>
    <w:rsid w:val="004C7646"/>
    <w:rsid w:val="004D2945"/>
    <w:rsid w:val="004D71DC"/>
    <w:rsid w:val="004E4494"/>
    <w:rsid w:val="004E6924"/>
    <w:rsid w:val="004E6A75"/>
    <w:rsid w:val="004F00FD"/>
    <w:rsid w:val="004F0DC3"/>
    <w:rsid w:val="004F0DEC"/>
    <w:rsid w:val="004F0FC8"/>
    <w:rsid w:val="004F2155"/>
    <w:rsid w:val="00502329"/>
    <w:rsid w:val="00502B61"/>
    <w:rsid w:val="00503709"/>
    <w:rsid w:val="0050462B"/>
    <w:rsid w:val="00505635"/>
    <w:rsid w:val="005103E2"/>
    <w:rsid w:val="00511100"/>
    <w:rsid w:val="00511992"/>
    <w:rsid w:val="00513439"/>
    <w:rsid w:val="005141E2"/>
    <w:rsid w:val="00516C5A"/>
    <w:rsid w:val="00532A63"/>
    <w:rsid w:val="005330DC"/>
    <w:rsid w:val="005335E6"/>
    <w:rsid w:val="00534588"/>
    <w:rsid w:val="005371E7"/>
    <w:rsid w:val="00537A40"/>
    <w:rsid w:val="00537FED"/>
    <w:rsid w:val="00542338"/>
    <w:rsid w:val="00542F83"/>
    <w:rsid w:val="00546196"/>
    <w:rsid w:val="00557DC8"/>
    <w:rsid w:val="005613A1"/>
    <w:rsid w:val="0056164F"/>
    <w:rsid w:val="005635F0"/>
    <w:rsid w:val="0057553D"/>
    <w:rsid w:val="005768DB"/>
    <w:rsid w:val="005805BD"/>
    <w:rsid w:val="00582151"/>
    <w:rsid w:val="00582A29"/>
    <w:rsid w:val="00585331"/>
    <w:rsid w:val="00587494"/>
    <w:rsid w:val="00591467"/>
    <w:rsid w:val="0059630F"/>
    <w:rsid w:val="005A5C5E"/>
    <w:rsid w:val="005A6413"/>
    <w:rsid w:val="005B0700"/>
    <w:rsid w:val="005B0945"/>
    <w:rsid w:val="005B51D5"/>
    <w:rsid w:val="005B54F8"/>
    <w:rsid w:val="005B6262"/>
    <w:rsid w:val="005C139D"/>
    <w:rsid w:val="005C26E8"/>
    <w:rsid w:val="005C283C"/>
    <w:rsid w:val="005C3A0A"/>
    <w:rsid w:val="005C4935"/>
    <w:rsid w:val="005C4952"/>
    <w:rsid w:val="005D0A09"/>
    <w:rsid w:val="005D166C"/>
    <w:rsid w:val="005D37C3"/>
    <w:rsid w:val="005D64FA"/>
    <w:rsid w:val="005E0479"/>
    <w:rsid w:val="005E21CD"/>
    <w:rsid w:val="005E4BA5"/>
    <w:rsid w:val="005E6BC3"/>
    <w:rsid w:val="005F1CAC"/>
    <w:rsid w:val="00603194"/>
    <w:rsid w:val="00606115"/>
    <w:rsid w:val="006076FF"/>
    <w:rsid w:val="00607787"/>
    <w:rsid w:val="00613DAC"/>
    <w:rsid w:val="0061491D"/>
    <w:rsid w:val="00620DE3"/>
    <w:rsid w:val="00622DF2"/>
    <w:rsid w:val="0062383C"/>
    <w:rsid w:val="00625708"/>
    <w:rsid w:val="00626791"/>
    <w:rsid w:val="00627904"/>
    <w:rsid w:val="006300B6"/>
    <w:rsid w:val="0063077A"/>
    <w:rsid w:val="00632158"/>
    <w:rsid w:val="00635322"/>
    <w:rsid w:val="00635870"/>
    <w:rsid w:val="006363B1"/>
    <w:rsid w:val="006426FC"/>
    <w:rsid w:val="00643C4A"/>
    <w:rsid w:val="006511B3"/>
    <w:rsid w:val="006533D2"/>
    <w:rsid w:val="00656FF5"/>
    <w:rsid w:val="00657024"/>
    <w:rsid w:val="006607DE"/>
    <w:rsid w:val="00660E65"/>
    <w:rsid w:val="00661CB7"/>
    <w:rsid w:val="00664CBA"/>
    <w:rsid w:val="006702B9"/>
    <w:rsid w:val="0067031A"/>
    <w:rsid w:val="006720C6"/>
    <w:rsid w:val="0067515B"/>
    <w:rsid w:val="00675668"/>
    <w:rsid w:val="00675E69"/>
    <w:rsid w:val="00676F95"/>
    <w:rsid w:val="00681662"/>
    <w:rsid w:val="006819AD"/>
    <w:rsid w:val="00682719"/>
    <w:rsid w:val="0068422B"/>
    <w:rsid w:val="006848B8"/>
    <w:rsid w:val="006877C8"/>
    <w:rsid w:val="00693993"/>
    <w:rsid w:val="006955D1"/>
    <w:rsid w:val="006A0552"/>
    <w:rsid w:val="006A1187"/>
    <w:rsid w:val="006A237A"/>
    <w:rsid w:val="006A2E80"/>
    <w:rsid w:val="006A4DCE"/>
    <w:rsid w:val="006A5533"/>
    <w:rsid w:val="006A568D"/>
    <w:rsid w:val="006A732E"/>
    <w:rsid w:val="006B1EF4"/>
    <w:rsid w:val="006B2AD0"/>
    <w:rsid w:val="006B3D21"/>
    <w:rsid w:val="006B419D"/>
    <w:rsid w:val="006C2CA3"/>
    <w:rsid w:val="006C3202"/>
    <w:rsid w:val="006C388C"/>
    <w:rsid w:val="006C7046"/>
    <w:rsid w:val="006D077F"/>
    <w:rsid w:val="006D2DCE"/>
    <w:rsid w:val="006D30FB"/>
    <w:rsid w:val="006E1711"/>
    <w:rsid w:val="006E1F77"/>
    <w:rsid w:val="006E2A55"/>
    <w:rsid w:val="006E2C1C"/>
    <w:rsid w:val="006E4EE9"/>
    <w:rsid w:val="006E66A7"/>
    <w:rsid w:val="006E7248"/>
    <w:rsid w:val="006E77BF"/>
    <w:rsid w:val="006F1DDB"/>
    <w:rsid w:val="006F670E"/>
    <w:rsid w:val="007030D5"/>
    <w:rsid w:val="00704FB1"/>
    <w:rsid w:val="00710857"/>
    <w:rsid w:val="007153B0"/>
    <w:rsid w:val="00723E0C"/>
    <w:rsid w:val="00730C29"/>
    <w:rsid w:val="00731B0C"/>
    <w:rsid w:val="00733C59"/>
    <w:rsid w:val="007343ED"/>
    <w:rsid w:val="00737C3D"/>
    <w:rsid w:val="007405E6"/>
    <w:rsid w:val="007407C1"/>
    <w:rsid w:val="007420D4"/>
    <w:rsid w:val="00745C44"/>
    <w:rsid w:val="00746ADB"/>
    <w:rsid w:val="00750B38"/>
    <w:rsid w:val="0075104D"/>
    <w:rsid w:val="00752A0D"/>
    <w:rsid w:val="00752FCE"/>
    <w:rsid w:val="0075424C"/>
    <w:rsid w:val="00756CC5"/>
    <w:rsid w:val="00756E04"/>
    <w:rsid w:val="00763D79"/>
    <w:rsid w:val="0076459C"/>
    <w:rsid w:val="00764661"/>
    <w:rsid w:val="00767FC5"/>
    <w:rsid w:val="007758CB"/>
    <w:rsid w:val="00780B31"/>
    <w:rsid w:val="00783E6D"/>
    <w:rsid w:val="00786474"/>
    <w:rsid w:val="007902CC"/>
    <w:rsid w:val="00790620"/>
    <w:rsid w:val="00795030"/>
    <w:rsid w:val="00795620"/>
    <w:rsid w:val="00796A13"/>
    <w:rsid w:val="00797AA2"/>
    <w:rsid w:val="007A0B73"/>
    <w:rsid w:val="007A468D"/>
    <w:rsid w:val="007A4B7C"/>
    <w:rsid w:val="007B1A14"/>
    <w:rsid w:val="007B2EF6"/>
    <w:rsid w:val="007B4E74"/>
    <w:rsid w:val="007B7A45"/>
    <w:rsid w:val="007C216C"/>
    <w:rsid w:val="007C53B1"/>
    <w:rsid w:val="007C53F0"/>
    <w:rsid w:val="007C74C1"/>
    <w:rsid w:val="007C7545"/>
    <w:rsid w:val="007D0316"/>
    <w:rsid w:val="007D09A2"/>
    <w:rsid w:val="007D0EBD"/>
    <w:rsid w:val="007D4162"/>
    <w:rsid w:val="007E095E"/>
    <w:rsid w:val="007E63BC"/>
    <w:rsid w:val="007E725C"/>
    <w:rsid w:val="007F6ED0"/>
    <w:rsid w:val="0080152D"/>
    <w:rsid w:val="00801C4A"/>
    <w:rsid w:val="00804786"/>
    <w:rsid w:val="00804C30"/>
    <w:rsid w:val="00812168"/>
    <w:rsid w:val="00813D3C"/>
    <w:rsid w:val="008249E0"/>
    <w:rsid w:val="00825B78"/>
    <w:rsid w:val="00827EE3"/>
    <w:rsid w:val="008308E5"/>
    <w:rsid w:val="00830FE2"/>
    <w:rsid w:val="0083402C"/>
    <w:rsid w:val="008369F0"/>
    <w:rsid w:val="00840EAB"/>
    <w:rsid w:val="00843F54"/>
    <w:rsid w:val="00845209"/>
    <w:rsid w:val="008458FF"/>
    <w:rsid w:val="00846E6C"/>
    <w:rsid w:val="0085512D"/>
    <w:rsid w:val="008565B5"/>
    <w:rsid w:val="00856B19"/>
    <w:rsid w:val="00862834"/>
    <w:rsid w:val="00872EE1"/>
    <w:rsid w:val="0087437A"/>
    <w:rsid w:val="00877B06"/>
    <w:rsid w:val="00880385"/>
    <w:rsid w:val="00880580"/>
    <w:rsid w:val="0088184B"/>
    <w:rsid w:val="008827EB"/>
    <w:rsid w:val="00884DEF"/>
    <w:rsid w:val="00887CFD"/>
    <w:rsid w:val="0089003C"/>
    <w:rsid w:val="00890825"/>
    <w:rsid w:val="00893643"/>
    <w:rsid w:val="008A2238"/>
    <w:rsid w:val="008A6ABD"/>
    <w:rsid w:val="008A6B86"/>
    <w:rsid w:val="008B0709"/>
    <w:rsid w:val="008B1F83"/>
    <w:rsid w:val="008B6E2E"/>
    <w:rsid w:val="008B713C"/>
    <w:rsid w:val="008B7789"/>
    <w:rsid w:val="008C147C"/>
    <w:rsid w:val="008C18CB"/>
    <w:rsid w:val="008C6648"/>
    <w:rsid w:val="008C7022"/>
    <w:rsid w:val="008C7EE2"/>
    <w:rsid w:val="008D0D63"/>
    <w:rsid w:val="008D1233"/>
    <w:rsid w:val="008D5D95"/>
    <w:rsid w:val="008D6F79"/>
    <w:rsid w:val="008E4584"/>
    <w:rsid w:val="008E4EE9"/>
    <w:rsid w:val="008E6332"/>
    <w:rsid w:val="008E7DFE"/>
    <w:rsid w:val="008F3653"/>
    <w:rsid w:val="008F506D"/>
    <w:rsid w:val="008F538B"/>
    <w:rsid w:val="008F7FAB"/>
    <w:rsid w:val="009021B5"/>
    <w:rsid w:val="00902473"/>
    <w:rsid w:val="009030DC"/>
    <w:rsid w:val="00905FAA"/>
    <w:rsid w:val="009172CE"/>
    <w:rsid w:val="00924A36"/>
    <w:rsid w:val="00925FF9"/>
    <w:rsid w:val="0093090E"/>
    <w:rsid w:val="00932B36"/>
    <w:rsid w:val="00935234"/>
    <w:rsid w:val="0093632E"/>
    <w:rsid w:val="00936CDA"/>
    <w:rsid w:val="009374F2"/>
    <w:rsid w:val="00937A2C"/>
    <w:rsid w:val="009401B6"/>
    <w:rsid w:val="00941A64"/>
    <w:rsid w:val="00941F86"/>
    <w:rsid w:val="0094767C"/>
    <w:rsid w:val="00957372"/>
    <w:rsid w:val="00963350"/>
    <w:rsid w:val="009669C5"/>
    <w:rsid w:val="00970BC5"/>
    <w:rsid w:val="009720E8"/>
    <w:rsid w:val="0097613D"/>
    <w:rsid w:val="00980D51"/>
    <w:rsid w:val="009879A2"/>
    <w:rsid w:val="00995576"/>
    <w:rsid w:val="00997EC8"/>
    <w:rsid w:val="009A6278"/>
    <w:rsid w:val="009A7295"/>
    <w:rsid w:val="009A74C4"/>
    <w:rsid w:val="009B26C1"/>
    <w:rsid w:val="009B2FC7"/>
    <w:rsid w:val="009B3FAF"/>
    <w:rsid w:val="009B6371"/>
    <w:rsid w:val="009D0E0D"/>
    <w:rsid w:val="009D0FC3"/>
    <w:rsid w:val="009D1837"/>
    <w:rsid w:val="009D312B"/>
    <w:rsid w:val="009D3B4C"/>
    <w:rsid w:val="009D57DE"/>
    <w:rsid w:val="009D5E78"/>
    <w:rsid w:val="009D6C67"/>
    <w:rsid w:val="009D6E3E"/>
    <w:rsid w:val="009E0373"/>
    <w:rsid w:val="009E1BAC"/>
    <w:rsid w:val="009E26A9"/>
    <w:rsid w:val="009E493B"/>
    <w:rsid w:val="009E566F"/>
    <w:rsid w:val="009E5F82"/>
    <w:rsid w:val="009F3266"/>
    <w:rsid w:val="009F3DA3"/>
    <w:rsid w:val="009F7C4B"/>
    <w:rsid w:val="00A00FAF"/>
    <w:rsid w:val="00A12E3B"/>
    <w:rsid w:val="00A14164"/>
    <w:rsid w:val="00A16200"/>
    <w:rsid w:val="00A175F1"/>
    <w:rsid w:val="00A2198F"/>
    <w:rsid w:val="00A255FC"/>
    <w:rsid w:val="00A26C89"/>
    <w:rsid w:val="00A33FFE"/>
    <w:rsid w:val="00A41F5A"/>
    <w:rsid w:val="00A47548"/>
    <w:rsid w:val="00A558C3"/>
    <w:rsid w:val="00A57813"/>
    <w:rsid w:val="00A613E5"/>
    <w:rsid w:val="00A63FBF"/>
    <w:rsid w:val="00A653A9"/>
    <w:rsid w:val="00A65C15"/>
    <w:rsid w:val="00A66715"/>
    <w:rsid w:val="00A6707C"/>
    <w:rsid w:val="00A70A07"/>
    <w:rsid w:val="00A7100C"/>
    <w:rsid w:val="00A72E14"/>
    <w:rsid w:val="00A73508"/>
    <w:rsid w:val="00A83EC4"/>
    <w:rsid w:val="00A8647F"/>
    <w:rsid w:val="00A92236"/>
    <w:rsid w:val="00A92597"/>
    <w:rsid w:val="00A92DB6"/>
    <w:rsid w:val="00A93077"/>
    <w:rsid w:val="00A9554E"/>
    <w:rsid w:val="00A96234"/>
    <w:rsid w:val="00AA1207"/>
    <w:rsid w:val="00AA2F23"/>
    <w:rsid w:val="00AA3949"/>
    <w:rsid w:val="00AA4A18"/>
    <w:rsid w:val="00AA5D6B"/>
    <w:rsid w:val="00AA6930"/>
    <w:rsid w:val="00AA7523"/>
    <w:rsid w:val="00AB23D8"/>
    <w:rsid w:val="00AB2647"/>
    <w:rsid w:val="00AB3320"/>
    <w:rsid w:val="00AB334B"/>
    <w:rsid w:val="00AB39A9"/>
    <w:rsid w:val="00AB41D8"/>
    <w:rsid w:val="00AB4B7F"/>
    <w:rsid w:val="00AC75F3"/>
    <w:rsid w:val="00AC7811"/>
    <w:rsid w:val="00AC798D"/>
    <w:rsid w:val="00AD3CD3"/>
    <w:rsid w:val="00AD6C42"/>
    <w:rsid w:val="00AD7595"/>
    <w:rsid w:val="00AE1DEB"/>
    <w:rsid w:val="00AE221E"/>
    <w:rsid w:val="00AE4CD0"/>
    <w:rsid w:val="00AF1980"/>
    <w:rsid w:val="00AF5975"/>
    <w:rsid w:val="00B005D4"/>
    <w:rsid w:val="00B024C4"/>
    <w:rsid w:val="00B03E77"/>
    <w:rsid w:val="00B10A5B"/>
    <w:rsid w:val="00B1285F"/>
    <w:rsid w:val="00B14AAE"/>
    <w:rsid w:val="00B17E04"/>
    <w:rsid w:val="00B22077"/>
    <w:rsid w:val="00B311FB"/>
    <w:rsid w:val="00B3153A"/>
    <w:rsid w:val="00B35004"/>
    <w:rsid w:val="00B3764E"/>
    <w:rsid w:val="00B406A1"/>
    <w:rsid w:val="00B4163F"/>
    <w:rsid w:val="00B458F4"/>
    <w:rsid w:val="00B5217F"/>
    <w:rsid w:val="00B5378F"/>
    <w:rsid w:val="00B53FE1"/>
    <w:rsid w:val="00B565BC"/>
    <w:rsid w:val="00B56B99"/>
    <w:rsid w:val="00B574A3"/>
    <w:rsid w:val="00B60408"/>
    <w:rsid w:val="00B60B18"/>
    <w:rsid w:val="00B62FAD"/>
    <w:rsid w:val="00B66921"/>
    <w:rsid w:val="00B6772B"/>
    <w:rsid w:val="00B81354"/>
    <w:rsid w:val="00B81BB9"/>
    <w:rsid w:val="00B82E1E"/>
    <w:rsid w:val="00B85D5A"/>
    <w:rsid w:val="00B86C10"/>
    <w:rsid w:val="00B91B1B"/>
    <w:rsid w:val="00B95B56"/>
    <w:rsid w:val="00B95E6B"/>
    <w:rsid w:val="00BA5250"/>
    <w:rsid w:val="00BA7CE0"/>
    <w:rsid w:val="00BB1E92"/>
    <w:rsid w:val="00BB7994"/>
    <w:rsid w:val="00BC1259"/>
    <w:rsid w:val="00BC3BA9"/>
    <w:rsid w:val="00BC5647"/>
    <w:rsid w:val="00BC637B"/>
    <w:rsid w:val="00BC76FA"/>
    <w:rsid w:val="00BD09E5"/>
    <w:rsid w:val="00BD205F"/>
    <w:rsid w:val="00BD231C"/>
    <w:rsid w:val="00BD3044"/>
    <w:rsid w:val="00BD48C2"/>
    <w:rsid w:val="00BD4DB2"/>
    <w:rsid w:val="00BD52EF"/>
    <w:rsid w:val="00BD6052"/>
    <w:rsid w:val="00BE0692"/>
    <w:rsid w:val="00BE3960"/>
    <w:rsid w:val="00BE679C"/>
    <w:rsid w:val="00BE77B1"/>
    <w:rsid w:val="00BE78BA"/>
    <w:rsid w:val="00BF0467"/>
    <w:rsid w:val="00BF15DE"/>
    <w:rsid w:val="00C01BF2"/>
    <w:rsid w:val="00C0697F"/>
    <w:rsid w:val="00C10365"/>
    <w:rsid w:val="00C14CA2"/>
    <w:rsid w:val="00C21C6C"/>
    <w:rsid w:val="00C32424"/>
    <w:rsid w:val="00C355C6"/>
    <w:rsid w:val="00C3670B"/>
    <w:rsid w:val="00C36989"/>
    <w:rsid w:val="00C41597"/>
    <w:rsid w:val="00C42741"/>
    <w:rsid w:val="00C4483F"/>
    <w:rsid w:val="00C45551"/>
    <w:rsid w:val="00C4786A"/>
    <w:rsid w:val="00C5075D"/>
    <w:rsid w:val="00C54E6E"/>
    <w:rsid w:val="00C558DB"/>
    <w:rsid w:val="00C5697F"/>
    <w:rsid w:val="00C60CFD"/>
    <w:rsid w:val="00C63764"/>
    <w:rsid w:val="00C67874"/>
    <w:rsid w:val="00C67D34"/>
    <w:rsid w:val="00C70E98"/>
    <w:rsid w:val="00C71C77"/>
    <w:rsid w:val="00C72EAE"/>
    <w:rsid w:val="00C74BB5"/>
    <w:rsid w:val="00C74F2D"/>
    <w:rsid w:val="00C75617"/>
    <w:rsid w:val="00C76048"/>
    <w:rsid w:val="00C76532"/>
    <w:rsid w:val="00C77601"/>
    <w:rsid w:val="00C819F4"/>
    <w:rsid w:val="00C82672"/>
    <w:rsid w:val="00C83D1F"/>
    <w:rsid w:val="00C83E60"/>
    <w:rsid w:val="00C84D4E"/>
    <w:rsid w:val="00C8703E"/>
    <w:rsid w:val="00C931BC"/>
    <w:rsid w:val="00C93E15"/>
    <w:rsid w:val="00C94749"/>
    <w:rsid w:val="00C94EF6"/>
    <w:rsid w:val="00CA15E1"/>
    <w:rsid w:val="00CA3098"/>
    <w:rsid w:val="00CA38FF"/>
    <w:rsid w:val="00CB19E1"/>
    <w:rsid w:val="00CC016F"/>
    <w:rsid w:val="00CC1114"/>
    <w:rsid w:val="00CC16AA"/>
    <w:rsid w:val="00CC66F0"/>
    <w:rsid w:val="00CC6988"/>
    <w:rsid w:val="00CD1988"/>
    <w:rsid w:val="00CD1C25"/>
    <w:rsid w:val="00CD38D4"/>
    <w:rsid w:val="00CE035A"/>
    <w:rsid w:val="00CE27D1"/>
    <w:rsid w:val="00CE50DE"/>
    <w:rsid w:val="00CF2E4C"/>
    <w:rsid w:val="00CF38CF"/>
    <w:rsid w:val="00CF3B13"/>
    <w:rsid w:val="00D00D7A"/>
    <w:rsid w:val="00D0489C"/>
    <w:rsid w:val="00D052BA"/>
    <w:rsid w:val="00D12C2F"/>
    <w:rsid w:val="00D14687"/>
    <w:rsid w:val="00D146FE"/>
    <w:rsid w:val="00D1761A"/>
    <w:rsid w:val="00D21619"/>
    <w:rsid w:val="00D238EC"/>
    <w:rsid w:val="00D24AB0"/>
    <w:rsid w:val="00D25248"/>
    <w:rsid w:val="00D26BCD"/>
    <w:rsid w:val="00D3064C"/>
    <w:rsid w:val="00D3329B"/>
    <w:rsid w:val="00D33E8A"/>
    <w:rsid w:val="00D33F76"/>
    <w:rsid w:val="00D40B78"/>
    <w:rsid w:val="00D434FB"/>
    <w:rsid w:val="00D453FC"/>
    <w:rsid w:val="00D45C82"/>
    <w:rsid w:val="00D518C5"/>
    <w:rsid w:val="00D5350F"/>
    <w:rsid w:val="00D53690"/>
    <w:rsid w:val="00D643D5"/>
    <w:rsid w:val="00D65835"/>
    <w:rsid w:val="00D661F6"/>
    <w:rsid w:val="00D6663E"/>
    <w:rsid w:val="00D72063"/>
    <w:rsid w:val="00D7308B"/>
    <w:rsid w:val="00D74EFC"/>
    <w:rsid w:val="00D76FC8"/>
    <w:rsid w:val="00D7733A"/>
    <w:rsid w:val="00D77DAA"/>
    <w:rsid w:val="00D808F6"/>
    <w:rsid w:val="00D80DA5"/>
    <w:rsid w:val="00D835BE"/>
    <w:rsid w:val="00D85747"/>
    <w:rsid w:val="00D868C0"/>
    <w:rsid w:val="00D87997"/>
    <w:rsid w:val="00D90C47"/>
    <w:rsid w:val="00D90EF3"/>
    <w:rsid w:val="00D91245"/>
    <w:rsid w:val="00D92660"/>
    <w:rsid w:val="00D939DA"/>
    <w:rsid w:val="00D947B9"/>
    <w:rsid w:val="00D94DC2"/>
    <w:rsid w:val="00DA0E17"/>
    <w:rsid w:val="00DA2351"/>
    <w:rsid w:val="00DA73F1"/>
    <w:rsid w:val="00DB1EF6"/>
    <w:rsid w:val="00DB7A32"/>
    <w:rsid w:val="00DC3AC1"/>
    <w:rsid w:val="00DC3DCE"/>
    <w:rsid w:val="00DD4A54"/>
    <w:rsid w:val="00DD55E7"/>
    <w:rsid w:val="00DE16E4"/>
    <w:rsid w:val="00DE6DFA"/>
    <w:rsid w:val="00DF26AC"/>
    <w:rsid w:val="00DF2D53"/>
    <w:rsid w:val="00DF443D"/>
    <w:rsid w:val="00DF506B"/>
    <w:rsid w:val="00E02A21"/>
    <w:rsid w:val="00E05618"/>
    <w:rsid w:val="00E10792"/>
    <w:rsid w:val="00E128DA"/>
    <w:rsid w:val="00E1384E"/>
    <w:rsid w:val="00E15423"/>
    <w:rsid w:val="00E35148"/>
    <w:rsid w:val="00E507B1"/>
    <w:rsid w:val="00E51C18"/>
    <w:rsid w:val="00E56545"/>
    <w:rsid w:val="00E56958"/>
    <w:rsid w:val="00E61596"/>
    <w:rsid w:val="00E63223"/>
    <w:rsid w:val="00E70905"/>
    <w:rsid w:val="00E7342C"/>
    <w:rsid w:val="00E816CE"/>
    <w:rsid w:val="00E81778"/>
    <w:rsid w:val="00E818D3"/>
    <w:rsid w:val="00E8434F"/>
    <w:rsid w:val="00E8539E"/>
    <w:rsid w:val="00E91185"/>
    <w:rsid w:val="00E92343"/>
    <w:rsid w:val="00E93195"/>
    <w:rsid w:val="00E94F4F"/>
    <w:rsid w:val="00E96F21"/>
    <w:rsid w:val="00EA183F"/>
    <w:rsid w:val="00EA5481"/>
    <w:rsid w:val="00EA6463"/>
    <w:rsid w:val="00EB34BD"/>
    <w:rsid w:val="00EC51F4"/>
    <w:rsid w:val="00ED2DF6"/>
    <w:rsid w:val="00ED3140"/>
    <w:rsid w:val="00ED498F"/>
    <w:rsid w:val="00ED74BB"/>
    <w:rsid w:val="00ED78A6"/>
    <w:rsid w:val="00EE289F"/>
    <w:rsid w:val="00EE2B65"/>
    <w:rsid w:val="00EE377D"/>
    <w:rsid w:val="00EE40AF"/>
    <w:rsid w:val="00EE435A"/>
    <w:rsid w:val="00EE5591"/>
    <w:rsid w:val="00EE7E3D"/>
    <w:rsid w:val="00EF11C5"/>
    <w:rsid w:val="00EF3846"/>
    <w:rsid w:val="00EF421C"/>
    <w:rsid w:val="00EF52F6"/>
    <w:rsid w:val="00F03622"/>
    <w:rsid w:val="00F07846"/>
    <w:rsid w:val="00F10C3F"/>
    <w:rsid w:val="00F14899"/>
    <w:rsid w:val="00F15A61"/>
    <w:rsid w:val="00F15E3E"/>
    <w:rsid w:val="00F253A4"/>
    <w:rsid w:val="00F253F6"/>
    <w:rsid w:val="00F356B1"/>
    <w:rsid w:val="00F37706"/>
    <w:rsid w:val="00F37ACF"/>
    <w:rsid w:val="00F40015"/>
    <w:rsid w:val="00F51797"/>
    <w:rsid w:val="00F56C69"/>
    <w:rsid w:val="00F66730"/>
    <w:rsid w:val="00F67ACF"/>
    <w:rsid w:val="00F67BAB"/>
    <w:rsid w:val="00F67EB1"/>
    <w:rsid w:val="00F76FDA"/>
    <w:rsid w:val="00F77ED6"/>
    <w:rsid w:val="00F807C3"/>
    <w:rsid w:val="00F815C1"/>
    <w:rsid w:val="00F83023"/>
    <w:rsid w:val="00F84665"/>
    <w:rsid w:val="00F84F3E"/>
    <w:rsid w:val="00F871EC"/>
    <w:rsid w:val="00F91ACA"/>
    <w:rsid w:val="00F951A5"/>
    <w:rsid w:val="00F95D1C"/>
    <w:rsid w:val="00FA1920"/>
    <w:rsid w:val="00FA2A29"/>
    <w:rsid w:val="00FA2AA9"/>
    <w:rsid w:val="00FA2DA4"/>
    <w:rsid w:val="00FB295F"/>
    <w:rsid w:val="00FB2D34"/>
    <w:rsid w:val="00FB58A2"/>
    <w:rsid w:val="00FC4A39"/>
    <w:rsid w:val="00FC5D33"/>
    <w:rsid w:val="00FD005A"/>
    <w:rsid w:val="00FD283C"/>
    <w:rsid w:val="00FE034A"/>
    <w:rsid w:val="00FE7912"/>
    <w:rsid w:val="00FF0C9E"/>
    <w:rsid w:val="00FF52FB"/>
    <w:rsid w:val="00FF62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1683"/>
  <w15:chartTrackingRefBased/>
  <w15:docId w15:val="{4505F8CB-708F-4873-9EC3-50BA949F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8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6B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block">
    <w:name w:val="help-block"/>
    <w:basedOn w:val="DefaultParagraphFont"/>
    <w:rsid w:val="00B1285F"/>
  </w:style>
  <w:style w:type="paragraph" w:styleId="ListParagraph">
    <w:name w:val="List Paragraph"/>
    <w:basedOn w:val="Normal"/>
    <w:uiPriority w:val="34"/>
    <w:qFormat/>
    <w:rsid w:val="00B1285F"/>
    <w:pPr>
      <w:ind w:left="720"/>
      <w:contextualSpacing/>
    </w:pPr>
  </w:style>
  <w:style w:type="character" w:customStyle="1" w:styleId="Heading1Char">
    <w:name w:val="Heading 1 Char"/>
    <w:basedOn w:val="DefaultParagraphFont"/>
    <w:link w:val="Heading1"/>
    <w:uiPriority w:val="9"/>
    <w:rsid w:val="00B128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6B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E6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3BC"/>
    <w:rPr>
      <w:rFonts w:ascii="Segoe UI" w:hAnsi="Segoe UI" w:cs="Segoe UI"/>
      <w:sz w:val="18"/>
      <w:szCs w:val="18"/>
    </w:rPr>
  </w:style>
  <w:style w:type="character" w:styleId="CommentReference">
    <w:name w:val="annotation reference"/>
    <w:basedOn w:val="DefaultParagraphFont"/>
    <w:uiPriority w:val="99"/>
    <w:semiHidden/>
    <w:unhideWhenUsed/>
    <w:rsid w:val="001D34B7"/>
    <w:rPr>
      <w:sz w:val="16"/>
      <w:szCs w:val="16"/>
    </w:rPr>
  </w:style>
  <w:style w:type="paragraph" w:styleId="CommentText">
    <w:name w:val="annotation text"/>
    <w:basedOn w:val="Normal"/>
    <w:link w:val="CommentTextChar"/>
    <w:uiPriority w:val="99"/>
    <w:semiHidden/>
    <w:unhideWhenUsed/>
    <w:rsid w:val="001D34B7"/>
    <w:pPr>
      <w:spacing w:line="240" w:lineRule="auto"/>
    </w:pPr>
    <w:rPr>
      <w:sz w:val="20"/>
      <w:szCs w:val="20"/>
    </w:rPr>
  </w:style>
  <w:style w:type="character" w:customStyle="1" w:styleId="CommentTextChar">
    <w:name w:val="Comment Text Char"/>
    <w:basedOn w:val="DefaultParagraphFont"/>
    <w:link w:val="CommentText"/>
    <w:uiPriority w:val="99"/>
    <w:semiHidden/>
    <w:rsid w:val="001D34B7"/>
    <w:rPr>
      <w:sz w:val="20"/>
      <w:szCs w:val="20"/>
    </w:rPr>
  </w:style>
  <w:style w:type="paragraph" w:styleId="CommentSubject">
    <w:name w:val="annotation subject"/>
    <w:basedOn w:val="CommentText"/>
    <w:next w:val="CommentText"/>
    <w:link w:val="CommentSubjectChar"/>
    <w:uiPriority w:val="99"/>
    <w:semiHidden/>
    <w:unhideWhenUsed/>
    <w:rsid w:val="001D34B7"/>
    <w:rPr>
      <w:b/>
      <w:bCs/>
    </w:rPr>
  </w:style>
  <w:style w:type="character" w:customStyle="1" w:styleId="CommentSubjectChar">
    <w:name w:val="Comment Subject Char"/>
    <w:basedOn w:val="CommentTextChar"/>
    <w:link w:val="CommentSubject"/>
    <w:uiPriority w:val="99"/>
    <w:semiHidden/>
    <w:rsid w:val="001D34B7"/>
    <w:rPr>
      <w:b/>
      <w:bCs/>
      <w:sz w:val="20"/>
      <w:szCs w:val="20"/>
    </w:rPr>
  </w:style>
  <w:style w:type="paragraph" w:styleId="BodyText">
    <w:name w:val="Body Text"/>
    <w:link w:val="BodyTextChar"/>
    <w:semiHidden/>
    <w:rsid w:val="000A5331"/>
    <w:pPr>
      <w:spacing w:after="170" w:line="280" w:lineRule="atLeast"/>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0A5331"/>
    <w:rPr>
      <w:rFonts w:ascii="Times New Roman" w:eastAsia="Times New Roman" w:hAnsi="Times New Roman" w:cs="Times New Roman"/>
      <w:szCs w:val="20"/>
      <w:lang w:val="en-GB"/>
    </w:rPr>
  </w:style>
  <w:style w:type="character" w:customStyle="1" w:styleId="changed">
    <w:name w:val="changed"/>
    <w:basedOn w:val="DefaultParagraphFont"/>
    <w:rsid w:val="0012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568">
      <w:bodyDiv w:val="1"/>
      <w:marLeft w:val="0"/>
      <w:marRight w:val="0"/>
      <w:marTop w:val="0"/>
      <w:marBottom w:val="0"/>
      <w:divBdr>
        <w:top w:val="none" w:sz="0" w:space="0" w:color="auto"/>
        <w:left w:val="none" w:sz="0" w:space="0" w:color="auto"/>
        <w:bottom w:val="none" w:sz="0" w:space="0" w:color="auto"/>
        <w:right w:val="none" w:sz="0" w:space="0" w:color="auto"/>
      </w:divBdr>
    </w:div>
    <w:div w:id="24597569">
      <w:bodyDiv w:val="1"/>
      <w:marLeft w:val="0"/>
      <w:marRight w:val="0"/>
      <w:marTop w:val="0"/>
      <w:marBottom w:val="0"/>
      <w:divBdr>
        <w:top w:val="none" w:sz="0" w:space="0" w:color="auto"/>
        <w:left w:val="none" w:sz="0" w:space="0" w:color="auto"/>
        <w:bottom w:val="none" w:sz="0" w:space="0" w:color="auto"/>
        <w:right w:val="none" w:sz="0" w:space="0" w:color="auto"/>
      </w:divBdr>
    </w:div>
    <w:div w:id="263151839">
      <w:bodyDiv w:val="1"/>
      <w:marLeft w:val="0"/>
      <w:marRight w:val="0"/>
      <w:marTop w:val="0"/>
      <w:marBottom w:val="0"/>
      <w:divBdr>
        <w:top w:val="none" w:sz="0" w:space="0" w:color="auto"/>
        <w:left w:val="none" w:sz="0" w:space="0" w:color="auto"/>
        <w:bottom w:val="none" w:sz="0" w:space="0" w:color="auto"/>
        <w:right w:val="none" w:sz="0" w:space="0" w:color="auto"/>
      </w:divBdr>
    </w:div>
    <w:div w:id="283125200">
      <w:bodyDiv w:val="1"/>
      <w:marLeft w:val="0"/>
      <w:marRight w:val="0"/>
      <w:marTop w:val="0"/>
      <w:marBottom w:val="0"/>
      <w:divBdr>
        <w:top w:val="none" w:sz="0" w:space="0" w:color="auto"/>
        <w:left w:val="none" w:sz="0" w:space="0" w:color="auto"/>
        <w:bottom w:val="none" w:sz="0" w:space="0" w:color="auto"/>
        <w:right w:val="none" w:sz="0" w:space="0" w:color="auto"/>
      </w:divBdr>
    </w:div>
    <w:div w:id="294913836">
      <w:bodyDiv w:val="1"/>
      <w:marLeft w:val="0"/>
      <w:marRight w:val="0"/>
      <w:marTop w:val="0"/>
      <w:marBottom w:val="0"/>
      <w:divBdr>
        <w:top w:val="none" w:sz="0" w:space="0" w:color="auto"/>
        <w:left w:val="none" w:sz="0" w:space="0" w:color="auto"/>
        <w:bottom w:val="none" w:sz="0" w:space="0" w:color="auto"/>
        <w:right w:val="none" w:sz="0" w:space="0" w:color="auto"/>
      </w:divBdr>
    </w:div>
    <w:div w:id="310646833">
      <w:bodyDiv w:val="1"/>
      <w:marLeft w:val="0"/>
      <w:marRight w:val="0"/>
      <w:marTop w:val="0"/>
      <w:marBottom w:val="0"/>
      <w:divBdr>
        <w:top w:val="none" w:sz="0" w:space="0" w:color="auto"/>
        <w:left w:val="none" w:sz="0" w:space="0" w:color="auto"/>
        <w:bottom w:val="none" w:sz="0" w:space="0" w:color="auto"/>
        <w:right w:val="none" w:sz="0" w:space="0" w:color="auto"/>
      </w:divBdr>
    </w:div>
    <w:div w:id="360788210">
      <w:bodyDiv w:val="1"/>
      <w:marLeft w:val="0"/>
      <w:marRight w:val="0"/>
      <w:marTop w:val="0"/>
      <w:marBottom w:val="0"/>
      <w:divBdr>
        <w:top w:val="none" w:sz="0" w:space="0" w:color="auto"/>
        <w:left w:val="none" w:sz="0" w:space="0" w:color="auto"/>
        <w:bottom w:val="none" w:sz="0" w:space="0" w:color="auto"/>
        <w:right w:val="none" w:sz="0" w:space="0" w:color="auto"/>
      </w:divBdr>
    </w:div>
    <w:div w:id="372727761">
      <w:bodyDiv w:val="1"/>
      <w:marLeft w:val="0"/>
      <w:marRight w:val="0"/>
      <w:marTop w:val="0"/>
      <w:marBottom w:val="0"/>
      <w:divBdr>
        <w:top w:val="none" w:sz="0" w:space="0" w:color="auto"/>
        <w:left w:val="none" w:sz="0" w:space="0" w:color="auto"/>
        <w:bottom w:val="none" w:sz="0" w:space="0" w:color="auto"/>
        <w:right w:val="none" w:sz="0" w:space="0" w:color="auto"/>
      </w:divBdr>
    </w:div>
    <w:div w:id="507522826">
      <w:bodyDiv w:val="1"/>
      <w:marLeft w:val="0"/>
      <w:marRight w:val="0"/>
      <w:marTop w:val="0"/>
      <w:marBottom w:val="0"/>
      <w:divBdr>
        <w:top w:val="none" w:sz="0" w:space="0" w:color="auto"/>
        <w:left w:val="none" w:sz="0" w:space="0" w:color="auto"/>
        <w:bottom w:val="none" w:sz="0" w:space="0" w:color="auto"/>
        <w:right w:val="none" w:sz="0" w:space="0" w:color="auto"/>
      </w:divBdr>
    </w:div>
    <w:div w:id="607200326">
      <w:bodyDiv w:val="1"/>
      <w:marLeft w:val="0"/>
      <w:marRight w:val="0"/>
      <w:marTop w:val="0"/>
      <w:marBottom w:val="0"/>
      <w:divBdr>
        <w:top w:val="none" w:sz="0" w:space="0" w:color="auto"/>
        <w:left w:val="none" w:sz="0" w:space="0" w:color="auto"/>
        <w:bottom w:val="none" w:sz="0" w:space="0" w:color="auto"/>
        <w:right w:val="none" w:sz="0" w:space="0" w:color="auto"/>
      </w:divBdr>
    </w:div>
    <w:div w:id="733896178">
      <w:bodyDiv w:val="1"/>
      <w:marLeft w:val="0"/>
      <w:marRight w:val="0"/>
      <w:marTop w:val="0"/>
      <w:marBottom w:val="0"/>
      <w:divBdr>
        <w:top w:val="none" w:sz="0" w:space="0" w:color="auto"/>
        <w:left w:val="none" w:sz="0" w:space="0" w:color="auto"/>
        <w:bottom w:val="none" w:sz="0" w:space="0" w:color="auto"/>
        <w:right w:val="none" w:sz="0" w:space="0" w:color="auto"/>
      </w:divBdr>
    </w:div>
    <w:div w:id="742071464">
      <w:bodyDiv w:val="1"/>
      <w:marLeft w:val="0"/>
      <w:marRight w:val="0"/>
      <w:marTop w:val="0"/>
      <w:marBottom w:val="0"/>
      <w:divBdr>
        <w:top w:val="none" w:sz="0" w:space="0" w:color="auto"/>
        <w:left w:val="none" w:sz="0" w:space="0" w:color="auto"/>
        <w:bottom w:val="none" w:sz="0" w:space="0" w:color="auto"/>
        <w:right w:val="none" w:sz="0" w:space="0" w:color="auto"/>
      </w:divBdr>
    </w:div>
    <w:div w:id="744767206">
      <w:bodyDiv w:val="1"/>
      <w:marLeft w:val="0"/>
      <w:marRight w:val="0"/>
      <w:marTop w:val="0"/>
      <w:marBottom w:val="0"/>
      <w:divBdr>
        <w:top w:val="none" w:sz="0" w:space="0" w:color="auto"/>
        <w:left w:val="none" w:sz="0" w:space="0" w:color="auto"/>
        <w:bottom w:val="none" w:sz="0" w:space="0" w:color="auto"/>
        <w:right w:val="none" w:sz="0" w:space="0" w:color="auto"/>
      </w:divBdr>
    </w:div>
    <w:div w:id="748159101">
      <w:bodyDiv w:val="1"/>
      <w:marLeft w:val="0"/>
      <w:marRight w:val="0"/>
      <w:marTop w:val="0"/>
      <w:marBottom w:val="0"/>
      <w:divBdr>
        <w:top w:val="none" w:sz="0" w:space="0" w:color="auto"/>
        <w:left w:val="none" w:sz="0" w:space="0" w:color="auto"/>
        <w:bottom w:val="none" w:sz="0" w:space="0" w:color="auto"/>
        <w:right w:val="none" w:sz="0" w:space="0" w:color="auto"/>
      </w:divBdr>
    </w:div>
    <w:div w:id="822622791">
      <w:bodyDiv w:val="1"/>
      <w:marLeft w:val="0"/>
      <w:marRight w:val="0"/>
      <w:marTop w:val="0"/>
      <w:marBottom w:val="0"/>
      <w:divBdr>
        <w:top w:val="none" w:sz="0" w:space="0" w:color="auto"/>
        <w:left w:val="none" w:sz="0" w:space="0" w:color="auto"/>
        <w:bottom w:val="none" w:sz="0" w:space="0" w:color="auto"/>
        <w:right w:val="none" w:sz="0" w:space="0" w:color="auto"/>
      </w:divBdr>
    </w:div>
    <w:div w:id="835606572">
      <w:bodyDiv w:val="1"/>
      <w:marLeft w:val="0"/>
      <w:marRight w:val="0"/>
      <w:marTop w:val="0"/>
      <w:marBottom w:val="0"/>
      <w:divBdr>
        <w:top w:val="none" w:sz="0" w:space="0" w:color="auto"/>
        <w:left w:val="none" w:sz="0" w:space="0" w:color="auto"/>
        <w:bottom w:val="none" w:sz="0" w:space="0" w:color="auto"/>
        <w:right w:val="none" w:sz="0" w:space="0" w:color="auto"/>
      </w:divBdr>
    </w:div>
    <w:div w:id="1063677801">
      <w:bodyDiv w:val="1"/>
      <w:marLeft w:val="0"/>
      <w:marRight w:val="0"/>
      <w:marTop w:val="0"/>
      <w:marBottom w:val="0"/>
      <w:divBdr>
        <w:top w:val="none" w:sz="0" w:space="0" w:color="auto"/>
        <w:left w:val="none" w:sz="0" w:space="0" w:color="auto"/>
        <w:bottom w:val="none" w:sz="0" w:space="0" w:color="auto"/>
        <w:right w:val="none" w:sz="0" w:space="0" w:color="auto"/>
      </w:divBdr>
    </w:div>
    <w:div w:id="1178235995">
      <w:bodyDiv w:val="1"/>
      <w:marLeft w:val="0"/>
      <w:marRight w:val="0"/>
      <w:marTop w:val="0"/>
      <w:marBottom w:val="0"/>
      <w:divBdr>
        <w:top w:val="none" w:sz="0" w:space="0" w:color="auto"/>
        <w:left w:val="none" w:sz="0" w:space="0" w:color="auto"/>
        <w:bottom w:val="none" w:sz="0" w:space="0" w:color="auto"/>
        <w:right w:val="none" w:sz="0" w:space="0" w:color="auto"/>
      </w:divBdr>
    </w:div>
    <w:div w:id="1191844823">
      <w:bodyDiv w:val="1"/>
      <w:marLeft w:val="0"/>
      <w:marRight w:val="0"/>
      <w:marTop w:val="0"/>
      <w:marBottom w:val="0"/>
      <w:divBdr>
        <w:top w:val="none" w:sz="0" w:space="0" w:color="auto"/>
        <w:left w:val="none" w:sz="0" w:space="0" w:color="auto"/>
        <w:bottom w:val="none" w:sz="0" w:space="0" w:color="auto"/>
        <w:right w:val="none" w:sz="0" w:space="0" w:color="auto"/>
      </w:divBdr>
    </w:div>
    <w:div w:id="1229805754">
      <w:bodyDiv w:val="1"/>
      <w:marLeft w:val="0"/>
      <w:marRight w:val="0"/>
      <w:marTop w:val="0"/>
      <w:marBottom w:val="0"/>
      <w:divBdr>
        <w:top w:val="none" w:sz="0" w:space="0" w:color="auto"/>
        <w:left w:val="none" w:sz="0" w:space="0" w:color="auto"/>
        <w:bottom w:val="none" w:sz="0" w:space="0" w:color="auto"/>
        <w:right w:val="none" w:sz="0" w:space="0" w:color="auto"/>
      </w:divBdr>
    </w:div>
    <w:div w:id="1316371241">
      <w:bodyDiv w:val="1"/>
      <w:marLeft w:val="0"/>
      <w:marRight w:val="0"/>
      <w:marTop w:val="0"/>
      <w:marBottom w:val="0"/>
      <w:divBdr>
        <w:top w:val="none" w:sz="0" w:space="0" w:color="auto"/>
        <w:left w:val="none" w:sz="0" w:space="0" w:color="auto"/>
        <w:bottom w:val="none" w:sz="0" w:space="0" w:color="auto"/>
        <w:right w:val="none" w:sz="0" w:space="0" w:color="auto"/>
      </w:divBdr>
    </w:div>
    <w:div w:id="1393115819">
      <w:bodyDiv w:val="1"/>
      <w:marLeft w:val="0"/>
      <w:marRight w:val="0"/>
      <w:marTop w:val="0"/>
      <w:marBottom w:val="0"/>
      <w:divBdr>
        <w:top w:val="none" w:sz="0" w:space="0" w:color="auto"/>
        <w:left w:val="none" w:sz="0" w:space="0" w:color="auto"/>
        <w:bottom w:val="none" w:sz="0" w:space="0" w:color="auto"/>
        <w:right w:val="none" w:sz="0" w:space="0" w:color="auto"/>
      </w:divBdr>
    </w:div>
    <w:div w:id="1425303054">
      <w:bodyDiv w:val="1"/>
      <w:marLeft w:val="0"/>
      <w:marRight w:val="0"/>
      <w:marTop w:val="0"/>
      <w:marBottom w:val="0"/>
      <w:divBdr>
        <w:top w:val="none" w:sz="0" w:space="0" w:color="auto"/>
        <w:left w:val="none" w:sz="0" w:space="0" w:color="auto"/>
        <w:bottom w:val="none" w:sz="0" w:space="0" w:color="auto"/>
        <w:right w:val="none" w:sz="0" w:space="0" w:color="auto"/>
      </w:divBdr>
    </w:div>
    <w:div w:id="1481069969">
      <w:bodyDiv w:val="1"/>
      <w:marLeft w:val="0"/>
      <w:marRight w:val="0"/>
      <w:marTop w:val="0"/>
      <w:marBottom w:val="0"/>
      <w:divBdr>
        <w:top w:val="none" w:sz="0" w:space="0" w:color="auto"/>
        <w:left w:val="none" w:sz="0" w:space="0" w:color="auto"/>
        <w:bottom w:val="none" w:sz="0" w:space="0" w:color="auto"/>
        <w:right w:val="none" w:sz="0" w:space="0" w:color="auto"/>
      </w:divBdr>
    </w:div>
    <w:div w:id="1483543299">
      <w:bodyDiv w:val="1"/>
      <w:marLeft w:val="0"/>
      <w:marRight w:val="0"/>
      <w:marTop w:val="0"/>
      <w:marBottom w:val="0"/>
      <w:divBdr>
        <w:top w:val="none" w:sz="0" w:space="0" w:color="auto"/>
        <w:left w:val="none" w:sz="0" w:space="0" w:color="auto"/>
        <w:bottom w:val="none" w:sz="0" w:space="0" w:color="auto"/>
        <w:right w:val="none" w:sz="0" w:space="0" w:color="auto"/>
      </w:divBdr>
    </w:div>
    <w:div w:id="1488859147">
      <w:bodyDiv w:val="1"/>
      <w:marLeft w:val="0"/>
      <w:marRight w:val="0"/>
      <w:marTop w:val="0"/>
      <w:marBottom w:val="0"/>
      <w:divBdr>
        <w:top w:val="none" w:sz="0" w:space="0" w:color="auto"/>
        <w:left w:val="none" w:sz="0" w:space="0" w:color="auto"/>
        <w:bottom w:val="none" w:sz="0" w:space="0" w:color="auto"/>
        <w:right w:val="none" w:sz="0" w:space="0" w:color="auto"/>
      </w:divBdr>
    </w:div>
    <w:div w:id="1731727522">
      <w:bodyDiv w:val="1"/>
      <w:marLeft w:val="0"/>
      <w:marRight w:val="0"/>
      <w:marTop w:val="0"/>
      <w:marBottom w:val="0"/>
      <w:divBdr>
        <w:top w:val="none" w:sz="0" w:space="0" w:color="auto"/>
        <w:left w:val="none" w:sz="0" w:space="0" w:color="auto"/>
        <w:bottom w:val="none" w:sz="0" w:space="0" w:color="auto"/>
        <w:right w:val="none" w:sz="0" w:space="0" w:color="auto"/>
      </w:divBdr>
    </w:div>
    <w:div w:id="1819881240">
      <w:bodyDiv w:val="1"/>
      <w:marLeft w:val="0"/>
      <w:marRight w:val="0"/>
      <w:marTop w:val="0"/>
      <w:marBottom w:val="0"/>
      <w:divBdr>
        <w:top w:val="none" w:sz="0" w:space="0" w:color="auto"/>
        <w:left w:val="none" w:sz="0" w:space="0" w:color="auto"/>
        <w:bottom w:val="none" w:sz="0" w:space="0" w:color="auto"/>
        <w:right w:val="none" w:sz="0" w:space="0" w:color="auto"/>
      </w:divBdr>
    </w:div>
    <w:div w:id="1857303719">
      <w:bodyDiv w:val="1"/>
      <w:marLeft w:val="0"/>
      <w:marRight w:val="0"/>
      <w:marTop w:val="0"/>
      <w:marBottom w:val="0"/>
      <w:divBdr>
        <w:top w:val="none" w:sz="0" w:space="0" w:color="auto"/>
        <w:left w:val="none" w:sz="0" w:space="0" w:color="auto"/>
        <w:bottom w:val="none" w:sz="0" w:space="0" w:color="auto"/>
        <w:right w:val="none" w:sz="0" w:space="0" w:color="auto"/>
      </w:divBdr>
    </w:div>
    <w:div w:id="1866676275">
      <w:bodyDiv w:val="1"/>
      <w:marLeft w:val="0"/>
      <w:marRight w:val="0"/>
      <w:marTop w:val="0"/>
      <w:marBottom w:val="0"/>
      <w:divBdr>
        <w:top w:val="none" w:sz="0" w:space="0" w:color="auto"/>
        <w:left w:val="none" w:sz="0" w:space="0" w:color="auto"/>
        <w:bottom w:val="none" w:sz="0" w:space="0" w:color="auto"/>
        <w:right w:val="none" w:sz="0" w:space="0" w:color="auto"/>
      </w:divBdr>
    </w:div>
    <w:div w:id="1930577514">
      <w:bodyDiv w:val="1"/>
      <w:marLeft w:val="0"/>
      <w:marRight w:val="0"/>
      <w:marTop w:val="0"/>
      <w:marBottom w:val="0"/>
      <w:divBdr>
        <w:top w:val="none" w:sz="0" w:space="0" w:color="auto"/>
        <w:left w:val="none" w:sz="0" w:space="0" w:color="auto"/>
        <w:bottom w:val="none" w:sz="0" w:space="0" w:color="auto"/>
        <w:right w:val="none" w:sz="0" w:space="0" w:color="auto"/>
      </w:divBdr>
    </w:div>
    <w:div w:id="1957326990">
      <w:bodyDiv w:val="1"/>
      <w:marLeft w:val="0"/>
      <w:marRight w:val="0"/>
      <w:marTop w:val="0"/>
      <w:marBottom w:val="0"/>
      <w:divBdr>
        <w:top w:val="none" w:sz="0" w:space="0" w:color="auto"/>
        <w:left w:val="none" w:sz="0" w:space="0" w:color="auto"/>
        <w:bottom w:val="none" w:sz="0" w:space="0" w:color="auto"/>
        <w:right w:val="none" w:sz="0" w:space="0" w:color="auto"/>
      </w:divBdr>
    </w:div>
    <w:div w:id="19964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D760-5493-46CA-BDC8-AED75FF6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K.A.CARE</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 Dhahri</dc:creator>
  <cp:keywords/>
  <dc:description/>
  <cp:lastModifiedBy>YANG, Lin</cp:lastModifiedBy>
  <cp:revision>86</cp:revision>
  <cp:lastPrinted>2022-01-20T07:15:00Z</cp:lastPrinted>
  <dcterms:created xsi:type="dcterms:W3CDTF">2022-05-13T06:53:00Z</dcterms:created>
  <dcterms:modified xsi:type="dcterms:W3CDTF">2022-05-13T15:56:00Z</dcterms:modified>
</cp:coreProperties>
</file>