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0B" w:rsidRPr="00F7700B" w:rsidRDefault="00F7700B" w:rsidP="00A4139A">
      <w:pPr>
        <w:jc w:val="center"/>
        <w:rPr>
          <w:rFonts w:cs="B Nazanin" w:hint="cs"/>
          <w:sz w:val="10"/>
          <w:szCs w:val="10"/>
        </w:rPr>
      </w:pPr>
    </w:p>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36"/>
        <w:gridCol w:w="850"/>
        <w:gridCol w:w="817"/>
        <w:gridCol w:w="279"/>
        <w:gridCol w:w="891"/>
        <w:gridCol w:w="141"/>
        <w:gridCol w:w="1134"/>
        <w:gridCol w:w="851"/>
      </w:tblGrid>
      <w:tr w:rsidR="009500BC" w:rsidRPr="00C90EA4" w:rsidTr="005E61FB">
        <w:tc>
          <w:tcPr>
            <w:tcW w:w="2948" w:type="dxa"/>
            <w:vAlign w:val="center"/>
          </w:tcPr>
          <w:p w:rsidR="009500BC" w:rsidRPr="005E61FB" w:rsidRDefault="009500BC" w:rsidP="00150594">
            <w:pPr>
              <w:tabs>
                <w:tab w:val="left" w:pos="851"/>
              </w:tabs>
              <w:rPr>
                <w:rFonts w:cs="B Nazanin"/>
                <w:sz w:val="20"/>
              </w:rPr>
            </w:pPr>
            <w:r w:rsidRPr="00C90EA4">
              <w:rPr>
                <w:rFonts w:cs="B Nazanin" w:hint="cs"/>
                <w:sz w:val="20"/>
                <w:rtl/>
              </w:rPr>
              <w:t>موضوع جلسه:</w:t>
            </w:r>
            <w:r w:rsidR="00354F35">
              <w:rPr>
                <w:rFonts w:cs="B Nazanin" w:hint="cs"/>
                <w:sz w:val="20"/>
                <w:rtl/>
              </w:rPr>
              <w:t xml:space="preserve"> </w:t>
            </w:r>
            <w:r w:rsidR="00354F35" w:rsidRPr="00150594">
              <w:rPr>
                <w:rFonts w:cs="B Nazanin" w:hint="cs"/>
                <w:sz w:val="20"/>
                <w:rtl/>
              </w:rPr>
              <w:t>اجراي سيستم مديريت خوردگ</w:t>
            </w:r>
            <w:r w:rsidR="00150594" w:rsidRPr="00150594">
              <w:rPr>
                <w:rFonts w:cs="B Nazanin" w:hint="cs"/>
                <w:sz w:val="20"/>
                <w:rtl/>
              </w:rPr>
              <w:t>ي</w:t>
            </w:r>
            <w:r w:rsidR="00354F35" w:rsidRPr="00150594">
              <w:rPr>
                <w:rFonts w:cs="B Nazanin" w:hint="cs"/>
                <w:sz w:val="20"/>
                <w:rtl/>
              </w:rPr>
              <w:t xml:space="preserve"> در نيروگاه اتمي بوشهر</w:t>
            </w:r>
          </w:p>
        </w:tc>
        <w:tc>
          <w:tcPr>
            <w:tcW w:w="736" w:type="dxa"/>
          </w:tcPr>
          <w:p w:rsidR="009500BC" w:rsidRPr="0046723E" w:rsidRDefault="009500BC" w:rsidP="009500BC">
            <w:pPr>
              <w:tabs>
                <w:tab w:val="left" w:pos="851"/>
              </w:tabs>
              <w:rPr>
                <w:rFonts w:cs="B Nazanin"/>
                <w:sz w:val="20"/>
                <w:rtl/>
              </w:rPr>
            </w:pPr>
            <w:r w:rsidRPr="0046723E">
              <w:rPr>
                <w:rFonts w:cs="B Nazanin" w:hint="cs"/>
                <w:sz w:val="20"/>
                <w:rtl/>
              </w:rPr>
              <w:t>نوع جلسه:</w:t>
            </w:r>
          </w:p>
        </w:tc>
        <w:tc>
          <w:tcPr>
            <w:tcW w:w="850" w:type="dxa"/>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20"/>
                <w:rtl/>
              </w:rPr>
              <w:t xml:space="preserve"> </w:t>
            </w:r>
            <w:r w:rsidRPr="0046723E">
              <w:rPr>
                <w:rFonts w:cs="B Nazanin" w:hint="cs"/>
                <w:sz w:val="20"/>
                <w:rtl/>
              </w:rPr>
              <w:t>كميته</w:t>
            </w:r>
          </w:p>
        </w:tc>
        <w:tc>
          <w:tcPr>
            <w:tcW w:w="817" w:type="dxa"/>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شورا</w:t>
            </w:r>
          </w:p>
        </w:tc>
        <w:tc>
          <w:tcPr>
            <w:tcW w:w="1311" w:type="dxa"/>
            <w:gridSpan w:val="3"/>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درون واحدي</w:t>
            </w:r>
          </w:p>
        </w:tc>
        <w:tc>
          <w:tcPr>
            <w:tcW w:w="1134" w:type="dxa"/>
          </w:tcPr>
          <w:p w:rsidR="009500BC" w:rsidRPr="0046723E" w:rsidRDefault="00354F35" w:rsidP="0062482C">
            <w:pPr>
              <w:tabs>
                <w:tab w:val="left" w:pos="851"/>
              </w:tabs>
              <w:rPr>
                <w:rFonts w:cs="B Nazanin"/>
                <w:sz w:val="20"/>
                <w:rtl/>
              </w:rPr>
            </w:pPr>
            <w:r>
              <w:rPr>
                <w:rFonts w:cs="B Nazanin" w:hint="cs"/>
                <w:sz w:val="20"/>
              </w:rPr>
              <w:sym w:font="Wingdings" w:char="F0FE"/>
            </w:r>
            <w:r w:rsidR="009500BC" w:rsidRPr="0046723E">
              <w:rPr>
                <w:rFonts w:cs="B Nazanin" w:hint="cs"/>
                <w:sz w:val="20"/>
                <w:rtl/>
              </w:rPr>
              <w:t>بين</w:t>
            </w:r>
            <w:r w:rsidR="005E61FB">
              <w:rPr>
                <w:rFonts w:cs="B Nazanin"/>
                <w:sz w:val="20"/>
              </w:rPr>
              <w:t xml:space="preserve"> </w:t>
            </w:r>
            <w:r w:rsidR="009500BC" w:rsidRPr="0046723E">
              <w:rPr>
                <w:rFonts w:cs="B Nazanin" w:hint="cs"/>
                <w:sz w:val="20"/>
                <w:rtl/>
              </w:rPr>
              <w:t>واحدها</w:t>
            </w:r>
          </w:p>
        </w:tc>
        <w:tc>
          <w:tcPr>
            <w:tcW w:w="851" w:type="dxa"/>
          </w:tcPr>
          <w:p w:rsidR="009500BC" w:rsidRDefault="009500BC" w:rsidP="000935ED">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ساير</w:t>
            </w:r>
          </w:p>
        </w:tc>
      </w:tr>
      <w:tr w:rsidR="00D8640A" w:rsidRPr="00C90EA4" w:rsidTr="005E61FB">
        <w:tc>
          <w:tcPr>
            <w:tcW w:w="2948" w:type="dxa"/>
            <w:vAlign w:val="center"/>
          </w:tcPr>
          <w:p w:rsidR="00D8640A" w:rsidRPr="00C90EA4" w:rsidRDefault="00D8640A" w:rsidP="00354F35">
            <w:pPr>
              <w:tabs>
                <w:tab w:val="left" w:pos="851"/>
              </w:tabs>
              <w:rPr>
                <w:rFonts w:cs="B Nazanin"/>
                <w:sz w:val="20"/>
                <w:rtl/>
              </w:rPr>
            </w:pPr>
            <w:r w:rsidRPr="00C90EA4">
              <w:rPr>
                <w:rFonts w:cs="B Nazanin" w:hint="cs"/>
                <w:sz w:val="20"/>
                <w:rtl/>
              </w:rPr>
              <w:t xml:space="preserve">رئيس جلسه: </w:t>
            </w:r>
            <w:r w:rsidR="00354F35">
              <w:rPr>
                <w:rFonts w:cs="B Nazanin" w:hint="cs"/>
                <w:sz w:val="20"/>
                <w:rtl/>
              </w:rPr>
              <w:t>آقاي بابوييان</w:t>
            </w:r>
          </w:p>
        </w:tc>
        <w:tc>
          <w:tcPr>
            <w:tcW w:w="5699" w:type="dxa"/>
            <w:gridSpan w:val="8"/>
            <w:vAlign w:val="center"/>
          </w:tcPr>
          <w:p w:rsidR="00D8640A" w:rsidRPr="00C90EA4" w:rsidRDefault="00D8640A" w:rsidP="00354F35">
            <w:pPr>
              <w:tabs>
                <w:tab w:val="left" w:pos="261"/>
              </w:tabs>
              <w:rPr>
                <w:rFonts w:cs="B Nazanin"/>
                <w:sz w:val="20"/>
                <w:rtl/>
              </w:rPr>
            </w:pPr>
            <w:r w:rsidRPr="00C90EA4">
              <w:rPr>
                <w:rFonts w:cs="B Nazanin" w:hint="cs"/>
                <w:sz w:val="20"/>
                <w:rtl/>
              </w:rPr>
              <w:t>دبير جلسه:</w:t>
            </w:r>
            <w:r w:rsidR="00354F35">
              <w:rPr>
                <w:rFonts w:cs="B Nazanin" w:hint="cs"/>
                <w:sz w:val="20"/>
                <w:rtl/>
              </w:rPr>
              <w:t xml:space="preserve"> آقاي دشتي</w:t>
            </w:r>
          </w:p>
        </w:tc>
      </w:tr>
      <w:tr w:rsidR="005E61FB" w:rsidRPr="00C90EA4" w:rsidTr="005E61FB">
        <w:tc>
          <w:tcPr>
            <w:tcW w:w="2948" w:type="dxa"/>
            <w:vAlign w:val="center"/>
          </w:tcPr>
          <w:p w:rsidR="00354F35" w:rsidRPr="00354F35" w:rsidRDefault="005E61FB" w:rsidP="00354F35">
            <w:pPr>
              <w:tabs>
                <w:tab w:val="left" w:pos="851"/>
              </w:tabs>
              <w:rPr>
                <w:rFonts w:cs="B Nazanin"/>
                <w:sz w:val="20"/>
              </w:rPr>
            </w:pPr>
            <w:r w:rsidRPr="00C90EA4">
              <w:rPr>
                <w:rFonts w:cs="B Nazanin" w:hint="cs"/>
                <w:sz w:val="20"/>
                <w:rtl/>
              </w:rPr>
              <w:t>شماره صورتجلسه:</w:t>
            </w:r>
            <w:r w:rsidR="00354F35">
              <w:rPr>
                <w:rFonts w:cs="B Nazanin"/>
                <w:sz w:val="20"/>
                <w:lang w:val="ru-RU"/>
              </w:rPr>
              <w:t xml:space="preserve"> </w:t>
            </w:r>
          </w:p>
          <w:p w:rsidR="005E61FB" w:rsidRPr="00354F35" w:rsidRDefault="00354F35" w:rsidP="00354F35">
            <w:pPr>
              <w:tabs>
                <w:tab w:val="left" w:pos="2727"/>
              </w:tabs>
              <w:bidi w:val="0"/>
              <w:rPr>
                <w:rFonts w:cs="B Nazanin"/>
                <w:sz w:val="20"/>
              </w:rPr>
            </w:pPr>
            <w:r w:rsidRPr="00354F35">
              <w:rPr>
                <w:rFonts w:cs="B Nazanin"/>
                <w:sz w:val="20"/>
              </w:rPr>
              <w:t>MOM-CMS-960301</w:t>
            </w:r>
          </w:p>
        </w:tc>
        <w:tc>
          <w:tcPr>
            <w:tcW w:w="2682" w:type="dxa"/>
            <w:gridSpan w:val="4"/>
            <w:vAlign w:val="center"/>
          </w:tcPr>
          <w:p w:rsidR="005E61FB" w:rsidRPr="00C90EA4" w:rsidRDefault="005E61FB" w:rsidP="0062482C">
            <w:pPr>
              <w:tabs>
                <w:tab w:val="left" w:pos="261"/>
              </w:tabs>
              <w:rPr>
                <w:rFonts w:cs="B Nazanin"/>
                <w:sz w:val="20"/>
                <w:rtl/>
              </w:rPr>
            </w:pPr>
            <w:r w:rsidRPr="00C90EA4">
              <w:rPr>
                <w:rFonts w:cs="B Nazanin" w:hint="cs"/>
                <w:sz w:val="20"/>
                <w:rtl/>
              </w:rPr>
              <w:t xml:space="preserve">تاريخ برگزاري: </w:t>
            </w:r>
            <w:r w:rsidR="00354F35">
              <w:rPr>
                <w:rFonts w:cs="B Nazanin" w:hint="cs"/>
                <w:sz w:val="20"/>
                <w:rtl/>
              </w:rPr>
              <w:t>01/03/96</w:t>
            </w:r>
          </w:p>
        </w:tc>
        <w:tc>
          <w:tcPr>
            <w:tcW w:w="891" w:type="dxa"/>
          </w:tcPr>
          <w:p w:rsidR="005E61FB" w:rsidRDefault="005E61FB" w:rsidP="00211195">
            <w:r w:rsidRPr="00816DDB">
              <w:rPr>
                <w:rFonts w:cs="B Nazanin" w:hint="cs"/>
                <w:sz w:val="20"/>
                <w:rtl/>
              </w:rPr>
              <w:t xml:space="preserve">پيوست: </w:t>
            </w:r>
          </w:p>
        </w:tc>
        <w:tc>
          <w:tcPr>
            <w:tcW w:w="1275" w:type="dxa"/>
            <w:gridSpan w:val="2"/>
          </w:tcPr>
          <w:p w:rsidR="005E61FB" w:rsidRPr="00354F35" w:rsidRDefault="00354F35" w:rsidP="00354F35">
            <w:pPr>
              <w:rPr>
                <w:rFonts w:cs="B Nazanin"/>
                <w:sz w:val="20"/>
              </w:rPr>
            </w:pPr>
            <w:r w:rsidRPr="00354F35">
              <w:rPr>
                <w:rFonts w:cs="B Nazanin" w:hint="cs"/>
                <w:sz w:val="20"/>
              </w:rPr>
              <w:sym w:font="Wingdings" w:char="F0FE"/>
            </w:r>
            <w:r w:rsidRPr="00354F35">
              <w:rPr>
                <w:rFonts w:cs="B Nazanin" w:hint="cs"/>
                <w:sz w:val="20"/>
                <w:rtl/>
              </w:rPr>
              <w:t>دارد</w:t>
            </w:r>
          </w:p>
        </w:tc>
        <w:tc>
          <w:tcPr>
            <w:tcW w:w="851" w:type="dxa"/>
          </w:tcPr>
          <w:p w:rsidR="005E61FB" w:rsidRDefault="005E61FB">
            <w:r w:rsidRPr="00816DDB">
              <w:rPr>
                <w:rFonts w:cs="B Nazanin" w:hint="cs"/>
                <w:sz w:val="20"/>
                <w:rtl/>
              </w:rPr>
              <w:t>تعداد:</w:t>
            </w:r>
          </w:p>
        </w:tc>
      </w:tr>
      <w:tr w:rsidR="00D8640A" w:rsidRPr="00C90EA4" w:rsidTr="005E61FB">
        <w:tc>
          <w:tcPr>
            <w:tcW w:w="2948" w:type="dxa"/>
            <w:vAlign w:val="center"/>
          </w:tcPr>
          <w:p w:rsidR="00D8640A" w:rsidRPr="00C90EA4" w:rsidRDefault="00D8640A" w:rsidP="0062482C">
            <w:pPr>
              <w:tabs>
                <w:tab w:val="left" w:pos="851"/>
              </w:tabs>
              <w:rPr>
                <w:rFonts w:cs="B Nazanin"/>
                <w:sz w:val="20"/>
              </w:rPr>
            </w:pPr>
            <w:r w:rsidRPr="00C90EA4">
              <w:rPr>
                <w:rFonts w:cs="B Nazanin" w:hint="cs"/>
                <w:sz w:val="20"/>
                <w:rtl/>
              </w:rPr>
              <w:t xml:space="preserve">ساعت شروع: </w:t>
            </w:r>
            <w:r w:rsidR="00354F35">
              <w:rPr>
                <w:rFonts w:cs="B Nazanin" w:hint="cs"/>
                <w:sz w:val="20"/>
                <w:rtl/>
              </w:rPr>
              <w:t>14:00</w:t>
            </w:r>
          </w:p>
        </w:tc>
        <w:tc>
          <w:tcPr>
            <w:tcW w:w="2682" w:type="dxa"/>
            <w:gridSpan w:val="4"/>
            <w:vAlign w:val="center"/>
          </w:tcPr>
          <w:p w:rsidR="00D8640A" w:rsidRPr="00C90EA4" w:rsidRDefault="00D8640A" w:rsidP="0062482C">
            <w:pPr>
              <w:tabs>
                <w:tab w:val="left" w:pos="851"/>
              </w:tabs>
              <w:rPr>
                <w:rFonts w:cs="B Nazanin"/>
                <w:sz w:val="20"/>
                <w:rtl/>
              </w:rPr>
            </w:pPr>
            <w:r w:rsidRPr="00C90EA4">
              <w:rPr>
                <w:rFonts w:cs="B Nazanin" w:hint="cs"/>
                <w:sz w:val="20"/>
                <w:rtl/>
              </w:rPr>
              <w:t xml:space="preserve">ساعت خاتمه: </w:t>
            </w:r>
            <w:r w:rsidR="00354F35">
              <w:rPr>
                <w:rFonts w:cs="B Nazanin" w:hint="cs"/>
                <w:sz w:val="20"/>
                <w:rtl/>
              </w:rPr>
              <w:t>16:00</w:t>
            </w:r>
          </w:p>
        </w:tc>
        <w:tc>
          <w:tcPr>
            <w:tcW w:w="3017" w:type="dxa"/>
            <w:gridSpan w:val="4"/>
            <w:vAlign w:val="center"/>
          </w:tcPr>
          <w:p w:rsidR="00D8640A" w:rsidRDefault="00D8640A" w:rsidP="001B564B">
            <w:pPr>
              <w:tabs>
                <w:tab w:val="left" w:pos="851"/>
              </w:tabs>
              <w:rPr>
                <w:rFonts w:cs="B Nazanin"/>
                <w:sz w:val="20"/>
                <w:rtl/>
              </w:rPr>
            </w:pPr>
            <w:r w:rsidRPr="00C90EA4">
              <w:rPr>
                <w:rFonts w:cs="B Nazanin" w:hint="cs"/>
                <w:sz w:val="20"/>
                <w:rtl/>
              </w:rPr>
              <w:t xml:space="preserve">مكان تشكيل: </w:t>
            </w:r>
            <w:r w:rsidR="00354F35">
              <w:rPr>
                <w:rFonts w:cs="B Nazanin" w:hint="cs"/>
                <w:sz w:val="20"/>
                <w:rtl/>
              </w:rPr>
              <w:t>شركت توليد و توسعه</w:t>
            </w:r>
          </w:p>
          <w:p w:rsidR="00354F35" w:rsidRPr="00C90EA4" w:rsidRDefault="00354F35" w:rsidP="001B564B">
            <w:pPr>
              <w:tabs>
                <w:tab w:val="left" w:pos="851"/>
              </w:tabs>
              <w:rPr>
                <w:rFonts w:cs="B Nazanin"/>
                <w:sz w:val="20"/>
                <w:rtl/>
              </w:rPr>
            </w:pPr>
            <w:r>
              <w:rPr>
                <w:rFonts w:cs="B Nazanin" w:hint="cs"/>
                <w:sz w:val="20"/>
                <w:rtl/>
              </w:rPr>
              <w:t>ويديو كنفرانس با نيروگاه بوشهر</w:t>
            </w:r>
          </w:p>
        </w:tc>
      </w:tr>
      <w:tr w:rsidR="009369D1" w:rsidRPr="00C90EA4" w:rsidTr="005E61FB">
        <w:tc>
          <w:tcPr>
            <w:tcW w:w="8647" w:type="dxa"/>
            <w:gridSpan w:val="9"/>
            <w:vAlign w:val="center"/>
          </w:tcPr>
          <w:p w:rsidR="0062482C" w:rsidRPr="00C90EA4" w:rsidRDefault="009369D1" w:rsidP="00354F35">
            <w:pPr>
              <w:tabs>
                <w:tab w:val="left" w:pos="851"/>
              </w:tabs>
              <w:rPr>
                <w:rFonts w:cs="B Nazanin"/>
                <w:sz w:val="20"/>
              </w:rPr>
            </w:pPr>
            <w:r w:rsidRPr="00C90EA4">
              <w:rPr>
                <w:rFonts w:cs="B Nazanin" w:hint="cs"/>
                <w:sz w:val="20"/>
                <w:rtl/>
              </w:rPr>
              <w:t xml:space="preserve">حاضرين جلسه: </w:t>
            </w:r>
            <w:r w:rsidR="00354F35" w:rsidRPr="00354F35">
              <w:rPr>
                <w:rFonts w:cs="B Nazanin" w:hint="cs"/>
                <w:sz w:val="20"/>
                <w:rtl/>
              </w:rPr>
              <w:t>آقايان بابوئيان، گودرزدشتي و محمدي از شركت توليد و توسعه</w:t>
            </w:r>
          </w:p>
          <w:p w:rsidR="009369D1" w:rsidRPr="00C90EA4" w:rsidRDefault="00354F35" w:rsidP="005E61FB">
            <w:pPr>
              <w:tabs>
                <w:tab w:val="left" w:pos="851"/>
              </w:tabs>
              <w:rPr>
                <w:rFonts w:cs="B Nazanin"/>
                <w:sz w:val="20"/>
                <w:rtl/>
              </w:rPr>
            </w:pPr>
            <w:r>
              <w:rPr>
                <w:rFonts w:cs="B Nazanin" w:hint="cs"/>
                <w:sz w:val="20"/>
                <w:rtl/>
              </w:rPr>
              <w:t xml:space="preserve">                    آقايان قاضي اردكاني، مصلي نژاد، بابك حسن حسيني، اصغر زاده، </w:t>
            </w:r>
          </w:p>
        </w:tc>
      </w:tr>
      <w:tr w:rsidR="009369D1" w:rsidRPr="00C90EA4" w:rsidTr="005E61FB">
        <w:tc>
          <w:tcPr>
            <w:tcW w:w="8647" w:type="dxa"/>
            <w:gridSpan w:val="9"/>
            <w:vAlign w:val="center"/>
          </w:tcPr>
          <w:p w:rsidR="009369D1" w:rsidRPr="00C90EA4" w:rsidRDefault="009369D1" w:rsidP="0062482C">
            <w:pPr>
              <w:tabs>
                <w:tab w:val="left" w:pos="851"/>
              </w:tabs>
              <w:rPr>
                <w:rFonts w:cs="B Nazanin"/>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66040A">
              <w:rPr>
                <w:rFonts w:cs="B Nazanin" w:hint="cs"/>
                <w:sz w:val="20"/>
                <w:rtl/>
              </w:rPr>
              <w:t xml:space="preserve"> </w:t>
            </w:r>
            <w:r w:rsidR="00354F35">
              <w:rPr>
                <w:rFonts w:cs="B Nazanin" w:hint="cs"/>
                <w:sz w:val="20"/>
                <w:rtl/>
              </w:rPr>
              <w:t>-----</w:t>
            </w:r>
          </w:p>
        </w:tc>
      </w:tr>
    </w:tbl>
    <w:p w:rsidR="00801D47" w:rsidRPr="0056220F" w:rsidRDefault="00801D47" w:rsidP="00801D47">
      <w:pPr>
        <w:jc w:val="center"/>
        <w:rPr>
          <w:rFonts w:cs="B Nazanin"/>
          <w:sz w:val="12"/>
          <w:szCs w:val="10"/>
          <w:rtl/>
        </w:rPr>
      </w:pPr>
    </w:p>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4284"/>
        <w:gridCol w:w="1560"/>
        <w:gridCol w:w="2126"/>
      </w:tblGrid>
      <w:tr w:rsidR="0038638E" w:rsidRPr="00C90EA4" w:rsidTr="002D57A1">
        <w:trPr>
          <w:trHeight w:hRule="exact" w:val="510"/>
          <w:tblHeader/>
        </w:trPr>
        <w:tc>
          <w:tcPr>
            <w:tcW w:w="677" w:type="dxa"/>
            <w:tcBorders>
              <w:bottom w:val="single" w:sz="4" w:space="0" w:color="auto"/>
            </w:tcBorders>
            <w:shd w:val="clear" w:color="auto" w:fill="FABF8F"/>
            <w:vAlign w:val="center"/>
          </w:tcPr>
          <w:p w:rsidR="0038638E" w:rsidRPr="006C27B6" w:rsidRDefault="0038638E" w:rsidP="002D57A1">
            <w:pPr>
              <w:tabs>
                <w:tab w:val="left" w:pos="0"/>
                <w:tab w:val="left" w:pos="33"/>
              </w:tabs>
              <w:jc w:val="center"/>
              <w:rPr>
                <w:rFonts w:cs="B Nazanin"/>
                <w:b/>
                <w:bCs/>
                <w:sz w:val="20"/>
                <w:rtl/>
              </w:rPr>
            </w:pPr>
            <w:r w:rsidRPr="006C27B6">
              <w:rPr>
                <w:rFonts w:cs="B Nazanin" w:hint="cs"/>
                <w:b/>
                <w:bCs/>
                <w:sz w:val="20"/>
                <w:rtl/>
              </w:rPr>
              <w:t>رديف</w:t>
            </w:r>
          </w:p>
        </w:tc>
        <w:tc>
          <w:tcPr>
            <w:tcW w:w="4284" w:type="dxa"/>
            <w:tcBorders>
              <w:bottom w:val="single" w:sz="4" w:space="0" w:color="auto"/>
            </w:tcBorders>
            <w:shd w:val="clear" w:color="auto" w:fill="FABF8F"/>
            <w:vAlign w:val="center"/>
          </w:tcPr>
          <w:p w:rsidR="0038638E" w:rsidRPr="006C27B6" w:rsidRDefault="0038638E" w:rsidP="002D57A1">
            <w:pPr>
              <w:tabs>
                <w:tab w:val="left" w:pos="0"/>
                <w:tab w:val="left" w:pos="33"/>
              </w:tabs>
              <w:ind w:right="459"/>
              <w:jc w:val="center"/>
              <w:rPr>
                <w:rFonts w:cs="B Nazanin"/>
                <w:b/>
                <w:bCs/>
                <w:sz w:val="20"/>
                <w:rtl/>
              </w:rPr>
            </w:pPr>
            <w:r w:rsidRPr="006C27B6">
              <w:rPr>
                <w:rFonts w:cs="B Nazanin" w:hint="cs"/>
                <w:b/>
                <w:bCs/>
                <w:sz w:val="20"/>
                <w:rtl/>
              </w:rPr>
              <w:t>تصميمات اتخاذ شده</w:t>
            </w:r>
          </w:p>
        </w:tc>
        <w:tc>
          <w:tcPr>
            <w:tcW w:w="1560" w:type="dxa"/>
            <w:tcBorders>
              <w:bottom w:val="single" w:sz="4" w:space="0" w:color="auto"/>
            </w:tcBorders>
            <w:shd w:val="clear" w:color="auto" w:fill="FABF8F"/>
            <w:vAlign w:val="center"/>
          </w:tcPr>
          <w:p w:rsidR="0038638E" w:rsidRPr="006C27B6" w:rsidRDefault="0038638E" w:rsidP="002D57A1">
            <w:pPr>
              <w:tabs>
                <w:tab w:val="left" w:pos="0"/>
                <w:tab w:val="left" w:pos="33"/>
              </w:tabs>
              <w:jc w:val="center"/>
              <w:rPr>
                <w:rFonts w:cs="B Nazanin"/>
                <w:b/>
                <w:bCs/>
                <w:sz w:val="20"/>
                <w:rtl/>
              </w:rPr>
            </w:pPr>
            <w:r w:rsidRPr="006C27B6">
              <w:rPr>
                <w:rFonts w:cs="B Nazanin" w:hint="cs"/>
                <w:b/>
                <w:bCs/>
                <w:sz w:val="20"/>
                <w:rtl/>
              </w:rPr>
              <w:t>مهلت اجراء</w:t>
            </w:r>
          </w:p>
        </w:tc>
        <w:tc>
          <w:tcPr>
            <w:tcW w:w="2126" w:type="dxa"/>
            <w:tcBorders>
              <w:bottom w:val="single" w:sz="4" w:space="0" w:color="auto"/>
            </w:tcBorders>
            <w:shd w:val="clear" w:color="auto" w:fill="FABF8F"/>
            <w:vAlign w:val="center"/>
          </w:tcPr>
          <w:p w:rsidR="0038638E" w:rsidRPr="006C27B6" w:rsidRDefault="0038638E" w:rsidP="002D57A1">
            <w:pPr>
              <w:tabs>
                <w:tab w:val="left" w:pos="0"/>
                <w:tab w:val="left" w:pos="33"/>
              </w:tabs>
              <w:jc w:val="center"/>
              <w:rPr>
                <w:rFonts w:cs="B Nazanin"/>
                <w:b/>
                <w:bCs/>
                <w:sz w:val="20"/>
                <w:rtl/>
              </w:rPr>
            </w:pPr>
            <w:r w:rsidRPr="006C27B6">
              <w:rPr>
                <w:rFonts w:cs="B Nazanin" w:hint="cs"/>
                <w:b/>
                <w:bCs/>
                <w:sz w:val="20"/>
                <w:rtl/>
              </w:rPr>
              <w:t>مسئول اقدام</w:t>
            </w:r>
          </w:p>
        </w:tc>
      </w:tr>
      <w:tr w:rsidR="00E0457B" w:rsidRPr="00C90EA4" w:rsidTr="002C1A05">
        <w:trPr>
          <w:trHeight w:hRule="exact" w:val="992"/>
          <w:tblHeader/>
        </w:trPr>
        <w:tc>
          <w:tcPr>
            <w:tcW w:w="677" w:type="dxa"/>
            <w:shd w:val="clear" w:color="auto" w:fill="auto"/>
            <w:vAlign w:val="center"/>
          </w:tcPr>
          <w:p w:rsidR="00E0457B" w:rsidRDefault="00E0457B" w:rsidP="002D57A1">
            <w:pPr>
              <w:tabs>
                <w:tab w:val="left" w:pos="0"/>
              </w:tabs>
              <w:jc w:val="center"/>
              <w:rPr>
                <w:rFonts w:cs="B Nazanin"/>
                <w:sz w:val="20"/>
                <w:rtl/>
              </w:rPr>
            </w:pPr>
            <w:r>
              <w:rPr>
                <w:rFonts w:cs="B Nazanin" w:hint="cs"/>
                <w:sz w:val="20"/>
                <w:rtl/>
              </w:rPr>
              <w:t>1.</w:t>
            </w:r>
          </w:p>
        </w:tc>
        <w:tc>
          <w:tcPr>
            <w:tcW w:w="4284" w:type="dxa"/>
            <w:shd w:val="clear" w:color="auto" w:fill="auto"/>
          </w:tcPr>
          <w:p w:rsidR="00E0457B" w:rsidRPr="0066040A" w:rsidRDefault="00E0457B" w:rsidP="002C1A05">
            <w:pPr>
              <w:jc w:val="both"/>
              <w:rPr>
                <w:rFonts w:cs="B Nazanin"/>
                <w:sz w:val="20"/>
                <w:rtl/>
              </w:rPr>
            </w:pPr>
            <w:r>
              <w:rPr>
                <w:rFonts w:cs="B Nazanin" w:hint="cs"/>
                <w:sz w:val="20"/>
                <w:rtl/>
              </w:rPr>
              <w:t xml:space="preserve">شركت بهره‌برداري </w:t>
            </w:r>
            <w:r w:rsidRPr="002C1A05">
              <w:rPr>
                <w:rFonts w:cs="B Nazanin" w:hint="cs"/>
                <w:sz w:val="20"/>
                <w:rtl/>
              </w:rPr>
              <w:t xml:space="preserve">ضمن </w:t>
            </w:r>
            <w:r w:rsidR="002C1A05" w:rsidRPr="002C1A05">
              <w:rPr>
                <w:rFonts w:cs="B Nazanin" w:hint="cs"/>
                <w:sz w:val="20"/>
                <w:rtl/>
              </w:rPr>
              <w:t>پذيرش</w:t>
            </w:r>
            <w:r w:rsidRPr="002C1A05">
              <w:rPr>
                <w:rFonts w:cs="B Nazanin" w:hint="cs"/>
                <w:sz w:val="20"/>
                <w:rtl/>
              </w:rPr>
              <w:t xml:space="preserve"> ملاحظات ارسالي از سوي شركت توليد و توسعه طي نامه شماره 9510666-4900 مورخ 02/12/95</w:t>
            </w:r>
            <w:r w:rsidR="009315D0" w:rsidRPr="002C1A05">
              <w:rPr>
                <w:rFonts w:cs="B Nazanin" w:hint="cs"/>
                <w:sz w:val="20"/>
                <w:rtl/>
              </w:rPr>
              <w:t xml:space="preserve"> </w:t>
            </w:r>
            <w:r w:rsidR="000F0328" w:rsidRPr="002C1A05">
              <w:rPr>
                <w:rFonts w:cs="B Nazanin" w:hint="cs"/>
                <w:sz w:val="20"/>
                <w:rtl/>
              </w:rPr>
              <w:t xml:space="preserve"> </w:t>
            </w:r>
            <w:r w:rsidRPr="002C1A05">
              <w:rPr>
                <w:rFonts w:cs="B Nazanin" w:hint="cs"/>
                <w:sz w:val="20"/>
                <w:rtl/>
              </w:rPr>
              <w:t>موارد را در پيشنهاد پروژه مديريت خوردگي لحاظ نمايد.</w:t>
            </w:r>
          </w:p>
        </w:tc>
        <w:tc>
          <w:tcPr>
            <w:tcW w:w="1560" w:type="dxa"/>
            <w:shd w:val="clear" w:color="auto" w:fill="auto"/>
            <w:vAlign w:val="center"/>
          </w:tcPr>
          <w:p w:rsidR="00E0457B" w:rsidRDefault="00E0457B" w:rsidP="002D57A1">
            <w:pPr>
              <w:tabs>
                <w:tab w:val="num" w:pos="0"/>
              </w:tabs>
              <w:jc w:val="center"/>
              <w:rPr>
                <w:rFonts w:cs="B Nazanin"/>
                <w:sz w:val="20"/>
                <w:rtl/>
              </w:rPr>
            </w:pPr>
            <w:r>
              <w:rPr>
                <w:rFonts w:cs="B Nazanin" w:hint="cs"/>
                <w:sz w:val="20"/>
                <w:rtl/>
              </w:rPr>
              <w:t>دائم</w:t>
            </w:r>
          </w:p>
        </w:tc>
        <w:tc>
          <w:tcPr>
            <w:tcW w:w="2126" w:type="dxa"/>
            <w:vAlign w:val="center"/>
          </w:tcPr>
          <w:p w:rsidR="00E0457B" w:rsidRDefault="00E0457B" w:rsidP="002D57A1">
            <w:pPr>
              <w:tabs>
                <w:tab w:val="num" w:pos="0"/>
              </w:tabs>
              <w:jc w:val="center"/>
              <w:rPr>
                <w:rFonts w:cs="B Nazanin"/>
                <w:sz w:val="20"/>
                <w:rtl/>
              </w:rPr>
            </w:pPr>
            <w:r>
              <w:rPr>
                <w:rFonts w:cs="B Nazanin" w:hint="cs"/>
                <w:sz w:val="20"/>
                <w:rtl/>
              </w:rPr>
              <w:t>شركت بهره‌برداري نيروگاه اتمي بوشهر</w:t>
            </w:r>
          </w:p>
        </w:tc>
      </w:tr>
      <w:tr w:rsidR="0038638E" w:rsidRPr="00C90EA4" w:rsidTr="002D57A1">
        <w:trPr>
          <w:trHeight w:hRule="exact" w:val="2410"/>
          <w:tblHeader/>
        </w:trPr>
        <w:tc>
          <w:tcPr>
            <w:tcW w:w="677" w:type="dxa"/>
            <w:shd w:val="clear" w:color="auto" w:fill="auto"/>
            <w:vAlign w:val="center"/>
          </w:tcPr>
          <w:p w:rsidR="0038638E" w:rsidRPr="00C90EA4" w:rsidRDefault="00E0457B" w:rsidP="002D57A1">
            <w:pPr>
              <w:tabs>
                <w:tab w:val="left" w:pos="0"/>
              </w:tabs>
              <w:jc w:val="center"/>
              <w:rPr>
                <w:rFonts w:cs="B Nazanin"/>
                <w:sz w:val="20"/>
                <w:rtl/>
              </w:rPr>
            </w:pPr>
            <w:r>
              <w:rPr>
                <w:rFonts w:cs="B Nazanin" w:hint="cs"/>
                <w:sz w:val="20"/>
                <w:rtl/>
              </w:rPr>
              <w:t>2</w:t>
            </w:r>
            <w:r w:rsidR="00150594">
              <w:rPr>
                <w:rFonts w:cs="B Nazanin" w:hint="cs"/>
                <w:sz w:val="20"/>
                <w:rtl/>
              </w:rPr>
              <w:t>.</w:t>
            </w:r>
          </w:p>
        </w:tc>
        <w:tc>
          <w:tcPr>
            <w:tcW w:w="4284" w:type="dxa"/>
            <w:shd w:val="clear" w:color="auto" w:fill="auto"/>
            <w:vAlign w:val="center"/>
          </w:tcPr>
          <w:p w:rsidR="0066040A" w:rsidRPr="0066040A" w:rsidRDefault="0066040A" w:rsidP="002C1A05">
            <w:pPr>
              <w:jc w:val="both"/>
              <w:rPr>
                <w:rFonts w:cs="B Nazanin"/>
                <w:sz w:val="20"/>
              </w:rPr>
            </w:pPr>
            <w:r w:rsidRPr="0066040A">
              <w:rPr>
                <w:rFonts w:cs="B Nazanin" w:hint="cs"/>
                <w:sz w:val="20"/>
                <w:rtl/>
              </w:rPr>
              <w:t xml:space="preserve">مقرر گرديد با توجه به اينكه مسائل مرتبط با خوردگي در نيروگاه بيشتر از نوع مهندسي خوردگي، تحليل و ارائه راهكارهاي جبراني در اين خصوص ميباشد. لذا استقرار سيستم مديريت خوردگي مشابه صنايع نفت و گاز طبق استانداردهاي </w:t>
            </w:r>
            <w:r w:rsidRPr="0066040A">
              <w:rPr>
                <w:rFonts w:cs="B Nazanin"/>
                <w:sz w:val="20"/>
              </w:rPr>
              <w:t>API</w:t>
            </w:r>
            <w:r w:rsidRPr="0066040A">
              <w:rPr>
                <w:rFonts w:cs="B Nazanin" w:hint="cs"/>
                <w:sz w:val="20"/>
                <w:rtl/>
              </w:rPr>
              <w:t xml:space="preserve">، با توجه به مكانيزم هاي متفاوت و نرخ خوردگي پايينتر قطعا مد نظر </w:t>
            </w:r>
            <w:r>
              <w:rPr>
                <w:rFonts w:cs="B Nazanin" w:hint="cs"/>
                <w:sz w:val="20"/>
                <w:rtl/>
              </w:rPr>
              <w:t xml:space="preserve">نخواهد بود. </w:t>
            </w:r>
            <w:r w:rsidRPr="0066040A">
              <w:rPr>
                <w:rFonts w:cs="B Nazanin" w:hint="cs"/>
                <w:sz w:val="20"/>
                <w:rtl/>
              </w:rPr>
              <w:t>ضمن استفاده از مفاهيم اين استانداردها، اين سيستم بايد به نحوي استقرار يابد كه همپوشاني كامل را با نيازمنديهاي نيروگاه داشته باشد.</w:t>
            </w:r>
          </w:p>
          <w:p w:rsidR="0038638E" w:rsidRPr="0066040A" w:rsidRDefault="0038638E" w:rsidP="002D57A1">
            <w:pPr>
              <w:tabs>
                <w:tab w:val="num" w:pos="0"/>
              </w:tabs>
              <w:rPr>
                <w:rFonts w:cs="B Nazanin"/>
                <w:sz w:val="20"/>
                <w:rtl/>
              </w:rPr>
            </w:pPr>
          </w:p>
        </w:tc>
        <w:tc>
          <w:tcPr>
            <w:tcW w:w="1560" w:type="dxa"/>
            <w:shd w:val="clear" w:color="auto" w:fill="auto"/>
            <w:vAlign w:val="center"/>
          </w:tcPr>
          <w:p w:rsidR="0038638E" w:rsidRPr="00C90EA4" w:rsidRDefault="00E0457B" w:rsidP="002D57A1">
            <w:pPr>
              <w:tabs>
                <w:tab w:val="num" w:pos="0"/>
              </w:tabs>
              <w:jc w:val="center"/>
              <w:rPr>
                <w:rFonts w:cs="B Nazanin"/>
                <w:sz w:val="20"/>
                <w:rtl/>
              </w:rPr>
            </w:pPr>
            <w:r>
              <w:rPr>
                <w:rFonts w:cs="B Nazanin" w:hint="cs"/>
                <w:sz w:val="20"/>
                <w:rtl/>
              </w:rPr>
              <w:t>دائم</w:t>
            </w:r>
          </w:p>
        </w:tc>
        <w:tc>
          <w:tcPr>
            <w:tcW w:w="2126" w:type="dxa"/>
            <w:vAlign w:val="center"/>
          </w:tcPr>
          <w:p w:rsidR="005515CC" w:rsidRPr="00C90EA4" w:rsidRDefault="005515CC" w:rsidP="002D57A1">
            <w:pPr>
              <w:tabs>
                <w:tab w:val="num" w:pos="0"/>
              </w:tabs>
              <w:jc w:val="center"/>
              <w:rPr>
                <w:rFonts w:cs="B Nazanin"/>
                <w:sz w:val="20"/>
                <w:rtl/>
              </w:rPr>
            </w:pPr>
            <w:r>
              <w:rPr>
                <w:rFonts w:cs="B Nazanin" w:hint="cs"/>
                <w:sz w:val="20"/>
                <w:rtl/>
              </w:rPr>
              <w:t>شركت بهره‌برداري نيروگاه اتمي بوشهر</w:t>
            </w:r>
          </w:p>
        </w:tc>
      </w:tr>
      <w:tr w:rsidR="0038638E" w:rsidRPr="00C90EA4" w:rsidTr="002C1A05">
        <w:trPr>
          <w:trHeight w:hRule="exact" w:val="3691"/>
          <w:tblHeader/>
        </w:trPr>
        <w:tc>
          <w:tcPr>
            <w:tcW w:w="677" w:type="dxa"/>
            <w:shd w:val="clear" w:color="auto" w:fill="auto"/>
            <w:vAlign w:val="center"/>
          </w:tcPr>
          <w:p w:rsidR="0038638E" w:rsidRDefault="00E0457B" w:rsidP="002D57A1">
            <w:pPr>
              <w:tabs>
                <w:tab w:val="left" w:pos="0"/>
              </w:tabs>
              <w:jc w:val="center"/>
              <w:rPr>
                <w:rFonts w:cs="B Nazanin"/>
                <w:sz w:val="20"/>
                <w:rtl/>
              </w:rPr>
            </w:pPr>
            <w:r>
              <w:rPr>
                <w:rFonts w:cs="B Nazanin" w:hint="cs"/>
                <w:sz w:val="20"/>
                <w:rtl/>
              </w:rPr>
              <w:t>3.</w:t>
            </w:r>
          </w:p>
        </w:tc>
        <w:tc>
          <w:tcPr>
            <w:tcW w:w="4284" w:type="dxa"/>
            <w:shd w:val="clear" w:color="auto" w:fill="auto"/>
            <w:vAlign w:val="center"/>
          </w:tcPr>
          <w:p w:rsidR="0038638E" w:rsidRPr="0066040A" w:rsidRDefault="0066040A" w:rsidP="002C1A05">
            <w:pPr>
              <w:jc w:val="both"/>
              <w:rPr>
                <w:rFonts w:cs="B Nazanin"/>
                <w:sz w:val="20"/>
                <w:rtl/>
              </w:rPr>
            </w:pPr>
            <w:r w:rsidRPr="0066040A">
              <w:rPr>
                <w:rFonts w:cs="B Nazanin" w:hint="cs"/>
                <w:sz w:val="20"/>
                <w:rtl/>
              </w:rPr>
              <w:t xml:space="preserve">بر اساس </w:t>
            </w:r>
            <w:r w:rsidR="00E0457B">
              <w:rPr>
                <w:rFonts w:cs="B Nazanin" w:hint="cs"/>
                <w:sz w:val="20"/>
                <w:rtl/>
              </w:rPr>
              <w:t xml:space="preserve">پيشنهاد ارائه ‌شده </w:t>
            </w:r>
            <w:r w:rsidRPr="0066040A">
              <w:rPr>
                <w:rFonts w:cs="B Nazanin" w:hint="cs"/>
                <w:sz w:val="20"/>
                <w:rtl/>
              </w:rPr>
              <w:t xml:space="preserve">اين پروژه در دو فاز عملياتي خواهد شد. </w:t>
            </w:r>
            <w:r w:rsidRPr="002C1A05">
              <w:rPr>
                <w:rFonts w:cs="B Nazanin" w:hint="cs"/>
                <w:sz w:val="20"/>
                <w:rtl/>
              </w:rPr>
              <w:t xml:space="preserve">فاز اول </w:t>
            </w:r>
            <w:r w:rsidR="000F0328" w:rsidRPr="002C1A05">
              <w:rPr>
                <w:rFonts w:cs="B Nazanin" w:hint="cs"/>
                <w:sz w:val="20"/>
                <w:rtl/>
              </w:rPr>
              <w:t xml:space="preserve">بررسي اطلاعات جمع‌آوري شده در نيروگاه و كفايت اين اطلاعات كمي و كيفي جهت استقرار يك سيستم مديريت يكپارچه خوردگي و در صورت عدم كفايت اين اطلاعات ارائه راهكار و پيشنهاد تامين سخت‌افزار يا نرم‌افزار لازم جهت توليد اطلاعات در كليه‌ي زمينه‌هاي خوردگي به همراه جمع‌آوري اطلاعات جهت هماهنگي و يكپارچگي اطلاعات خواهد بود. بر اساس نتايج فاز اول، فاز دوم كه عمدتا" شامل استقرار نرم‌افزارهاي مديريت خوردگي و سيستمهاي مهندسي خوردگي است تعريف و اجرا مي‌گردد. </w:t>
            </w:r>
            <w:r w:rsidR="00E0457B">
              <w:rPr>
                <w:rFonts w:cs="B Nazanin" w:hint="cs"/>
                <w:sz w:val="20"/>
                <w:rtl/>
              </w:rPr>
              <w:t>خروجي پروژه مذكور بايد به نحوي باشد كه جهت خريداري نرم‌افزار و انجام محاسبات و تحليلهاي مربوطه نياز به جمع‌آوري اطلاعات جداگانه يا هرگونه تحميل هزينه اضافي نباشد.</w:t>
            </w:r>
          </w:p>
        </w:tc>
        <w:tc>
          <w:tcPr>
            <w:tcW w:w="1560" w:type="dxa"/>
            <w:shd w:val="clear" w:color="auto" w:fill="auto"/>
            <w:vAlign w:val="center"/>
          </w:tcPr>
          <w:p w:rsidR="0038638E" w:rsidRDefault="00E0457B" w:rsidP="002D57A1">
            <w:pPr>
              <w:tabs>
                <w:tab w:val="num" w:pos="0"/>
              </w:tabs>
              <w:jc w:val="center"/>
              <w:rPr>
                <w:rFonts w:cs="B Nazanin"/>
                <w:sz w:val="20"/>
                <w:rtl/>
              </w:rPr>
            </w:pPr>
            <w:r>
              <w:rPr>
                <w:rFonts w:cs="B Nazanin" w:hint="cs"/>
                <w:sz w:val="20"/>
                <w:rtl/>
              </w:rPr>
              <w:t>دائم</w:t>
            </w:r>
          </w:p>
        </w:tc>
        <w:tc>
          <w:tcPr>
            <w:tcW w:w="2126" w:type="dxa"/>
            <w:vAlign w:val="center"/>
          </w:tcPr>
          <w:p w:rsidR="006F4CE2" w:rsidRDefault="005515CC" w:rsidP="006A3FF9">
            <w:pPr>
              <w:tabs>
                <w:tab w:val="num" w:pos="0"/>
              </w:tabs>
              <w:jc w:val="center"/>
              <w:rPr>
                <w:rFonts w:cs="B Nazanin"/>
                <w:sz w:val="20"/>
                <w:rtl/>
              </w:rPr>
            </w:pPr>
            <w:r w:rsidRPr="005515CC">
              <w:rPr>
                <w:rFonts w:cs="B Nazanin" w:hint="cs"/>
                <w:sz w:val="20"/>
                <w:rtl/>
              </w:rPr>
              <w:t>شركت بهره‌برداري نيروگاه اتمي بوشهر</w:t>
            </w:r>
          </w:p>
        </w:tc>
      </w:tr>
      <w:tr w:rsidR="005515CC" w:rsidRPr="00C90EA4" w:rsidTr="00304C83">
        <w:trPr>
          <w:trHeight w:hRule="exact" w:val="1282"/>
          <w:tblHeader/>
        </w:trPr>
        <w:tc>
          <w:tcPr>
            <w:tcW w:w="677" w:type="dxa"/>
            <w:shd w:val="clear" w:color="auto" w:fill="auto"/>
            <w:vAlign w:val="center"/>
          </w:tcPr>
          <w:p w:rsidR="005515CC" w:rsidRPr="00005633" w:rsidRDefault="00005633" w:rsidP="002D57A1">
            <w:pPr>
              <w:tabs>
                <w:tab w:val="left" w:pos="0"/>
              </w:tabs>
              <w:jc w:val="center"/>
              <w:rPr>
                <w:rFonts w:cs="B Nazanin"/>
                <w:sz w:val="20"/>
                <w:rtl/>
              </w:rPr>
            </w:pPr>
            <w:r>
              <w:rPr>
                <w:rFonts w:cs="B Nazanin" w:hint="cs"/>
                <w:sz w:val="20"/>
                <w:rtl/>
              </w:rPr>
              <w:t>4.</w:t>
            </w:r>
          </w:p>
        </w:tc>
        <w:tc>
          <w:tcPr>
            <w:tcW w:w="4284" w:type="dxa"/>
            <w:shd w:val="clear" w:color="auto" w:fill="auto"/>
            <w:vAlign w:val="center"/>
          </w:tcPr>
          <w:p w:rsidR="005515CC" w:rsidRPr="006F4CE2" w:rsidRDefault="005515CC" w:rsidP="002C1A05">
            <w:pPr>
              <w:tabs>
                <w:tab w:val="num" w:pos="0"/>
              </w:tabs>
              <w:jc w:val="both"/>
              <w:rPr>
                <w:rFonts w:cs="B Nazanin"/>
                <w:sz w:val="20"/>
                <w:rtl/>
              </w:rPr>
            </w:pPr>
            <w:r>
              <w:rPr>
                <w:rFonts w:cs="B Nazanin" w:hint="cs"/>
                <w:sz w:val="20"/>
                <w:rtl/>
              </w:rPr>
              <w:t xml:space="preserve">ايجاد تفاهم ساختاري در جمع آوري اطلاعات و استقرار سيستم مطابق اعلام رياست محترم نيروگاه شماره </w:t>
            </w:r>
            <w:r w:rsidR="00304C83">
              <w:rPr>
                <w:rFonts w:cs="B Nazanin" w:hint="cs"/>
                <w:sz w:val="20"/>
                <w:rtl/>
              </w:rPr>
              <w:t>166566-1000</w:t>
            </w:r>
            <w:r>
              <w:rPr>
                <w:rFonts w:cs="B Nazanin" w:hint="cs"/>
                <w:sz w:val="20"/>
                <w:rtl/>
              </w:rPr>
              <w:t xml:space="preserve">مورخ </w:t>
            </w:r>
            <w:r w:rsidR="00304C83">
              <w:rPr>
                <w:rFonts w:cs="B Nazanin" w:hint="cs"/>
                <w:sz w:val="20"/>
                <w:rtl/>
              </w:rPr>
              <w:t xml:space="preserve">14/01/96 </w:t>
            </w:r>
            <w:r>
              <w:rPr>
                <w:rFonts w:cs="B Nazanin" w:hint="cs"/>
                <w:sz w:val="20"/>
                <w:rtl/>
              </w:rPr>
              <w:t>در شركت بهره‌برداري نيروگاه اتمي بوشهر صورت خواهد پذيرفت.</w:t>
            </w:r>
          </w:p>
        </w:tc>
        <w:tc>
          <w:tcPr>
            <w:tcW w:w="1560" w:type="dxa"/>
            <w:shd w:val="clear" w:color="auto" w:fill="auto"/>
            <w:vAlign w:val="center"/>
          </w:tcPr>
          <w:p w:rsidR="005515CC" w:rsidRDefault="00005633" w:rsidP="002D57A1">
            <w:pPr>
              <w:jc w:val="center"/>
            </w:pPr>
            <w:r>
              <w:rPr>
                <w:rFonts w:cs="B Nazanin" w:hint="cs"/>
                <w:sz w:val="20"/>
                <w:rtl/>
              </w:rPr>
              <w:t>دائم</w:t>
            </w:r>
          </w:p>
        </w:tc>
        <w:tc>
          <w:tcPr>
            <w:tcW w:w="2126" w:type="dxa"/>
            <w:vAlign w:val="center"/>
          </w:tcPr>
          <w:p w:rsidR="005515CC" w:rsidRDefault="005515CC" w:rsidP="002D57A1">
            <w:pPr>
              <w:tabs>
                <w:tab w:val="num" w:pos="0"/>
              </w:tabs>
              <w:jc w:val="center"/>
              <w:rPr>
                <w:rFonts w:cs="B Nazanin"/>
                <w:sz w:val="20"/>
                <w:rtl/>
              </w:rPr>
            </w:pPr>
            <w:r w:rsidRPr="005515CC">
              <w:rPr>
                <w:rFonts w:cs="B Nazanin" w:hint="cs"/>
                <w:sz w:val="20"/>
                <w:rtl/>
              </w:rPr>
              <w:t>شركت بهره‌برداري نيروگاه اتمي بوشهر</w:t>
            </w:r>
          </w:p>
        </w:tc>
      </w:tr>
      <w:tr w:rsidR="005515CC" w:rsidRPr="00C90EA4" w:rsidTr="002D57A1">
        <w:trPr>
          <w:trHeight w:hRule="exact" w:val="999"/>
          <w:tblHeader/>
        </w:trPr>
        <w:tc>
          <w:tcPr>
            <w:tcW w:w="677" w:type="dxa"/>
            <w:shd w:val="clear" w:color="auto" w:fill="auto"/>
            <w:vAlign w:val="center"/>
          </w:tcPr>
          <w:p w:rsidR="005515CC" w:rsidRDefault="00005633" w:rsidP="002D57A1">
            <w:pPr>
              <w:tabs>
                <w:tab w:val="left" w:pos="0"/>
              </w:tabs>
              <w:jc w:val="center"/>
              <w:rPr>
                <w:rFonts w:cs="B Nazanin"/>
                <w:sz w:val="20"/>
                <w:rtl/>
              </w:rPr>
            </w:pPr>
            <w:r>
              <w:rPr>
                <w:rFonts w:cs="B Nazanin" w:hint="cs"/>
                <w:sz w:val="20"/>
                <w:rtl/>
              </w:rPr>
              <w:t>5.</w:t>
            </w:r>
          </w:p>
        </w:tc>
        <w:tc>
          <w:tcPr>
            <w:tcW w:w="4284" w:type="dxa"/>
            <w:shd w:val="clear" w:color="auto" w:fill="auto"/>
            <w:vAlign w:val="center"/>
          </w:tcPr>
          <w:p w:rsidR="005515CC" w:rsidRPr="00CD0024" w:rsidRDefault="005515CC" w:rsidP="002C1A05">
            <w:pPr>
              <w:jc w:val="both"/>
              <w:rPr>
                <w:rFonts w:cs="B Nazanin"/>
                <w:sz w:val="20"/>
              </w:rPr>
            </w:pPr>
            <w:r w:rsidRPr="00CD0024">
              <w:rPr>
                <w:rFonts w:cs="B Nazanin" w:hint="cs"/>
                <w:sz w:val="20"/>
                <w:rtl/>
              </w:rPr>
              <w:t xml:space="preserve">در اجراي اين پروژه تطبيق و يا تفكيك فعاليتهاي </w:t>
            </w:r>
            <w:r w:rsidRPr="00CD0024">
              <w:rPr>
                <w:rFonts w:cs="B Nazanin"/>
                <w:sz w:val="20"/>
              </w:rPr>
              <w:t>Risk Based Inspection</w:t>
            </w:r>
            <w:r w:rsidRPr="00CD0024">
              <w:rPr>
                <w:rFonts w:cs="B Nazanin" w:hint="cs"/>
                <w:sz w:val="20"/>
                <w:rtl/>
              </w:rPr>
              <w:t xml:space="preserve"> بر اساس استاندارد </w:t>
            </w:r>
            <w:r w:rsidRPr="00CD0024">
              <w:rPr>
                <w:rFonts w:cs="B Nazanin"/>
                <w:sz w:val="20"/>
              </w:rPr>
              <w:t>API580</w:t>
            </w:r>
            <w:r w:rsidRPr="00CD0024">
              <w:rPr>
                <w:rFonts w:cs="B Nazanin" w:hint="cs"/>
                <w:sz w:val="20"/>
                <w:rtl/>
              </w:rPr>
              <w:t xml:space="preserve"> و </w:t>
            </w:r>
            <w:r w:rsidRPr="00CD0024">
              <w:rPr>
                <w:rFonts w:cs="B Nazanin"/>
                <w:sz w:val="20"/>
              </w:rPr>
              <w:t>ISI</w:t>
            </w:r>
            <w:r w:rsidRPr="00CD0024">
              <w:rPr>
                <w:rFonts w:cs="B Nazanin" w:hint="cs"/>
                <w:sz w:val="20"/>
                <w:rtl/>
              </w:rPr>
              <w:t xml:space="preserve"> جاري نيروگاه بايد لحاظ گردد.</w:t>
            </w:r>
          </w:p>
          <w:p w:rsidR="005515CC" w:rsidRPr="00CD0024" w:rsidRDefault="005515CC" w:rsidP="002D57A1">
            <w:pPr>
              <w:tabs>
                <w:tab w:val="num" w:pos="0"/>
              </w:tabs>
              <w:rPr>
                <w:rFonts w:cs="B Nazanin"/>
                <w:sz w:val="20"/>
                <w:rtl/>
              </w:rPr>
            </w:pPr>
          </w:p>
        </w:tc>
        <w:tc>
          <w:tcPr>
            <w:tcW w:w="1560" w:type="dxa"/>
            <w:shd w:val="clear" w:color="auto" w:fill="auto"/>
            <w:vAlign w:val="center"/>
          </w:tcPr>
          <w:p w:rsidR="005515CC" w:rsidRDefault="005515CC" w:rsidP="002D57A1">
            <w:pPr>
              <w:jc w:val="center"/>
            </w:pPr>
            <w:r>
              <w:rPr>
                <w:rFonts w:cs="B Nazanin" w:hint="cs"/>
                <w:sz w:val="20"/>
                <w:rtl/>
              </w:rPr>
              <w:t>طبق برنامه زمان‌بندي  قرارداد</w:t>
            </w:r>
          </w:p>
        </w:tc>
        <w:tc>
          <w:tcPr>
            <w:tcW w:w="2126" w:type="dxa"/>
            <w:vAlign w:val="center"/>
          </w:tcPr>
          <w:p w:rsidR="005515CC" w:rsidRDefault="005515CC" w:rsidP="002D57A1">
            <w:pPr>
              <w:tabs>
                <w:tab w:val="num" w:pos="0"/>
              </w:tabs>
              <w:jc w:val="center"/>
              <w:rPr>
                <w:rFonts w:cs="B Nazanin"/>
                <w:sz w:val="20"/>
                <w:rtl/>
              </w:rPr>
            </w:pPr>
            <w:r w:rsidRPr="005515CC">
              <w:rPr>
                <w:rFonts w:cs="B Nazanin" w:hint="cs"/>
                <w:sz w:val="20"/>
                <w:rtl/>
              </w:rPr>
              <w:t>شركت بهره‌برداري نيروگاه اتمي بوشهر</w:t>
            </w:r>
          </w:p>
        </w:tc>
      </w:tr>
      <w:tr w:rsidR="005515CC" w:rsidRPr="00C90EA4" w:rsidTr="002D57A1">
        <w:trPr>
          <w:trHeight w:hRule="exact" w:val="1274"/>
          <w:tblHeader/>
        </w:trPr>
        <w:tc>
          <w:tcPr>
            <w:tcW w:w="677" w:type="dxa"/>
            <w:shd w:val="clear" w:color="auto" w:fill="auto"/>
            <w:vAlign w:val="center"/>
          </w:tcPr>
          <w:p w:rsidR="005515CC" w:rsidRPr="00211881" w:rsidRDefault="00211881" w:rsidP="002D57A1">
            <w:pPr>
              <w:tabs>
                <w:tab w:val="left" w:pos="0"/>
              </w:tabs>
              <w:jc w:val="center"/>
              <w:rPr>
                <w:rFonts w:cs="B Nazanin"/>
                <w:sz w:val="20"/>
                <w:rtl/>
              </w:rPr>
            </w:pPr>
            <w:r>
              <w:rPr>
                <w:rFonts w:cs="B Nazanin" w:hint="cs"/>
                <w:sz w:val="20"/>
                <w:rtl/>
              </w:rPr>
              <w:lastRenderedPageBreak/>
              <w:t>6.</w:t>
            </w:r>
          </w:p>
        </w:tc>
        <w:tc>
          <w:tcPr>
            <w:tcW w:w="4284" w:type="dxa"/>
            <w:shd w:val="clear" w:color="auto" w:fill="auto"/>
            <w:vAlign w:val="center"/>
          </w:tcPr>
          <w:p w:rsidR="005515CC" w:rsidRPr="00473311" w:rsidRDefault="005515CC" w:rsidP="002C1A05">
            <w:pPr>
              <w:jc w:val="both"/>
              <w:rPr>
                <w:rFonts w:cs="B Nazanin"/>
                <w:sz w:val="20"/>
              </w:rPr>
            </w:pPr>
            <w:r w:rsidRPr="00473311">
              <w:rPr>
                <w:rFonts w:cs="B Nazanin" w:hint="cs"/>
                <w:sz w:val="20"/>
                <w:rtl/>
              </w:rPr>
              <w:t xml:space="preserve">انجام فاز دوم با توجه به فرآيند الكتروشيميايي انواع ديگر خوردگي بغير از خوردگي هاي نظير </w:t>
            </w:r>
            <w:r w:rsidRPr="00473311">
              <w:rPr>
                <w:rFonts w:cs="B Nazanin"/>
                <w:sz w:val="20"/>
              </w:rPr>
              <w:t>Uniform, Flow Accelerated Corrosion</w:t>
            </w:r>
            <w:r w:rsidRPr="00473311">
              <w:rPr>
                <w:rFonts w:cs="B Nazanin" w:hint="cs"/>
                <w:sz w:val="20"/>
                <w:rtl/>
              </w:rPr>
              <w:t xml:space="preserve"> بايد با تحليلهاي نرم‌افزاري و نيز تجزيه و تحليلهاي غير محاسباتي هم همراه باشد.</w:t>
            </w:r>
          </w:p>
          <w:p w:rsidR="005515CC" w:rsidRPr="00473311" w:rsidRDefault="005515CC" w:rsidP="002D57A1">
            <w:pPr>
              <w:tabs>
                <w:tab w:val="num" w:pos="0"/>
              </w:tabs>
              <w:rPr>
                <w:rFonts w:cs="B Nazanin"/>
                <w:sz w:val="20"/>
                <w:rtl/>
              </w:rPr>
            </w:pPr>
          </w:p>
        </w:tc>
        <w:tc>
          <w:tcPr>
            <w:tcW w:w="1560" w:type="dxa"/>
            <w:shd w:val="clear" w:color="auto" w:fill="auto"/>
            <w:vAlign w:val="center"/>
          </w:tcPr>
          <w:p w:rsidR="005515CC" w:rsidRDefault="005515CC" w:rsidP="002D57A1">
            <w:pPr>
              <w:jc w:val="center"/>
            </w:pPr>
            <w:r w:rsidRPr="005515CC">
              <w:rPr>
                <w:rFonts w:cs="B Nazanin" w:hint="cs"/>
                <w:sz w:val="20"/>
                <w:rtl/>
              </w:rPr>
              <w:t>طبق برنامه زمان‌بندي  قرارداد</w:t>
            </w:r>
          </w:p>
        </w:tc>
        <w:tc>
          <w:tcPr>
            <w:tcW w:w="2126" w:type="dxa"/>
            <w:vAlign w:val="center"/>
          </w:tcPr>
          <w:p w:rsidR="005515CC" w:rsidRDefault="005515CC" w:rsidP="002D57A1">
            <w:pPr>
              <w:tabs>
                <w:tab w:val="num" w:pos="0"/>
              </w:tabs>
              <w:jc w:val="center"/>
              <w:rPr>
                <w:rFonts w:cs="B Nazanin"/>
                <w:sz w:val="20"/>
                <w:rtl/>
              </w:rPr>
            </w:pPr>
            <w:r w:rsidRPr="005515CC">
              <w:rPr>
                <w:rFonts w:cs="B Nazanin" w:hint="cs"/>
                <w:sz w:val="20"/>
                <w:rtl/>
              </w:rPr>
              <w:t>شركت بهره‌برداري نيروگاه اتمي بوشهر</w:t>
            </w:r>
          </w:p>
        </w:tc>
      </w:tr>
      <w:tr w:rsidR="005515CC" w:rsidRPr="00C90EA4" w:rsidTr="002C1A05">
        <w:trPr>
          <w:trHeight w:hRule="exact" w:val="1340"/>
          <w:tblHeader/>
        </w:trPr>
        <w:tc>
          <w:tcPr>
            <w:tcW w:w="677" w:type="dxa"/>
            <w:shd w:val="clear" w:color="auto" w:fill="auto"/>
            <w:vAlign w:val="center"/>
          </w:tcPr>
          <w:p w:rsidR="005515CC" w:rsidRDefault="00780FF2" w:rsidP="002D57A1">
            <w:pPr>
              <w:tabs>
                <w:tab w:val="left" w:pos="0"/>
              </w:tabs>
              <w:jc w:val="center"/>
              <w:rPr>
                <w:rFonts w:cs="B Nazanin"/>
                <w:sz w:val="20"/>
                <w:rtl/>
              </w:rPr>
            </w:pPr>
            <w:r>
              <w:rPr>
                <w:rFonts w:cs="B Nazanin" w:hint="cs"/>
                <w:sz w:val="20"/>
                <w:rtl/>
              </w:rPr>
              <w:t>7.</w:t>
            </w:r>
          </w:p>
        </w:tc>
        <w:tc>
          <w:tcPr>
            <w:tcW w:w="4284" w:type="dxa"/>
            <w:shd w:val="clear" w:color="auto" w:fill="auto"/>
            <w:vAlign w:val="center"/>
          </w:tcPr>
          <w:p w:rsidR="005515CC" w:rsidRPr="002C1A05" w:rsidRDefault="00D5160E" w:rsidP="002C1A05">
            <w:pPr>
              <w:jc w:val="both"/>
              <w:rPr>
                <w:rFonts w:cs="B Nazanin"/>
                <w:sz w:val="20"/>
                <w:rtl/>
              </w:rPr>
            </w:pPr>
            <w:r w:rsidRPr="002C1A05">
              <w:rPr>
                <w:rFonts w:cs="B Nazanin" w:hint="cs"/>
                <w:sz w:val="20"/>
                <w:rtl/>
              </w:rPr>
              <w:t xml:space="preserve">با توجه به اينكه اطلاعات موردنياز جهت تعريف فاز دوم از اطلاعات فاز اول نشأت مي‌گيرد لذا تعريف فاز دوم مي‌بايست بر اساس نتايج فاز اول و در نهايت با تاييد نيروگاه بوشهر اجرايي شود. اما تصميم بر آن شد كه كليات فاز دوم در طرح پروژه فاز اول نشان داده شود. </w:t>
            </w:r>
          </w:p>
        </w:tc>
        <w:tc>
          <w:tcPr>
            <w:tcW w:w="1560" w:type="dxa"/>
            <w:shd w:val="clear" w:color="auto" w:fill="auto"/>
            <w:vAlign w:val="center"/>
          </w:tcPr>
          <w:p w:rsidR="005515CC" w:rsidRPr="005515CC" w:rsidRDefault="002D57A1" w:rsidP="002D57A1">
            <w:pPr>
              <w:jc w:val="center"/>
              <w:rPr>
                <w:rFonts w:cs="B Nazanin"/>
                <w:sz w:val="20"/>
                <w:rtl/>
              </w:rPr>
            </w:pPr>
            <w:r>
              <w:rPr>
                <w:rFonts w:cs="B Nazanin" w:hint="cs"/>
                <w:sz w:val="20"/>
                <w:rtl/>
              </w:rPr>
              <w:t>قبل از انعقاد قرارداد فاز اول</w:t>
            </w:r>
          </w:p>
        </w:tc>
        <w:tc>
          <w:tcPr>
            <w:tcW w:w="2126" w:type="dxa"/>
            <w:vAlign w:val="center"/>
          </w:tcPr>
          <w:p w:rsidR="005515CC" w:rsidRPr="005515CC" w:rsidRDefault="002D57A1" w:rsidP="00780FF2">
            <w:pPr>
              <w:tabs>
                <w:tab w:val="num" w:pos="0"/>
              </w:tabs>
              <w:jc w:val="center"/>
              <w:rPr>
                <w:rFonts w:cs="B Nazanin"/>
                <w:sz w:val="20"/>
                <w:rtl/>
              </w:rPr>
            </w:pPr>
            <w:r w:rsidRPr="002D57A1">
              <w:rPr>
                <w:rFonts w:cs="B Nazanin" w:hint="cs"/>
                <w:sz w:val="20"/>
                <w:rtl/>
              </w:rPr>
              <w:t xml:space="preserve">شركت </w:t>
            </w:r>
            <w:r w:rsidR="00780FF2">
              <w:rPr>
                <w:rFonts w:cs="B Nazanin" w:hint="cs"/>
                <w:sz w:val="20"/>
                <w:rtl/>
              </w:rPr>
              <w:t>بهره‌برداري</w:t>
            </w:r>
          </w:p>
        </w:tc>
      </w:tr>
      <w:tr w:rsidR="00780FF2" w:rsidRPr="00C90EA4" w:rsidTr="00457965">
        <w:trPr>
          <w:trHeight w:hRule="exact" w:val="3825"/>
          <w:tblHeader/>
        </w:trPr>
        <w:tc>
          <w:tcPr>
            <w:tcW w:w="677" w:type="dxa"/>
            <w:shd w:val="clear" w:color="auto" w:fill="auto"/>
            <w:vAlign w:val="center"/>
          </w:tcPr>
          <w:p w:rsidR="00780FF2" w:rsidRDefault="00780FF2" w:rsidP="002D57A1">
            <w:pPr>
              <w:tabs>
                <w:tab w:val="left" w:pos="0"/>
              </w:tabs>
              <w:jc w:val="center"/>
              <w:rPr>
                <w:rFonts w:cs="B Nazanin"/>
                <w:sz w:val="20"/>
                <w:rtl/>
              </w:rPr>
            </w:pPr>
            <w:r>
              <w:rPr>
                <w:rFonts w:cs="B Nazanin" w:hint="cs"/>
                <w:sz w:val="20"/>
                <w:rtl/>
              </w:rPr>
              <w:t>8.</w:t>
            </w:r>
          </w:p>
        </w:tc>
        <w:tc>
          <w:tcPr>
            <w:tcW w:w="4284" w:type="dxa"/>
            <w:shd w:val="clear" w:color="auto" w:fill="auto"/>
            <w:vAlign w:val="center"/>
          </w:tcPr>
          <w:p w:rsidR="00780FF2" w:rsidRPr="00473311" w:rsidRDefault="00780FF2" w:rsidP="002C1A05">
            <w:pPr>
              <w:jc w:val="both"/>
              <w:rPr>
                <w:rFonts w:cs="B Nazanin"/>
                <w:sz w:val="20"/>
                <w:rtl/>
              </w:rPr>
            </w:pPr>
            <w:r w:rsidRPr="00473311">
              <w:rPr>
                <w:rFonts w:cs="B Nazanin" w:hint="cs"/>
                <w:sz w:val="20"/>
                <w:rtl/>
              </w:rPr>
              <w:t>در مورد بند سوم كامنتهاي شركت توليد و توسعه (عدم ذكر تجارب نيروگاههاي ديگر و مباني مستدل نياز به استقرار سيستم خوردگي در نيروگاه) شركت بهره‌برداري عنوان داشت كه مهندسي خوردگي در نيروگاههاي ديگر به شكلهاي مختلفي وجود دارد به عنوان مثال در روسيه بصورت متمركز وجود ندارد ولي اطلاعات جمع‌آوري مي‌شود و براي</w:t>
            </w:r>
            <w:r w:rsidRPr="00473311">
              <w:rPr>
                <w:rFonts w:cs="B Nazanin"/>
                <w:sz w:val="20"/>
              </w:rPr>
              <w:t xml:space="preserve">VENIAES </w:t>
            </w:r>
            <w:r w:rsidRPr="00473311">
              <w:rPr>
                <w:rFonts w:cs="B Nazanin" w:hint="cs"/>
                <w:sz w:val="20"/>
                <w:rtl/>
              </w:rPr>
              <w:t xml:space="preserve"> به عنوان شركت پشتيباني فني ارسال مي‌شود و در آنجا تحليل انجام شده و بر اين اساس توصيه‌ها استخراج مي‌شود. در نيروگاه بوشهر نيز به دليل اينكه واحدهاي مختلف فعال در زمينه خوردگي بصورت جزيره‌اي اطلاعات را جمع‌آوري مي‌كنند و واحدي به عنوان متولي پيگيري خوردگي جهت يكپارچه‌سازي اين اطلاعات و تحليل آنها وجود ندارد نياز به استقرار سيستم يكپارچه خوردگي ضروري به نظر مي‌رسد.</w:t>
            </w:r>
          </w:p>
        </w:tc>
        <w:tc>
          <w:tcPr>
            <w:tcW w:w="1560" w:type="dxa"/>
            <w:shd w:val="clear" w:color="auto" w:fill="auto"/>
            <w:vAlign w:val="center"/>
          </w:tcPr>
          <w:p w:rsidR="00780FF2" w:rsidRDefault="00780FF2" w:rsidP="002D57A1">
            <w:pPr>
              <w:tabs>
                <w:tab w:val="num" w:pos="0"/>
              </w:tabs>
              <w:jc w:val="center"/>
              <w:rPr>
                <w:rFonts w:cs="B Nazanin"/>
                <w:sz w:val="20"/>
                <w:rtl/>
              </w:rPr>
            </w:pPr>
            <w:r w:rsidRPr="005515CC">
              <w:rPr>
                <w:rFonts w:cs="B Nazanin" w:hint="cs"/>
                <w:sz w:val="20"/>
                <w:rtl/>
              </w:rPr>
              <w:t>----</w:t>
            </w:r>
          </w:p>
        </w:tc>
        <w:tc>
          <w:tcPr>
            <w:tcW w:w="2126" w:type="dxa"/>
            <w:vAlign w:val="center"/>
          </w:tcPr>
          <w:p w:rsidR="00780FF2" w:rsidRPr="005515CC" w:rsidRDefault="00780FF2" w:rsidP="00B27245">
            <w:pPr>
              <w:tabs>
                <w:tab w:val="num" w:pos="0"/>
              </w:tabs>
              <w:jc w:val="center"/>
              <w:rPr>
                <w:rFonts w:cs="B Nazanin"/>
                <w:sz w:val="20"/>
                <w:rtl/>
              </w:rPr>
            </w:pPr>
            <w:r w:rsidRPr="002D57A1">
              <w:rPr>
                <w:rFonts w:cs="B Nazanin" w:hint="cs"/>
                <w:sz w:val="20"/>
                <w:rtl/>
              </w:rPr>
              <w:t xml:space="preserve">شركت </w:t>
            </w:r>
            <w:r>
              <w:rPr>
                <w:rFonts w:cs="B Nazanin" w:hint="cs"/>
                <w:sz w:val="20"/>
                <w:rtl/>
              </w:rPr>
              <w:t>بهره‌برداري /شركت توليد و توسعه</w:t>
            </w:r>
          </w:p>
        </w:tc>
      </w:tr>
      <w:tr w:rsidR="00780FF2" w:rsidRPr="00C90EA4" w:rsidTr="002C1A05">
        <w:trPr>
          <w:trHeight w:hRule="exact" w:val="1925"/>
          <w:tblHeader/>
        </w:trPr>
        <w:tc>
          <w:tcPr>
            <w:tcW w:w="677" w:type="dxa"/>
            <w:shd w:val="clear" w:color="auto" w:fill="auto"/>
            <w:vAlign w:val="center"/>
          </w:tcPr>
          <w:p w:rsidR="00780FF2" w:rsidRDefault="00780FF2" w:rsidP="002D57A1">
            <w:pPr>
              <w:tabs>
                <w:tab w:val="left" w:pos="0"/>
              </w:tabs>
              <w:jc w:val="center"/>
              <w:rPr>
                <w:rFonts w:cs="B Nazanin"/>
                <w:sz w:val="20"/>
                <w:rtl/>
              </w:rPr>
            </w:pPr>
            <w:r>
              <w:rPr>
                <w:rFonts w:cs="B Nazanin" w:hint="cs"/>
                <w:sz w:val="20"/>
                <w:rtl/>
              </w:rPr>
              <w:t>9.</w:t>
            </w:r>
          </w:p>
        </w:tc>
        <w:tc>
          <w:tcPr>
            <w:tcW w:w="4284" w:type="dxa"/>
            <w:shd w:val="clear" w:color="auto" w:fill="auto"/>
            <w:vAlign w:val="center"/>
          </w:tcPr>
          <w:p w:rsidR="00780FF2" w:rsidRPr="00473311" w:rsidRDefault="008556AA" w:rsidP="002C1A05">
            <w:pPr>
              <w:jc w:val="both"/>
              <w:rPr>
                <w:rFonts w:cs="B Nazanin"/>
                <w:sz w:val="20"/>
                <w:rtl/>
              </w:rPr>
            </w:pPr>
            <w:r w:rsidRPr="002C1A05">
              <w:rPr>
                <w:rFonts w:cs="B Nazanin" w:hint="cs"/>
                <w:sz w:val="20"/>
                <w:rtl/>
              </w:rPr>
              <w:t xml:space="preserve">مقرر شد </w:t>
            </w:r>
            <w:r>
              <w:rPr>
                <w:rFonts w:cs="B Nazanin" w:hint="cs"/>
                <w:sz w:val="20"/>
                <w:rtl/>
              </w:rPr>
              <w:t xml:space="preserve">نقطه نظرات شركت توليد و توسعه </w:t>
            </w:r>
            <w:r w:rsidR="00780FF2">
              <w:rPr>
                <w:rFonts w:cs="B Nazanin" w:hint="cs"/>
                <w:sz w:val="20"/>
                <w:rtl/>
              </w:rPr>
              <w:t>(</w:t>
            </w:r>
            <w:r w:rsidR="00780FF2" w:rsidRPr="00A8318E">
              <w:rPr>
                <w:rFonts w:cs="B Nazanin" w:hint="cs"/>
                <w:sz w:val="20"/>
                <w:rtl/>
              </w:rPr>
              <w:t xml:space="preserve">نامه‌هاي </w:t>
            </w:r>
            <w:r w:rsidR="00780FF2">
              <w:rPr>
                <w:rFonts w:cs="B Nazanin" w:hint="cs"/>
                <w:sz w:val="20"/>
                <w:rtl/>
              </w:rPr>
              <w:t xml:space="preserve">959243-4900 مورخ 24/05/95، 959836-4900 مورخ 22/08/95 و 9510666-4900 مورخ 02/12/95) </w:t>
            </w:r>
            <w:r w:rsidRPr="002C1A05">
              <w:rPr>
                <w:rFonts w:cs="B Nazanin" w:hint="cs"/>
                <w:sz w:val="20"/>
                <w:rtl/>
              </w:rPr>
              <w:t>در ارائه طرح پيشنهادي جديد مدنظر قرار گرفته و در پيشنهاد پروژه وارد گردد</w:t>
            </w:r>
            <w:r>
              <w:rPr>
                <w:rFonts w:cs="B Nazanin" w:hint="cs"/>
                <w:sz w:val="20"/>
                <w:rtl/>
              </w:rPr>
              <w:t>. همچنين</w:t>
            </w:r>
            <w:r w:rsidR="002C1A05">
              <w:rPr>
                <w:rFonts w:cs="B Nazanin" w:hint="cs"/>
                <w:sz w:val="20"/>
                <w:rtl/>
              </w:rPr>
              <w:t xml:space="preserve"> </w:t>
            </w:r>
            <w:r w:rsidR="0067070A">
              <w:rPr>
                <w:rFonts w:cs="B Nazanin" w:hint="cs"/>
                <w:sz w:val="20"/>
                <w:rtl/>
              </w:rPr>
              <w:t>گزارش</w:t>
            </w:r>
            <w:r w:rsidR="00780FF2" w:rsidRPr="00A8318E">
              <w:rPr>
                <w:rFonts w:cs="B Nazanin" w:hint="cs"/>
                <w:sz w:val="20"/>
                <w:rtl/>
              </w:rPr>
              <w:t xml:space="preserve">هاي مربوط به برطرف سازي اين ابهامات </w:t>
            </w:r>
            <w:r w:rsidRPr="002C1A05">
              <w:rPr>
                <w:rFonts w:cs="B Nazanin" w:hint="cs"/>
                <w:sz w:val="20"/>
                <w:rtl/>
              </w:rPr>
              <w:t>از طرف شركت توانا</w:t>
            </w:r>
            <w:r w:rsidRPr="008556AA">
              <w:rPr>
                <w:rFonts w:cs="B Nazanin" w:hint="cs"/>
                <w:color w:val="FF0000"/>
                <w:sz w:val="20"/>
                <w:rtl/>
              </w:rPr>
              <w:t xml:space="preserve"> </w:t>
            </w:r>
            <w:r w:rsidR="00780FF2">
              <w:rPr>
                <w:rFonts w:cs="B Nazanin" w:hint="cs"/>
                <w:sz w:val="20"/>
                <w:rtl/>
              </w:rPr>
              <w:t>به</w:t>
            </w:r>
            <w:r w:rsidR="0067070A">
              <w:rPr>
                <w:rFonts w:cs="B Nazanin" w:hint="cs"/>
                <w:sz w:val="20"/>
                <w:rtl/>
              </w:rPr>
              <w:t xml:space="preserve"> شركت توليد و توسعه ارائه گردد.</w:t>
            </w:r>
          </w:p>
        </w:tc>
        <w:tc>
          <w:tcPr>
            <w:tcW w:w="1560" w:type="dxa"/>
            <w:shd w:val="clear" w:color="auto" w:fill="auto"/>
            <w:vAlign w:val="center"/>
          </w:tcPr>
          <w:p w:rsidR="00780FF2" w:rsidRDefault="00780FF2" w:rsidP="002D57A1">
            <w:pPr>
              <w:tabs>
                <w:tab w:val="num" w:pos="0"/>
              </w:tabs>
              <w:jc w:val="center"/>
              <w:rPr>
                <w:rFonts w:cs="B Nazanin"/>
                <w:sz w:val="20"/>
                <w:rtl/>
              </w:rPr>
            </w:pPr>
            <w:r w:rsidRPr="005515CC">
              <w:rPr>
                <w:rFonts w:cs="B Nazanin" w:hint="cs"/>
                <w:sz w:val="20"/>
                <w:rtl/>
              </w:rPr>
              <w:t>طبق برنامه زمان‌بندي  قرارداد</w:t>
            </w:r>
          </w:p>
        </w:tc>
        <w:tc>
          <w:tcPr>
            <w:tcW w:w="2126" w:type="dxa"/>
            <w:vAlign w:val="center"/>
          </w:tcPr>
          <w:p w:rsidR="00780FF2" w:rsidRDefault="00780FF2" w:rsidP="002D57A1">
            <w:pPr>
              <w:tabs>
                <w:tab w:val="num" w:pos="0"/>
              </w:tabs>
              <w:jc w:val="center"/>
              <w:rPr>
                <w:rFonts w:cs="B Nazanin"/>
                <w:sz w:val="20"/>
                <w:rtl/>
              </w:rPr>
            </w:pPr>
            <w:r w:rsidRPr="005515CC">
              <w:rPr>
                <w:rFonts w:cs="B Nazanin" w:hint="cs"/>
                <w:sz w:val="20"/>
                <w:rtl/>
              </w:rPr>
              <w:t>شركت بهره‌برداري نيروگاه اتمي بوشهر</w:t>
            </w:r>
          </w:p>
        </w:tc>
      </w:tr>
    </w:tbl>
    <w:p w:rsidR="0062482C" w:rsidRDefault="0062482C" w:rsidP="0062482C">
      <w:pPr>
        <w:rPr>
          <w:rFonts w:cs="B Nazanin"/>
          <w:sz w:val="12"/>
          <w:szCs w:val="10"/>
        </w:rPr>
      </w:pPr>
    </w:p>
    <w:p w:rsidR="0062482C" w:rsidRDefault="0062482C" w:rsidP="00801D47">
      <w:pPr>
        <w:jc w:val="center"/>
        <w:rPr>
          <w:rFonts w:cs="B Nazanin"/>
          <w:sz w:val="12"/>
          <w:szCs w:val="10"/>
        </w:rPr>
      </w:pPr>
    </w:p>
    <w:p w:rsidR="00225A3E" w:rsidRPr="00F7700B" w:rsidRDefault="00225A3E" w:rsidP="0062482C">
      <w:pPr>
        <w:rPr>
          <w:rFonts w:cs="B Nazanin"/>
          <w:sz w:val="10"/>
          <w:szCs w:val="10"/>
          <w:rtl/>
        </w:rPr>
      </w:pPr>
    </w:p>
    <w:tbl>
      <w:tblPr>
        <w:bidiVisual/>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126"/>
        <w:gridCol w:w="1843"/>
        <w:gridCol w:w="1275"/>
        <w:gridCol w:w="1418"/>
      </w:tblGrid>
      <w:tr w:rsidR="00F54D8D" w:rsidRPr="00C90EA4" w:rsidTr="006F4CE2">
        <w:tc>
          <w:tcPr>
            <w:tcW w:w="2091" w:type="dxa"/>
            <w:tcBorders>
              <w:top w:val="nil"/>
              <w:left w:val="nil"/>
              <w:bottom w:val="single" w:sz="4" w:space="0" w:color="auto"/>
              <w:right w:val="single" w:sz="4" w:space="0" w:color="auto"/>
            </w:tcBorders>
            <w:vAlign w:val="center"/>
          </w:tcPr>
          <w:p w:rsidR="00F54D8D" w:rsidRPr="006C27B6" w:rsidRDefault="00F54D8D" w:rsidP="006F4CE2">
            <w:pPr>
              <w:numPr>
                <w:ilvl w:val="0"/>
                <w:numId w:val="1"/>
              </w:numPr>
              <w:tabs>
                <w:tab w:val="num" w:pos="0"/>
                <w:tab w:val="num" w:pos="720"/>
                <w:tab w:val="left" w:pos="851"/>
              </w:tabs>
              <w:ind w:left="720"/>
              <w:jc w:val="center"/>
              <w:rPr>
                <w:rFonts w:cs="B Nazanin"/>
                <w:b/>
                <w:bCs/>
                <w:sz w:val="20"/>
                <w:rtl/>
              </w:rPr>
            </w:pPr>
          </w:p>
        </w:tc>
        <w:tc>
          <w:tcPr>
            <w:tcW w:w="2126" w:type="dxa"/>
            <w:tcBorders>
              <w:left w:val="single" w:sz="4" w:space="0" w:color="auto"/>
            </w:tcBorders>
            <w:shd w:val="clear" w:color="auto" w:fill="FABF8F"/>
            <w:vAlign w:val="center"/>
          </w:tcPr>
          <w:p w:rsidR="00F54D8D" w:rsidRPr="006C27B6" w:rsidRDefault="00F54D8D" w:rsidP="006F4CE2">
            <w:pPr>
              <w:numPr>
                <w:ilvl w:val="0"/>
                <w:numId w:val="1"/>
              </w:numPr>
              <w:tabs>
                <w:tab w:val="num" w:pos="0"/>
                <w:tab w:val="num" w:pos="720"/>
                <w:tab w:val="left" w:pos="851"/>
              </w:tabs>
              <w:ind w:left="720"/>
              <w:jc w:val="center"/>
              <w:rPr>
                <w:rFonts w:cs="B Nazanin"/>
                <w:b/>
                <w:bCs/>
                <w:sz w:val="16"/>
                <w:szCs w:val="16"/>
                <w:rtl/>
              </w:rPr>
            </w:pPr>
            <w:r w:rsidRPr="006C27B6">
              <w:rPr>
                <w:rFonts w:cs="B Nazanin" w:hint="cs"/>
                <w:b/>
                <w:bCs/>
                <w:sz w:val="16"/>
                <w:szCs w:val="16"/>
                <w:rtl/>
              </w:rPr>
              <w:t>نام و نام خانوادگي</w:t>
            </w:r>
          </w:p>
        </w:tc>
        <w:tc>
          <w:tcPr>
            <w:tcW w:w="1843" w:type="dxa"/>
            <w:shd w:val="clear" w:color="auto" w:fill="FABF8F"/>
            <w:vAlign w:val="center"/>
          </w:tcPr>
          <w:p w:rsidR="00F54D8D" w:rsidRPr="006C27B6" w:rsidRDefault="004730E1" w:rsidP="006F4CE2">
            <w:pPr>
              <w:numPr>
                <w:ilvl w:val="0"/>
                <w:numId w:val="1"/>
              </w:numPr>
              <w:tabs>
                <w:tab w:val="num" w:pos="0"/>
                <w:tab w:val="num" w:pos="720"/>
                <w:tab w:val="left" w:pos="851"/>
              </w:tabs>
              <w:ind w:left="720"/>
              <w:jc w:val="center"/>
              <w:rPr>
                <w:rFonts w:cs="B Nazanin"/>
                <w:b/>
                <w:bCs/>
                <w:sz w:val="16"/>
                <w:szCs w:val="16"/>
                <w:rtl/>
              </w:rPr>
            </w:pPr>
            <w:r>
              <w:rPr>
                <w:rFonts w:cs="B Nazanin" w:hint="cs"/>
                <w:b/>
                <w:bCs/>
                <w:sz w:val="16"/>
                <w:szCs w:val="16"/>
                <w:rtl/>
              </w:rPr>
              <w:t>سمت</w:t>
            </w:r>
          </w:p>
        </w:tc>
        <w:tc>
          <w:tcPr>
            <w:tcW w:w="1275" w:type="dxa"/>
            <w:shd w:val="clear" w:color="auto" w:fill="FABF8F"/>
            <w:vAlign w:val="center"/>
          </w:tcPr>
          <w:p w:rsidR="00F54D8D" w:rsidRPr="006C27B6" w:rsidRDefault="00F54D8D" w:rsidP="006F4CE2">
            <w:pPr>
              <w:numPr>
                <w:ilvl w:val="0"/>
                <w:numId w:val="1"/>
              </w:numPr>
              <w:tabs>
                <w:tab w:val="num" w:pos="0"/>
                <w:tab w:val="num" w:pos="720"/>
                <w:tab w:val="left" w:pos="851"/>
              </w:tabs>
              <w:ind w:left="720"/>
              <w:jc w:val="center"/>
              <w:rPr>
                <w:rFonts w:cs="B Nazanin"/>
                <w:b/>
                <w:bCs/>
                <w:sz w:val="16"/>
                <w:szCs w:val="16"/>
                <w:rtl/>
              </w:rPr>
            </w:pPr>
            <w:r w:rsidRPr="006C27B6">
              <w:rPr>
                <w:rFonts w:cs="B Nazanin" w:hint="cs"/>
                <w:b/>
                <w:bCs/>
                <w:sz w:val="16"/>
                <w:szCs w:val="16"/>
                <w:rtl/>
              </w:rPr>
              <w:t>تاريخ</w:t>
            </w:r>
          </w:p>
        </w:tc>
        <w:tc>
          <w:tcPr>
            <w:tcW w:w="1418" w:type="dxa"/>
            <w:shd w:val="clear" w:color="auto" w:fill="FABF8F"/>
            <w:vAlign w:val="center"/>
          </w:tcPr>
          <w:p w:rsidR="00F54D8D" w:rsidRPr="006C27B6" w:rsidRDefault="00F54D8D" w:rsidP="006F4CE2">
            <w:pPr>
              <w:numPr>
                <w:ilvl w:val="0"/>
                <w:numId w:val="1"/>
              </w:numPr>
              <w:tabs>
                <w:tab w:val="num" w:pos="0"/>
                <w:tab w:val="left" w:pos="317"/>
                <w:tab w:val="num" w:pos="600"/>
                <w:tab w:val="num" w:pos="720"/>
                <w:tab w:val="left" w:pos="851"/>
              </w:tabs>
              <w:ind w:left="720"/>
              <w:jc w:val="center"/>
              <w:rPr>
                <w:rFonts w:cs="B Nazanin"/>
                <w:b/>
                <w:bCs/>
                <w:sz w:val="16"/>
                <w:szCs w:val="16"/>
                <w:rtl/>
              </w:rPr>
            </w:pPr>
            <w:r w:rsidRPr="006C27B6">
              <w:rPr>
                <w:rFonts w:cs="B Nazanin" w:hint="cs"/>
                <w:b/>
                <w:bCs/>
                <w:sz w:val="16"/>
                <w:szCs w:val="16"/>
                <w:rtl/>
              </w:rPr>
              <w:t>امضاء</w:t>
            </w:r>
          </w:p>
        </w:tc>
      </w:tr>
      <w:tr w:rsidR="005515CC" w:rsidRPr="00C90EA4" w:rsidTr="006F4CE2">
        <w:trPr>
          <w:trHeight w:hRule="exact" w:val="454"/>
        </w:trPr>
        <w:tc>
          <w:tcPr>
            <w:tcW w:w="2091" w:type="dxa"/>
            <w:vMerge w:val="restart"/>
            <w:tcBorders>
              <w:top w:val="single" w:sz="4" w:space="0" w:color="auto"/>
            </w:tcBorders>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r>
              <w:rPr>
                <w:rFonts w:cs="B Nazanin" w:hint="cs"/>
                <w:b/>
                <w:bCs/>
                <w:sz w:val="16"/>
                <w:szCs w:val="16"/>
                <w:rtl/>
              </w:rPr>
              <w:t>تاييد كنندگان</w:t>
            </w:r>
          </w:p>
        </w:tc>
        <w:tc>
          <w:tcPr>
            <w:tcW w:w="2126" w:type="dxa"/>
            <w:vAlign w:val="center"/>
          </w:tcPr>
          <w:p w:rsidR="005515CC" w:rsidRPr="00C90EA4" w:rsidRDefault="005515CC" w:rsidP="002D57A1">
            <w:pPr>
              <w:numPr>
                <w:ilvl w:val="0"/>
                <w:numId w:val="1"/>
              </w:numPr>
              <w:tabs>
                <w:tab w:val="num" w:pos="0"/>
              </w:tabs>
              <w:ind w:left="720"/>
              <w:jc w:val="center"/>
              <w:rPr>
                <w:rFonts w:cs="B Nazanin"/>
                <w:sz w:val="20"/>
                <w:rtl/>
              </w:rPr>
            </w:pPr>
            <w:r>
              <w:rPr>
                <w:rFonts w:cs="B Nazanin" w:hint="cs"/>
                <w:sz w:val="20"/>
                <w:rtl/>
              </w:rPr>
              <w:t>محمد بابوييان</w:t>
            </w:r>
          </w:p>
        </w:tc>
        <w:tc>
          <w:tcPr>
            <w:tcW w:w="1843"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c>
          <w:tcPr>
            <w:tcW w:w="1275"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r w:rsidR="005515CC" w:rsidRPr="00C90EA4" w:rsidTr="007B0FCC">
        <w:trPr>
          <w:trHeight w:hRule="exact" w:val="454"/>
        </w:trPr>
        <w:tc>
          <w:tcPr>
            <w:tcW w:w="2091" w:type="dxa"/>
            <w:vMerge/>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p>
        </w:tc>
        <w:tc>
          <w:tcPr>
            <w:tcW w:w="2126" w:type="dxa"/>
            <w:vAlign w:val="center"/>
          </w:tcPr>
          <w:p w:rsidR="005515CC" w:rsidRPr="00C90EA4" w:rsidRDefault="005515CC" w:rsidP="002D57A1">
            <w:pPr>
              <w:numPr>
                <w:ilvl w:val="0"/>
                <w:numId w:val="1"/>
              </w:numPr>
              <w:tabs>
                <w:tab w:val="num" w:pos="0"/>
                <w:tab w:val="num" w:pos="720"/>
                <w:tab w:val="left" w:pos="851"/>
              </w:tabs>
              <w:ind w:left="720"/>
              <w:jc w:val="center"/>
              <w:rPr>
                <w:rFonts w:cs="B Nazanin"/>
                <w:sz w:val="20"/>
                <w:rtl/>
              </w:rPr>
            </w:pPr>
            <w:r>
              <w:rPr>
                <w:rFonts w:cs="B Nazanin" w:hint="cs"/>
                <w:sz w:val="20"/>
                <w:rtl/>
              </w:rPr>
              <w:t>حسن دشتي</w:t>
            </w:r>
          </w:p>
        </w:tc>
        <w:tc>
          <w:tcPr>
            <w:tcW w:w="1843" w:type="dxa"/>
            <w:vAlign w:val="center"/>
          </w:tcPr>
          <w:p w:rsidR="005515CC" w:rsidRPr="00C90EA4" w:rsidRDefault="005515CC" w:rsidP="006F4CE2">
            <w:pPr>
              <w:numPr>
                <w:ilvl w:val="0"/>
                <w:numId w:val="1"/>
              </w:numPr>
              <w:tabs>
                <w:tab w:val="num" w:pos="0"/>
                <w:tab w:val="left" w:pos="34"/>
                <w:tab w:val="num" w:pos="720"/>
                <w:tab w:val="left" w:pos="851"/>
              </w:tabs>
              <w:ind w:left="720"/>
              <w:jc w:val="center"/>
              <w:rPr>
                <w:rFonts w:cs="B Nazanin"/>
                <w:sz w:val="20"/>
                <w:rtl/>
              </w:rPr>
            </w:pPr>
          </w:p>
        </w:tc>
        <w:tc>
          <w:tcPr>
            <w:tcW w:w="1275" w:type="dxa"/>
            <w:vAlign w:val="center"/>
          </w:tcPr>
          <w:p w:rsidR="005515CC" w:rsidRDefault="005515CC" w:rsidP="006F4CE2">
            <w:pPr>
              <w:jc w:val="cente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r w:rsidR="005515CC" w:rsidRPr="00C90EA4" w:rsidTr="007B0FCC">
        <w:trPr>
          <w:trHeight w:hRule="exact" w:val="454"/>
        </w:trPr>
        <w:tc>
          <w:tcPr>
            <w:tcW w:w="2091" w:type="dxa"/>
            <w:vMerge/>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p>
        </w:tc>
        <w:tc>
          <w:tcPr>
            <w:tcW w:w="2126" w:type="dxa"/>
            <w:vAlign w:val="center"/>
          </w:tcPr>
          <w:p w:rsidR="005515CC" w:rsidRPr="00C90EA4" w:rsidRDefault="005515CC" w:rsidP="002D57A1">
            <w:pPr>
              <w:numPr>
                <w:ilvl w:val="0"/>
                <w:numId w:val="1"/>
              </w:numPr>
              <w:tabs>
                <w:tab w:val="num" w:pos="0"/>
                <w:tab w:val="num" w:pos="720"/>
                <w:tab w:val="left" w:pos="851"/>
              </w:tabs>
              <w:ind w:left="720"/>
              <w:jc w:val="center"/>
              <w:rPr>
                <w:rFonts w:cs="B Nazanin"/>
                <w:sz w:val="20"/>
                <w:rtl/>
              </w:rPr>
            </w:pPr>
            <w:r>
              <w:rPr>
                <w:rFonts w:cs="B Nazanin" w:hint="cs"/>
                <w:sz w:val="20"/>
                <w:rtl/>
              </w:rPr>
              <w:t>رضا محمدي</w:t>
            </w:r>
          </w:p>
        </w:tc>
        <w:tc>
          <w:tcPr>
            <w:tcW w:w="1843" w:type="dxa"/>
            <w:vAlign w:val="center"/>
          </w:tcPr>
          <w:p w:rsidR="005515CC" w:rsidRPr="00C90EA4" w:rsidRDefault="005515CC" w:rsidP="006F4CE2">
            <w:pPr>
              <w:numPr>
                <w:ilvl w:val="0"/>
                <w:numId w:val="1"/>
              </w:numPr>
              <w:tabs>
                <w:tab w:val="num" w:pos="0"/>
                <w:tab w:val="left" w:pos="34"/>
                <w:tab w:val="num" w:pos="720"/>
                <w:tab w:val="left" w:pos="851"/>
              </w:tabs>
              <w:ind w:left="720"/>
              <w:jc w:val="center"/>
              <w:rPr>
                <w:rFonts w:cs="B Nazanin"/>
                <w:sz w:val="20"/>
                <w:rtl/>
              </w:rPr>
            </w:pPr>
          </w:p>
        </w:tc>
        <w:tc>
          <w:tcPr>
            <w:tcW w:w="1275" w:type="dxa"/>
            <w:vAlign w:val="center"/>
          </w:tcPr>
          <w:p w:rsidR="005515CC" w:rsidRDefault="005515CC" w:rsidP="006F4CE2">
            <w:pPr>
              <w:jc w:val="cente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r w:rsidR="005515CC" w:rsidRPr="00C90EA4" w:rsidTr="007B0FCC">
        <w:trPr>
          <w:trHeight w:hRule="exact" w:val="454"/>
        </w:trPr>
        <w:tc>
          <w:tcPr>
            <w:tcW w:w="2091" w:type="dxa"/>
            <w:vMerge/>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p>
        </w:tc>
        <w:tc>
          <w:tcPr>
            <w:tcW w:w="2126" w:type="dxa"/>
            <w:vAlign w:val="center"/>
          </w:tcPr>
          <w:p w:rsidR="005515CC" w:rsidRPr="00C90EA4" w:rsidRDefault="005515CC" w:rsidP="002D57A1">
            <w:pPr>
              <w:numPr>
                <w:ilvl w:val="0"/>
                <w:numId w:val="1"/>
              </w:numPr>
              <w:tabs>
                <w:tab w:val="num" w:pos="0"/>
                <w:tab w:val="num" w:pos="720"/>
                <w:tab w:val="left" w:pos="851"/>
              </w:tabs>
              <w:ind w:left="720"/>
              <w:jc w:val="center"/>
              <w:rPr>
                <w:rFonts w:cs="B Nazanin"/>
                <w:sz w:val="20"/>
                <w:rtl/>
              </w:rPr>
            </w:pPr>
            <w:r>
              <w:rPr>
                <w:rFonts w:cs="B Nazanin" w:hint="cs"/>
                <w:sz w:val="20"/>
                <w:rtl/>
              </w:rPr>
              <w:t>قاضي اردكاني</w:t>
            </w:r>
          </w:p>
        </w:tc>
        <w:tc>
          <w:tcPr>
            <w:tcW w:w="1843" w:type="dxa"/>
            <w:vAlign w:val="center"/>
          </w:tcPr>
          <w:p w:rsidR="005515CC" w:rsidRPr="00C90EA4" w:rsidRDefault="005515CC" w:rsidP="006F4CE2">
            <w:pPr>
              <w:numPr>
                <w:ilvl w:val="0"/>
                <w:numId w:val="1"/>
              </w:numPr>
              <w:tabs>
                <w:tab w:val="num" w:pos="0"/>
                <w:tab w:val="left" w:pos="34"/>
                <w:tab w:val="num" w:pos="720"/>
                <w:tab w:val="left" w:pos="851"/>
              </w:tabs>
              <w:ind w:left="720"/>
              <w:jc w:val="center"/>
              <w:rPr>
                <w:rFonts w:cs="B Nazanin"/>
                <w:sz w:val="20"/>
                <w:rtl/>
              </w:rPr>
            </w:pPr>
          </w:p>
        </w:tc>
        <w:tc>
          <w:tcPr>
            <w:tcW w:w="1275" w:type="dxa"/>
            <w:vAlign w:val="center"/>
          </w:tcPr>
          <w:p w:rsidR="005515CC" w:rsidRDefault="005515CC" w:rsidP="006F4CE2">
            <w:pPr>
              <w:jc w:val="cente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r w:rsidR="005515CC" w:rsidRPr="00C90EA4" w:rsidTr="007B0FCC">
        <w:trPr>
          <w:trHeight w:hRule="exact" w:val="454"/>
        </w:trPr>
        <w:tc>
          <w:tcPr>
            <w:tcW w:w="2091" w:type="dxa"/>
            <w:vMerge/>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p>
        </w:tc>
        <w:tc>
          <w:tcPr>
            <w:tcW w:w="2126" w:type="dxa"/>
            <w:vAlign w:val="center"/>
          </w:tcPr>
          <w:p w:rsidR="005515CC" w:rsidRPr="00C90EA4" w:rsidRDefault="005515CC" w:rsidP="002D57A1">
            <w:pPr>
              <w:numPr>
                <w:ilvl w:val="0"/>
                <w:numId w:val="1"/>
              </w:numPr>
              <w:tabs>
                <w:tab w:val="num" w:pos="0"/>
                <w:tab w:val="num" w:pos="720"/>
                <w:tab w:val="left" w:pos="851"/>
              </w:tabs>
              <w:ind w:left="720"/>
              <w:jc w:val="center"/>
              <w:rPr>
                <w:rFonts w:cs="B Nazanin"/>
                <w:sz w:val="20"/>
                <w:rtl/>
              </w:rPr>
            </w:pPr>
            <w:r>
              <w:rPr>
                <w:rFonts w:cs="B Nazanin" w:hint="cs"/>
                <w:sz w:val="20"/>
                <w:rtl/>
              </w:rPr>
              <w:t>ابراهيم مصلي نژاد</w:t>
            </w:r>
          </w:p>
        </w:tc>
        <w:tc>
          <w:tcPr>
            <w:tcW w:w="1843" w:type="dxa"/>
            <w:vAlign w:val="center"/>
          </w:tcPr>
          <w:p w:rsidR="005515CC" w:rsidRPr="00C90EA4" w:rsidRDefault="005515CC" w:rsidP="006F4CE2">
            <w:pPr>
              <w:numPr>
                <w:ilvl w:val="0"/>
                <w:numId w:val="1"/>
              </w:numPr>
              <w:tabs>
                <w:tab w:val="num" w:pos="0"/>
                <w:tab w:val="left" w:pos="34"/>
                <w:tab w:val="num" w:pos="720"/>
                <w:tab w:val="left" w:pos="851"/>
              </w:tabs>
              <w:ind w:left="720"/>
              <w:jc w:val="center"/>
              <w:rPr>
                <w:rFonts w:cs="B Nazanin"/>
                <w:sz w:val="20"/>
                <w:rtl/>
              </w:rPr>
            </w:pPr>
          </w:p>
        </w:tc>
        <w:tc>
          <w:tcPr>
            <w:tcW w:w="1275" w:type="dxa"/>
            <w:vAlign w:val="center"/>
          </w:tcPr>
          <w:p w:rsidR="005515CC" w:rsidRDefault="005515CC" w:rsidP="006F4CE2">
            <w:pPr>
              <w:jc w:val="cente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r w:rsidR="005515CC" w:rsidRPr="00C90EA4" w:rsidTr="007B0FCC">
        <w:trPr>
          <w:trHeight w:hRule="exact" w:val="454"/>
        </w:trPr>
        <w:tc>
          <w:tcPr>
            <w:tcW w:w="2091" w:type="dxa"/>
            <w:vMerge/>
            <w:shd w:val="clear" w:color="auto" w:fill="FABF8F"/>
            <w:vAlign w:val="center"/>
          </w:tcPr>
          <w:p w:rsidR="005515CC" w:rsidRPr="006C27B6" w:rsidRDefault="005515CC" w:rsidP="006F4CE2">
            <w:pPr>
              <w:numPr>
                <w:ilvl w:val="0"/>
                <w:numId w:val="1"/>
              </w:numPr>
              <w:tabs>
                <w:tab w:val="num" w:pos="0"/>
                <w:tab w:val="num" w:pos="720"/>
                <w:tab w:val="left" w:pos="851"/>
              </w:tabs>
              <w:ind w:left="720"/>
              <w:jc w:val="center"/>
              <w:rPr>
                <w:rFonts w:cs="B Nazanin"/>
                <w:b/>
                <w:bCs/>
                <w:sz w:val="16"/>
                <w:szCs w:val="16"/>
                <w:rtl/>
              </w:rPr>
            </w:pPr>
          </w:p>
        </w:tc>
        <w:tc>
          <w:tcPr>
            <w:tcW w:w="2126" w:type="dxa"/>
            <w:vAlign w:val="center"/>
          </w:tcPr>
          <w:p w:rsidR="005515CC" w:rsidRDefault="005515CC" w:rsidP="002D57A1">
            <w:pPr>
              <w:numPr>
                <w:ilvl w:val="0"/>
                <w:numId w:val="1"/>
              </w:numPr>
              <w:tabs>
                <w:tab w:val="num" w:pos="0"/>
                <w:tab w:val="num" w:pos="720"/>
                <w:tab w:val="left" w:pos="851"/>
              </w:tabs>
              <w:ind w:left="720"/>
              <w:jc w:val="center"/>
              <w:rPr>
                <w:rFonts w:cs="B Nazanin"/>
                <w:sz w:val="20"/>
                <w:rtl/>
              </w:rPr>
            </w:pPr>
          </w:p>
        </w:tc>
        <w:tc>
          <w:tcPr>
            <w:tcW w:w="1843" w:type="dxa"/>
            <w:vAlign w:val="center"/>
          </w:tcPr>
          <w:p w:rsidR="005515CC" w:rsidRPr="00C90EA4" w:rsidRDefault="005515CC" w:rsidP="006F4CE2">
            <w:pPr>
              <w:numPr>
                <w:ilvl w:val="0"/>
                <w:numId w:val="1"/>
              </w:numPr>
              <w:tabs>
                <w:tab w:val="num" w:pos="0"/>
                <w:tab w:val="left" w:pos="34"/>
                <w:tab w:val="num" w:pos="720"/>
                <w:tab w:val="left" w:pos="851"/>
              </w:tabs>
              <w:ind w:left="720"/>
              <w:jc w:val="center"/>
              <w:rPr>
                <w:rFonts w:cs="B Nazanin"/>
                <w:sz w:val="20"/>
                <w:rtl/>
              </w:rPr>
            </w:pPr>
          </w:p>
        </w:tc>
        <w:tc>
          <w:tcPr>
            <w:tcW w:w="1275" w:type="dxa"/>
            <w:vAlign w:val="center"/>
          </w:tcPr>
          <w:p w:rsidR="005515CC" w:rsidRDefault="005515CC" w:rsidP="006F4CE2">
            <w:pPr>
              <w:jc w:val="center"/>
            </w:pPr>
          </w:p>
        </w:tc>
        <w:tc>
          <w:tcPr>
            <w:tcW w:w="1418" w:type="dxa"/>
            <w:vAlign w:val="center"/>
          </w:tcPr>
          <w:p w:rsidR="005515CC" w:rsidRPr="00C90EA4" w:rsidRDefault="005515CC" w:rsidP="006F4CE2">
            <w:pPr>
              <w:numPr>
                <w:ilvl w:val="0"/>
                <w:numId w:val="1"/>
              </w:numPr>
              <w:tabs>
                <w:tab w:val="num" w:pos="0"/>
                <w:tab w:val="num" w:pos="720"/>
                <w:tab w:val="left" w:pos="851"/>
              </w:tabs>
              <w:ind w:left="720"/>
              <w:jc w:val="center"/>
              <w:rPr>
                <w:rFonts w:cs="B Nazanin"/>
                <w:sz w:val="20"/>
                <w:rtl/>
              </w:rPr>
            </w:pPr>
          </w:p>
        </w:tc>
      </w:tr>
    </w:tbl>
    <w:p w:rsidR="00A4139A" w:rsidRPr="00C233E8" w:rsidRDefault="00A4139A" w:rsidP="00801D47">
      <w:pPr>
        <w:jc w:val="center"/>
        <w:rPr>
          <w:rFonts w:cs="B Nazanin"/>
          <w:sz w:val="2"/>
          <w:szCs w:val="2"/>
        </w:rPr>
      </w:pPr>
      <w:bookmarkStart w:id="0" w:name="_GoBack"/>
      <w:bookmarkEnd w:id="0"/>
    </w:p>
    <w:sectPr w:rsidR="00A4139A" w:rsidRPr="00C233E8" w:rsidSect="004730E1">
      <w:headerReference w:type="default" r:id="rId9"/>
      <w:footerReference w:type="default" r:id="rId10"/>
      <w:endnotePr>
        <w:numFmt w:val="lowerLetter"/>
      </w:endnotePr>
      <w:pgSz w:w="11906" w:h="16838" w:code="9"/>
      <w:pgMar w:top="567" w:right="1701" w:bottom="851" w:left="1418" w:header="426"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A0" w:rsidRDefault="005F6EA0">
      <w:r>
        <w:separator/>
      </w:r>
    </w:p>
  </w:endnote>
  <w:endnote w:type="continuationSeparator" w:id="0">
    <w:p w:rsidR="005F6EA0" w:rsidRDefault="005F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38638E" w:rsidRPr="000935ED" w:rsidTr="000935ED">
      <w:tc>
        <w:tcPr>
          <w:tcW w:w="6910" w:type="dxa"/>
          <w:vAlign w:val="center"/>
        </w:tcPr>
        <w:p w:rsidR="0038638E" w:rsidRPr="000935ED" w:rsidRDefault="0038638E" w:rsidP="00DF6745">
          <w:pPr>
            <w:pStyle w:val="Footer"/>
            <w:tabs>
              <w:tab w:val="left" w:pos="851"/>
            </w:tabs>
            <w:ind w:left="360"/>
            <w:jc w:val="center"/>
            <w:rPr>
              <w:rFonts w:cs="B Nazanin"/>
              <w:sz w:val="24"/>
              <w:szCs w:val="22"/>
              <w:rtl/>
            </w:rPr>
          </w:pPr>
          <w:r w:rsidRPr="000935ED">
            <w:rPr>
              <w:rFonts w:cs="B Nazanin" w:hint="cs"/>
              <w:sz w:val="20"/>
              <w:rtl/>
            </w:rPr>
            <w:t xml:space="preserve">شماره صفحه: </w:t>
          </w:r>
          <w:r w:rsidR="00F4655A" w:rsidRPr="000935ED">
            <w:rPr>
              <w:rFonts w:cs="B Nazanin" w:hint="cs"/>
              <w:sz w:val="20"/>
              <w:rtl/>
            </w:rPr>
            <w:fldChar w:fldCharType="begin"/>
          </w:r>
          <w:r w:rsidRPr="000935ED">
            <w:rPr>
              <w:rFonts w:cs="B Nazanin" w:hint="cs"/>
              <w:sz w:val="20"/>
              <w:rtl/>
            </w:rPr>
            <w:instrText xml:space="preserve"> </w:instrText>
          </w:r>
          <w:r w:rsidRPr="000935ED">
            <w:rPr>
              <w:rFonts w:cs="B Nazanin"/>
              <w:sz w:val="20"/>
            </w:rPr>
            <w:instrText>PAGE</w:instrText>
          </w:r>
          <w:r w:rsidRPr="000935ED">
            <w:rPr>
              <w:rFonts w:cs="B Nazanin" w:hint="cs"/>
              <w:sz w:val="20"/>
              <w:rtl/>
            </w:rPr>
            <w:instrText xml:space="preserve"> </w:instrText>
          </w:r>
          <w:r w:rsidR="00F4655A" w:rsidRPr="000935ED">
            <w:rPr>
              <w:rFonts w:cs="B Nazanin" w:hint="cs"/>
              <w:sz w:val="20"/>
              <w:rtl/>
            </w:rPr>
            <w:fldChar w:fldCharType="separate"/>
          </w:r>
          <w:r w:rsidR="000E6B6F">
            <w:rPr>
              <w:rFonts w:cs="B Nazanin"/>
              <w:sz w:val="20"/>
              <w:rtl/>
            </w:rPr>
            <w:t>1</w:t>
          </w:r>
          <w:r w:rsidR="00F4655A" w:rsidRPr="000935ED">
            <w:rPr>
              <w:rFonts w:cs="B Nazanin" w:hint="cs"/>
              <w:sz w:val="20"/>
              <w:rtl/>
            </w:rPr>
            <w:fldChar w:fldCharType="end"/>
          </w:r>
          <w:r w:rsidRPr="000935ED">
            <w:rPr>
              <w:rFonts w:cs="B Nazanin" w:hint="cs"/>
              <w:sz w:val="20"/>
              <w:rtl/>
            </w:rPr>
            <w:t xml:space="preserve">  از  </w:t>
          </w:r>
          <w:r w:rsidR="00DF6745">
            <w:rPr>
              <w:rFonts w:cs="B Nazanin" w:hint="cs"/>
              <w:sz w:val="20"/>
              <w:rtl/>
            </w:rPr>
            <w:t>2</w:t>
          </w:r>
        </w:p>
      </w:tc>
      <w:tc>
        <w:tcPr>
          <w:tcW w:w="1843" w:type="dxa"/>
          <w:vAlign w:val="center"/>
        </w:tcPr>
        <w:p w:rsidR="0038638E" w:rsidRPr="000935ED" w:rsidRDefault="0038638E" w:rsidP="000935ED">
          <w:pPr>
            <w:pStyle w:val="Footer"/>
            <w:tabs>
              <w:tab w:val="left" w:pos="33"/>
            </w:tabs>
            <w:jc w:val="center"/>
            <w:rPr>
              <w:rFonts w:cs="Times New Roman"/>
              <w:sz w:val="18"/>
              <w:szCs w:val="18"/>
              <w:rtl/>
            </w:rPr>
          </w:pPr>
          <w:r w:rsidRPr="000935ED">
            <w:rPr>
              <w:rFonts w:cs="B Nazanin"/>
              <w:sz w:val="18"/>
              <w:szCs w:val="18"/>
            </w:rPr>
            <w:t>FRM-4700-08</w:t>
          </w:r>
        </w:p>
      </w:tc>
    </w:tr>
  </w:tbl>
  <w:p w:rsidR="0038638E" w:rsidRPr="006C27B6" w:rsidRDefault="0038638E"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A0" w:rsidRDefault="005F6EA0">
      <w:r>
        <w:separator/>
      </w:r>
    </w:p>
  </w:footnote>
  <w:footnote w:type="continuationSeparator" w:id="0">
    <w:p w:rsidR="005F6EA0" w:rsidRDefault="005F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536"/>
      <w:gridCol w:w="1701"/>
    </w:tblGrid>
    <w:tr w:rsidR="0038638E" w:rsidRPr="0022480C" w:rsidTr="006C27B6">
      <w:trPr>
        <w:cantSplit/>
      </w:trPr>
      <w:tc>
        <w:tcPr>
          <w:tcW w:w="2410" w:type="dxa"/>
          <w:vMerge w:val="restart"/>
          <w:tcBorders>
            <w:top w:val="single" w:sz="4" w:space="0" w:color="auto"/>
            <w:left w:val="single" w:sz="4" w:space="0" w:color="auto"/>
            <w:right w:val="single" w:sz="4" w:space="0" w:color="auto"/>
          </w:tcBorders>
          <w:vAlign w:val="center"/>
        </w:tcPr>
        <w:p w:rsidR="0038638E" w:rsidRPr="004730E1" w:rsidRDefault="0038638E" w:rsidP="0009106A">
          <w:pPr>
            <w:jc w:val="center"/>
            <w:rPr>
              <w:rFonts w:cs="Mitra"/>
              <w:sz w:val="20"/>
            </w:rPr>
          </w:pPr>
          <w:r w:rsidRPr="004730E1">
            <w:rPr>
              <w:rFonts w:cs="Mitra"/>
              <w:sz w:val="20"/>
            </w:rP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pt;height:42.7pt" o:ole="">
                <v:imagedata r:id="rId1" o:title=""/>
              </v:shape>
              <o:OLEObject Type="Embed" ProgID="PBrush" ShapeID="_x0000_i1025" DrawAspect="Content" ObjectID="_1561277605" r:id="rId2"/>
            </w:object>
          </w:r>
        </w:p>
      </w:tc>
      <w:tc>
        <w:tcPr>
          <w:tcW w:w="4536" w:type="dxa"/>
          <w:vMerge w:val="restart"/>
          <w:tcBorders>
            <w:top w:val="single" w:sz="4" w:space="0" w:color="auto"/>
            <w:left w:val="single" w:sz="4" w:space="0" w:color="auto"/>
            <w:right w:val="single" w:sz="4" w:space="0" w:color="auto"/>
          </w:tcBorders>
          <w:shd w:val="clear" w:color="auto" w:fill="auto"/>
          <w:vAlign w:val="center"/>
        </w:tcPr>
        <w:p w:rsidR="0038638E" w:rsidRPr="004730E1" w:rsidRDefault="0038638E" w:rsidP="006C27B6">
          <w:pPr>
            <w:pStyle w:val="Heading2"/>
            <w:rPr>
              <w:szCs w:val="20"/>
              <w:rtl/>
            </w:rPr>
          </w:pPr>
          <w:r w:rsidRPr="004730E1">
            <w:rPr>
              <w:rFonts w:hint="cs"/>
              <w:szCs w:val="20"/>
              <w:rtl/>
            </w:rPr>
            <w:t>فرم</w:t>
          </w:r>
        </w:p>
        <w:p w:rsidR="0038638E" w:rsidRPr="004730E1" w:rsidRDefault="0038638E" w:rsidP="006C27B6">
          <w:pPr>
            <w:pStyle w:val="Heading2"/>
            <w:rPr>
              <w:szCs w:val="20"/>
              <w:rtl/>
            </w:rPr>
          </w:pPr>
          <w:r w:rsidRPr="004730E1">
            <w:rPr>
              <w:rFonts w:hint="cs"/>
              <w:szCs w:val="20"/>
              <w:rtl/>
            </w:rPr>
            <w:t>تنظيم صورتجلسات</w:t>
          </w:r>
        </w:p>
      </w:tc>
      <w:tc>
        <w:tcPr>
          <w:tcW w:w="1701" w:type="dxa"/>
          <w:tcBorders>
            <w:top w:val="single" w:sz="4" w:space="0" w:color="auto"/>
            <w:left w:val="single" w:sz="4" w:space="0" w:color="auto"/>
            <w:right w:val="single" w:sz="4" w:space="0" w:color="auto"/>
          </w:tcBorders>
          <w:vAlign w:val="center"/>
        </w:tcPr>
        <w:p w:rsidR="0038638E" w:rsidRPr="004730E1" w:rsidRDefault="0038638E" w:rsidP="0009106A">
          <w:pPr>
            <w:rPr>
              <w:rFonts w:cs="Mitra"/>
              <w:sz w:val="20"/>
              <w:rtl/>
            </w:rPr>
          </w:pPr>
          <w:r w:rsidRPr="004730E1">
            <w:rPr>
              <w:rFonts w:cs="Mitra" w:hint="cs"/>
              <w:sz w:val="20"/>
              <w:rtl/>
            </w:rPr>
            <w:t xml:space="preserve">كد: </w:t>
          </w:r>
          <w:r w:rsidRPr="004730E1">
            <w:rPr>
              <w:rFonts w:cs="Mitra"/>
              <w:sz w:val="20"/>
            </w:rPr>
            <w:t>FRM-4700-08</w:t>
          </w:r>
          <w:r w:rsidRPr="004730E1">
            <w:rPr>
              <w:rFonts w:cs="Mitra" w:hint="cs"/>
              <w:sz w:val="20"/>
              <w:rtl/>
            </w:rPr>
            <w:t xml:space="preserve"> </w:t>
          </w:r>
        </w:p>
      </w:tc>
    </w:tr>
    <w:tr w:rsidR="0038638E" w:rsidRPr="0022480C" w:rsidTr="006C27B6">
      <w:tc>
        <w:tcPr>
          <w:tcW w:w="2410" w:type="dxa"/>
          <w:vMerge/>
          <w:tcBorders>
            <w:left w:val="single" w:sz="4" w:space="0" w:color="auto"/>
            <w:bottom w:val="single" w:sz="4" w:space="0" w:color="auto"/>
            <w:right w:val="single" w:sz="4" w:space="0" w:color="auto"/>
          </w:tcBorders>
        </w:tcPr>
        <w:p w:rsidR="0038638E" w:rsidRPr="004730E1" w:rsidRDefault="0038638E" w:rsidP="00C90EA4">
          <w:pPr>
            <w:jc w:val="center"/>
            <w:rPr>
              <w:rFonts w:cs="Mitra"/>
              <w:sz w:val="20"/>
            </w:rPr>
          </w:pPr>
        </w:p>
      </w:tc>
      <w:tc>
        <w:tcPr>
          <w:tcW w:w="4536" w:type="dxa"/>
          <w:vMerge/>
          <w:tcBorders>
            <w:left w:val="single" w:sz="4" w:space="0" w:color="auto"/>
            <w:right w:val="single" w:sz="4" w:space="0" w:color="auto"/>
          </w:tcBorders>
          <w:shd w:val="clear" w:color="auto" w:fill="auto"/>
        </w:tcPr>
        <w:p w:rsidR="0038638E" w:rsidRPr="004730E1" w:rsidRDefault="0038638E" w:rsidP="00ED31D8">
          <w:pPr>
            <w:jc w:val="lowKashida"/>
            <w:rPr>
              <w:rFonts w:cs="Mitra"/>
              <w:sz w:val="20"/>
            </w:rPr>
          </w:pPr>
        </w:p>
      </w:tc>
      <w:tc>
        <w:tcPr>
          <w:tcW w:w="1701" w:type="dxa"/>
          <w:tcBorders>
            <w:left w:val="single" w:sz="4" w:space="0" w:color="auto"/>
            <w:right w:val="single" w:sz="4" w:space="0" w:color="auto"/>
          </w:tcBorders>
          <w:vAlign w:val="center"/>
        </w:tcPr>
        <w:p w:rsidR="0038638E" w:rsidRPr="004730E1" w:rsidRDefault="0038638E" w:rsidP="006C27B6">
          <w:pPr>
            <w:rPr>
              <w:rFonts w:cs="Mitra"/>
              <w:sz w:val="20"/>
            </w:rPr>
          </w:pPr>
          <w:r w:rsidRPr="004730E1">
            <w:rPr>
              <w:rFonts w:cs="Mitra" w:hint="cs"/>
              <w:sz w:val="20"/>
              <w:rtl/>
            </w:rPr>
            <w:t>تاريخ : پاييز 1391</w:t>
          </w:r>
        </w:p>
      </w:tc>
    </w:tr>
    <w:tr w:rsidR="0038638E" w:rsidRPr="0022480C" w:rsidTr="004730E1">
      <w:trPr>
        <w:trHeight w:val="105"/>
      </w:trPr>
      <w:tc>
        <w:tcPr>
          <w:tcW w:w="2410" w:type="dxa"/>
          <w:tcBorders>
            <w:top w:val="single" w:sz="4" w:space="0" w:color="auto"/>
            <w:left w:val="single" w:sz="4" w:space="0" w:color="auto"/>
            <w:bottom w:val="single" w:sz="4" w:space="0" w:color="auto"/>
            <w:right w:val="single" w:sz="4" w:space="0" w:color="auto"/>
          </w:tcBorders>
          <w:vAlign w:val="center"/>
        </w:tcPr>
        <w:p w:rsidR="0038638E" w:rsidRPr="004730E1" w:rsidRDefault="005F6D91" w:rsidP="005203A1">
          <w:pPr>
            <w:jc w:val="center"/>
            <w:rPr>
              <w:rFonts w:cs="Mitra"/>
              <w:sz w:val="20"/>
              <w:rtl/>
            </w:rPr>
          </w:pPr>
          <w:r>
            <w:rPr>
              <w:rFonts w:cs="Mitra" w:hint="cs"/>
              <w:sz w:val="20"/>
              <w:rtl/>
            </w:rPr>
            <w:t>معاونت فني و مهندسي</w:t>
          </w:r>
        </w:p>
      </w:tc>
      <w:tc>
        <w:tcPr>
          <w:tcW w:w="4536" w:type="dxa"/>
          <w:vMerge/>
          <w:tcBorders>
            <w:left w:val="single" w:sz="4" w:space="0" w:color="auto"/>
            <w:bottom w:val="single" w:sz="4" w:space="0" w:color="auto"/>
            <w:right w:val="single" w:sz="4" w:space="0" w:color="auto"/>
          </w:tcBorders>
          <w:shd w:val="clear" w:color="auto" w:fill="auto"/>
        </w:tcPr>
        <w:p w:rsidR="0038638E" w:rsidRPr="004730E1" w:rsidRDefault="0038638E" w:rsidP="00ED31D8">
          <w:pPr>
            <w:tabs>
              <w:tab w:val="left" w:pos="720"/>
            </w:tabs>
            <w:jc w:val="lowKashida"/>
            <w:rPr>
              <w:rFonts w:cs="Mitra"/>
              <w:sz w:val="20"/>
            </w:rPr>
          </w:pPr>
        </w:p>
      </w:tc>
      <w:tc>
        <w:tcPr>
          <w:tcW w:w="1701" w:type="dxa"/>
          <w:tcBorders>
            <w:left w:val="single" w:sz="4" w:space="0" w:color="auto"/>
            <w:bottom w:val="single" w:sz="4" w:space="0" w:color="auto"/>
            <w:right w:val="single" w:sz="4" w:space="0" w:color="auto"/>
          </w:tcBorders>
          <w:vAlign w:val="center"/>
        </w:tcPr>
        <w:p w:rsidR="0038638E" w:rsidRPr="004730E1" w:rsidRDefault="0038638E" w:rsidP="0009106A">
          <w:pPr>
            <w:tabs>
              <w:tab w:val="left" w:pos="720"/>
            </w:tabs>
            <w:rPr>
              <w:rFonts w:cs="Mitra"/>
              <w:sz w:val="20"/>
            </w:rPr>
          </w:pPr>
          <w:r w:rsidRPr="004730E1">
            <w:rPr>
              <w:rFonts w:cs="Mitra" w:hint="cs"/>
              <w:sz w:val="20"/>
              <w:rtl/>
            </w:rPr>
            <w:t>شماره تجديد نظر: يك</w:t>
          </w:r>
        </w:p>
      </w:tc>
    </w:tr>
  </w:tbl>
  <w:p w:rsidR="0038638E" w:rsidRDefault="0038638E">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3">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76A3CF0"/>
    <w:multiLevelType w:val="hybridMultilevel"/>
    <w:tmpl w:val="D0DE53E4"/>
    <w:lvl w:ilvl="0" w:tplc="F43E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05633"/>
    <w:rsid w:val="000200A9"/>
    <w:rsid w:val="000215AC"/>
    <w:rsid w:val="00032AFD"/>
    <w:rsid w:val="00040C85"/>
    <w:rsid w:val="0005398F"/>
    <w:rsid w:val="00086B63"/>
    <w:rsid w:val="00087AC3"/>
    <w:rsid w:val="0009106A"/>
    <w:rsid w:val="00091ABA"/>
    <w:rsid w:val="000935ED"/>
    <w:rsid w:val="00095A37"/>
    <w:rsid w:val="000E6B6F"/>
    <w:rsid w:val="000E7D65"/>
    <w:rsid w:val="000F0328"/>
    <w:rsid w:val="000F4DD2"/>
    <w:rsid w:val="0010612B"/>
    <w:rsid w:val="00112FA6"/>
    <w:rsid w:val="0011452F"/>
    <w:rsid w:val="00124305"/>
    <w:rsid w:val="001323A5"/>
    <w:rsid w:val="00133C07"/>
    <w:rsid w:val="00140894"/>
    <w:rsid w:val="00140984"/>
    <w:rsid w:val="00150594"/>
    <w:rsid w:val="00155D48"/>
    <w:rsid w:val="00164CA4"/>
    <w:rsid w:val="0016795D"/>
    <w:rsid w:val="001B4098"/>
    <w:rsid w:val="001B564B"/>
    <w:rsid w:val="001E01C7"/>
    <w:rsid w:val="00211195"/>
    <w:rsid w:val="00211881"/>
    <w:rsid w:val="00225A3E"/>
    <w:rsid w:val="0023683C"/>
    <w:rsid w:val="0024730B"/>
    <w:rsid w:val="002578E1"/>
    <w:rsid w:val="00270EAF"/>
    <w:rsid w:val="00292E39"/>
    <w:rsid w:val="00297A77"/>
    <w:rsid w:val="002B56C5"/>
    <w:rsid w:val="002B6E79"/>
    <w:rsid w:val="002C1A05"/>
    <w:rsid w:val="002C5D7A"/>
    <w:rsid w:val="002D12B0"/>
    <w:rsid w:val="002D57A1"/>
    <w:rsid w:val="002D7445"/>
    <w:rsid w:val="002F53F0"/>
    <w:rsid w:val="00304C83"/>
    <w:rsid w:val="00305ACE"/>
    <w:rsid w:val="0032058B"/>
    <w:rsid w:val="00320E66"/>
    <w:rsid w:val="00326888"/>
    <w:rsid w:val="00331ACB"/>
    <w:rsid w:val="0033438F"/>
    <w:rsid w:val="0035205D"/>
    <w:rsid w:val="00354F35"/>
    <w:rsid w:val="003642E0"/>
    <w:rsid w:val="00376C7E"/>
    <w:rsid w:val="0038638E"/>
    <w:rsid w:val="003A25F8"/>
    <w:rsid w:val="003B3B3A"/>
    <w:rsid w:val="003C3F93"/>
    <w:rsid w:val="003D09E3"/>
    <w:rsid w:val="0040705A"/>
    <w:rsid w:val="00423A47"/>
    <w:rsid w:val="004443E3"/>
    <w:rsid w:val="0044790E"/>
    <w:rsid w:val="0045121A"/>
    <w:rsid w:val="00457965"/>
    <w:rsid w:val="004721B5"/>
    <w:rsid w:val="004730E1"/>
    <w:rsid w:val="00473311"/>
    <w:rsid w:val="00474282"/>
    <w:rsid w:val="00486155"/>
    <w:rsid w:val="004924F8"/>
    <w:rsid w:val="004942B9"/>
    <w:rsid w:val="00495D71"/>
    <w:rsid w:val="004B39EE"/>
    <w:rsid w:val="004D23E1"/>
    <w:rsid w:val="004D4D57"/>
    <w:rsid w:val="004E3477"/>
    <w:rsid w:val="004E5C8D"/>
    <w:rsid w:val="00501B08"/>
    <w:rsid w:val="005203A1"/>
    <w:rsid w:val="00535EB4"/>
    <w:rsid w:val="005515CC"/>
    <w:rsid w:val="00555958"/>
    <w:rsid w:val="0056220F"/>
    <w:rsid w:val="005713ED"/>
    <w:rsid w:val="0059489F"/>
    <w:rsid w:val="00597556"/>
    <w:rsid w:val="005A1516"/>
    <w:rsid w:val="005A1E07"/>
    <w:rsid w:val="005B3DCA"/>
    <w:rsid w:val="005D0429"/>
    <w:rsid w:val="005D64BA"/>
    <w:rsid w:val="005E61FB"/>
    <w:rsid w:val="005F6D91"/>
    <w:rsid w:val="005F6EA0"/>
    <w:rsid w:val="005F7E26"/>
    <w:rsid w:val="00610D4C"/>
    <w:rsid w:val="00624045"/>
    <w:rsid w:val="0062482C"/>
    <w:rsid w:val="00632FDD"/>
    <w:rsid w:val="006402DD"/>
    <w:rsid w:val="0065384B"/>
    <w:rsid w:val="0066040A"/>
    <w:rsid w:val="006645C8"/>
    <w:rsid w:val="00665288"/>
    <w:rsid w:val="0067070A"/>
    <w:rsid w:val="006719FD"/>
    <w:rsid w:val="00671C0B"/>
    <w:rsid w:val="006912F2"/>
    <w:rsid w:val="006A3FF9"/>
    <w:rsid w:val="006C27B6"/>
    <w:rsid w:val="006E0DB3"/>
    <w:rsid w:val="006E596F"/>
    <w:rsid w:val="006F4CE2"/>
    <w:rsid w:val="007115FF"/>
    <w:rsid w:val="007161A1"/>
    <w:rsid w:val="007174DE"/>
    <w:rsid w:val="0074492B"/>
    <w:rsid w:val="00754641"/>
    <w:rsid w:val="007550F5"/>
    <w:rsid w:val="007564DF"/>
    <w:rsid w:val="00771FD0"/>
    <w:rsid w:val="00780FF2"/>
    <w:rsid w:val="00796E86"/>
    <w:rsid w:val="007C7C21"/>
    <w:rsid w:val="007D1AC4"/>
    <w:rsid w:val="007D4574"/>
    <w:rsid w:val="007E63A6"/>
    <w:rsid w:val="007F6D54"/>
    <w:rsid w:val="00801D47"/>
    <w:rsid w:val="00816527"/>
    <w:rsid w:val="008556AA"/>
    <w:rsid w:val="00861AC4"/>
    <w:rsid w:val="00875A99"/>
    <w:rsid w:val="00882528"/>
    <w:rsid w:val="008A2A98"/>
    <w:rsid w:val="008F4B24"/>
    <w:rsid w:val="009016D9"/>
    <w:rsid w:val="00911F7D"/>
    <w:rsid w:val="00925FDF"/>
    <w:rsid w:val="009315D0"/>
    <w:rsid w:val="009369D1"/>
    <w:rsid w:val="009500BC"/>
    <w:rsid w:val="009710FB"/>
    <w:rsid w:val="00972C21"/>
    <w:rsid w:val="00984A7D"/>
    <w:rsid w:val="00990752"/>
    <w:rsid w:val="009B4287"/>
    <w:rsid w:val="009B7B72"/>
    <w:rsid w:val="009C0F65"/>
    <w:rsid w:val="009F1B49"/>
    <w:rsid w:val="00A4139A"/>
    <w:rsid w:val="00A51DE5"/>
    <w:rsid w:val="00A628B7"/>
    <w:rsid w:val="00A64166"/>
    <w:rsid w:val="00A8318E"/>
    <w:rsid w:val="00A86180"/>
    <w:rsid w:val="00A97A38"/>
    <w:rsid w:val="00B1439C"/>
    <w:rsid w:val="00B3029F"/>
    <w:rsid w:val="00B350CB"/>
    <w:rsid w:val="00B6462D"/>
    <w:rsid w:val="00B7063B"/>
    <w:rsid w:val="00BB6307"/>
    <w:rsid w:val="00BB7733"/>
    <w:rsid w:val="00BC6C3F"/>
    <w:rsid w:val="00C233E8"/>
    <w:rsid w:val="00C44CF9"/>
    <w:rsid w:val="00C55289"/>
    <w:rsid w:val="00C60615"/>
    <w:rsid w:val="00C90EA4"/>
    <w:rsid w:val="00C91021"/>
    <w:rsid w:val="00C94650"/>
    <w:rsid w:val="00C957C1"/>
    <w:rsid w:val="00CB0A75"/>
    <w:rsid w:val="00CB7BC3"/>
    <w:rsid w:val="00CB7CA9"/>
    <w:rsid w:val="00CC403D"/>
    <w:rsid w:val="00CC6687"/>
    <w:rsid w:val="00CD0024"/>
    <w:rsid w:val="00CD3B23"/>
    <w:rsid w:val="00CD55B7"/>
    <w:rsid w:val="00D218F3"/>
    <w:rsid w:val="00D23646"/>
    <w:rsid w:val="00D25044"/>
    <w:rsid w:val="00D31BDC"/>
    <w:rsid w:val="00D34314"/>
    <w:rsid w:val="00D36208"/>
    <w:rsid w:val="00D43D05"/>
    <w:rsid w:val="00D5160E"/>
    <w:rsid w:val="00D53634"/>
    <w:rsid w:val="00D842A1"/>
    <w:rsid w:val="00D8640A"/>
    <w:rsid w:val="00D94335"/>
    <w:rsid w:val="00DA6939"/>
    <w:rsid w:val="00DB1A46"/>
    <w:rsid w:val="00DB1DD2"/>
    <w:rsid w:val="00DC4984"/>
    <w:rsid w:val="00DF3E7E"/>
    <w:rsid w:val="00DF6745"/>
    <w:rsid w:val="00E0457B"/>
    <w:rsid w:val="00E132A4"/>
    <w:rsid w:val="00E136A0"/>
    <w:rsid w:val="00E45B92"/>
    <w:rsid w:val="00E55A80"/>
    <w:rsid w:val="00E63115"/>
    <w:rsid w:val="00EA073D"/>
    <w:rsid w:val="00ED31D8"/>
    <w:rsid w:val="00ED6568"/>
    <w:rsid w:val="00EE00D9"/>
    <w:rsid w:val="00EF0E80"/>
    <w:rsid w:val="00F12C9B"/>
    <w:rsid w:val="00F14C61"/>
    <w:rsid w:val="00F15327"/>
    <w:rsid w:val="00F4655A"/>
    <w:rsid w:val="00F519F4"/>
    <w:rsid w:val="00F54D8D"/>
    <w:rsid w:val="00F63740"/>
    <w:rsid w:val="00F7700B"/>
    <w:rsid w:val="00FB2EDF"/>
    <w:rsid w:val="00FE1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282"/>
    <w:pPr>
      <w:bidi/>
    </w:pPr>
    <w:rPr>
      <w:noProof/>
      <w:sz w:val="22"/>
      <w:lang w:bidi="fa-IR"/>
    </w:rPr>
  </w:style>
  <w:style w:type="paragraph" w:styleId="Heading1">
    <w:name w:val="heading 1"/>
    <w:basedOn w:val="Normal"/>
    <w:next w:val="Normal"/>
    <w:qFormat/>
    <w:rsid w:val="00474282"/>
    <w:pPr>
      <w:keepNext/>
      <w:jc w:val="center"/>
      <w:outlineLvl w:val="0"/>
    </w:pPr>
    <w:rPr>
      <w:rFonts w:ascii="Arial" w:hAnsi="Arial" w:cs="Mitra"/>
      <w:b/>
      <w:bCs/>
      <w:sz w:val="24"/>
      <w:szCs w:val="28"/>
    </w:rPr>
  </w:style>
  <w:style w:type="paragraph" w:styleId="Heading2">
    <w:name w:val="heading 2"/>
    <w:basedOn w:val="Normal"/>
    <w:next w:val="Normal"/>
    <w:qFormat/>
    <w:rsid w:val="00474282"/>
    <w:pPr>
      <w:keepNext/>
      <w:jc w:val="center"/>
      <w:outlineLvl w:val="1"/>
    </w:pPr>
    <w:rPr>
      <w:rFonts w:cs="Mitra"/>
      <w:b/>
      <w:bCs/>
      <w:sz w:val="20"/>
      <w:szCs w:val="28"/>
    </w:rPr>
  </w:style>
  <w:style w:type="paragraph" w:styleId="Heading3">
    <w:name w:val="heading 3"/>
    <w:basedOn w:val="Normal"/>
    <w:next w:val="Normal"/>
    <w:qFormat/>
    <w:rsid w:val="00474282"/>
    <w:pPr>
      <w:keepNext/>
      <w:jc w:val="both"/>
      <w:outlineLvl w:val="2"/>
    </w:pPr>
    <w:rPr>
      <w:rFonts w:cs="Mitra"/>
      <w:sz w:val="24"/>
      <w:szCs w:val="24"/>
    </w:rPr>
  </w:style>
  <w:style w:type="paragraph" w:styleId="Heading8">
    <w:name w:val="heading 8"/>
    <w:basedOn w:val="Normal"/>
    <w:next w:val="Normal"/>
    <w:qFormat/>
    <w:rsid w:val="00474282"/>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282"/>
    <w:pPr>
      <w:bidi/>
    </w:pPr>
    <w:rPr>
      <w:noProof/>
      <w:sz w:val="22"/>
      <w:lang w:bidi="fa-IR"/>
    </w:rPr>
  </w:style>
  <w:style w:type="paragraph" w:styleId="Heading1">
    <w:name w:val="heading 1"/>
    <w:basedOn w:val="Normal"/>
    <w:next w:val="Normal"/>
    <w:qFormat/>
    <w:rsid w:val="00474282"/>
    <w:pPr>
      <w:keepNext/>
      <w:jc w:val="center"/>
      <w:outlineLvl w:val="0"/>
    </w:pPr>
    <w:rPr>
      <w:rFonts w:ascii="Arial" w:hAnsi="Arial" w:cs="Mitra"/>
      <w:b/>
      <w:bCs/>
      <w:sz w:val="24"/>
      <w:szCs w:val="28"/>
    </w:rPr>
  </w:style>
  <w:style w:type="paragraph" w:styleId="Heading2">
    <w:name w:val="heading 2"/>
    <w:basedOn w:val="Normal"/>
    <w:next w:val="Normal"/>
    <w:qFormat/>
    <w:rsid w:val="00474282"/>
    <w:pPr>
      <w:keepNext/>
      <w:jc w:val="center"/>
      <w:outlineLvl w:val="1"/>
    </w:pPr>
    <w:rPr>
      <w:rFonts w:cs="Mitra"/>
      <w:b/>
      <w:bCs/>
      <w:sz w:val="20"/>
      <w:szCs w:val="28"/>
    </w:rPr>
  </w:style>
  <w:style w:type="paragraph" w:styleId="Heading3">
    <w:name w:val="heading 3"/>
    <w:basedOn w:val="Normal"/>
    <w:next w:val="Normal"/>
    <w:qFormat/>
    <w:rsid w:val="00474282"/>
    <w:pPr>
      <w:keepNext/>
      <w:jc w:val="both"/>
      <w:outlineLvl w:val="2"/>
    </w:pPr>
    <w:rPr>
      <w:rFonts w:cs="Mitra"/>
      <w:sz w:val="24"/>
      <w:szCs w:val="24"/>
    </w:rPr>
  </w:style>
  <w:style w:type="paragraph" w:styleId="Heading8">
    <w:name w:val="heading 8"/>
    <w:basedOn w:val="Normal"/>
    <w:next w:val="Normal"/>
    <w:qFormat/>
    <w:rsid w:val="00474282"/>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DE1B-2C13-48F6-9294-93BE8585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Mohammadi , Reza</cp:lastModifiedBy>
  <cp:revision>22</cp:revision>
  <cp:lastPrinted>2014-09-30T12:01:00Z</cp:lastPrinted>
  <dcterms:created xsi:type="dcterms:W3CDTF">2016-11-15T11:53:00Z</dcterms:created>
  <dcterms:modified xsi:type="dcterms:W3CDTF">2017-07-11T07:57:00Z</dcterms:modified>
</cp:coreProperties>
</file>