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8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="005739D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>
        <w:rPr>
          <w:rFonts w:ascii="Calibri" w:hAnsi="Calibri"/>
          <w:b/>
          <w:sz w:val="24"/>
          <w:szCs w:val="24"/>
        </w:rPr>
        <w:t>-ВВЭР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 w:rsidRPr="00A17924">
        <w:rPr>
          <w:rFonts w:ascii="Calibri" w:hAnsi="Calibri"/>
          <w:b/>
          <w:sz w:val="24"/>
          <w:szCs w:val="24"/>
        </w:rPr>
        <w:t>-</w:t>
      </w:r>
      <w:r w:rsidR="005739D8"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3073BB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FD7BAD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38743D" w:rsidRPr="0038743D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 w:rsidR="00FD7BAD">
        <w:rPr>
          <w:rFonts w:cs="Arial"/>
          <w:bCs/>
          <w:sz w:val="20"/>
          <w:szCs w:val="20"/>
          <w:lang w:eastAsia="ru-RU"/>
        </w:rPr>
      </w:r>
      <w:r w:rsidR="00FD7BAD">
        <w:rPr>
          <w:rFonts w:cs="Arial"/>
          <w:bCs/>
          <w:sz w:val="20"/>
          <w:szCs w:val="20"/>
          <w:lang w:eastAsia="ru-RU"/>
        </w:rPr>
        <w:fldChar w:fldCharType="separate"/>
      </w:r>
      <w:r w:rsidR="0038743D" w:rsidRPr="0038743D">
        <w:rPr>
          <w:rFonts w:cs="Arial"/>
          <w:bCs/>
          <w:noProof/>
          <w:sz w:val="20"/>
          <w:szCs w:val="20"/>
          <w:lang w:val="en-US" w:eastAsia="ru-RU"/>
        </w:rPr>
        <w:t>3</w:t>
      </w:r>
      <w:r w:rsidR="00FD7BAD"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W w:w="10066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391"/>
        <w:gridCol w:w="483"/>
        <w:gridCol w:w="1536"/>
        <w:gridCol w:w="306"/>
        <w:gridCol w:w="445"/>
        <w:gridCol w:w="525"/>
        <w:gridCol w:w="1808"/>
        <w:gridCol w:w="319"/>
      </w:tblGrid>
      <w:tr w:rsidR="00FD1E06" w:rsidRPr="00326664" w:rsidTr="00FD1E06">
        <w:trPr>
          <w:trHeight w:val="583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</w:rPr>
              <w:t>Аddressee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4E16CB" w:rsidRDefault="00FD1E06" w:rsidP="00A2233A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FD1E06" w:rsidRPr="00DD2EC6" w:rsidTr="00FD1E06">
        <w:trPr>
          <w:trHeight w:val="421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FD1E06" w:rsidRPr="004E16CB" w:rsidRDefault="00FD1E06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FD1E06" w:rsidRPr="000802BF" w:rsidTr="00FD1E06">
        <w:trPr>
          <w:trHeight w:val="283"/>
        </w:trPr>
        <w:tc>
          <w:tcPr>
            <w:tcW w:w="1242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r w:rsidRPr="00513833">
              <w:rPr>
                <w:rFonts w:cs="Arial"/>
                <w:u w:val="single"/>
              </w:rPr>
              <w:t>Email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r w:rsidRPr="00513833">
              <w:rPr>
                <w:rFonts w:cs="Arial"/>
                <w:u w:val="single"/>
              </w:rPr>
              <w:t>Phone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382578" w:rsidRPr="00FF5C08" w:rsidTr="00FD1E06">
        <w:trPr>
          <w:gridAfter w:val="1"/>
          <w:wAfter w:w="319" w:type="dxa"/>
          <w:trHeight w:val="288"/>
        </w:trPr>
        <w:tc>
          <w:tcPr>
            <w:tcW w:w="3085" w:type="dxa"/>
            <w:gridSpan w:val="6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t>Число страниц</w:t>
            </w:r>
            <w:r w:rsidRPr="00FF5C08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</w:rPr>
            </w:pPr>
            <w:r w:rsidRPr="00FF5C08">
              <w:rPr>
                <w:rFonts w:cs="Arial"/>
                <w:lang w:val="en-US"/>
              </w:rPr>
              <w:t>2</w:t>
            </w:r>
          </w:p>
        </w:tc>
      </w:tr>
      <w:tr w:rsidR="00382578" w:rsidRPr="000802BF" w:rsidTr="00FD1E06">
        <w:trPr>
          <w:gridAfter w:val="1"/>
          <w:wAfter w:w="319" w:type="dxa"/>
          <w:trHeight w:val="20"/>
        </w:trPr>
        <w:tc>
          <w:tcPr>
            <w:tcW w:w="474" w:type="dxa"/>
            <w:vAlign w:val="center"/>
          </w:tcPr>
          <w:p w:rsidR="00382578" w:rsidRPr="00FF5C08" w:rsidRDefault="00FD7BAD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FD7BAD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382578" w:rsidRPr="00FF5C08" w:rsidRDefault="00FD7BAD" w:rsidP="00A2233A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FD1E06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A2233A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82578" w:rsidRPr="00FF5C08" w:rsidRDefault="00FD7BAD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FD1E0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A2233A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A17924" w:rsidRPr="00DD2EC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Default="00A17924" w:rsidP="00DD2E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АЭС Козлодуй/Kozloduy NPP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Козлодуй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/Kozloduy NPP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039B2"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</w:textInput>
                </w:ffData>
              </w:fldChar>
            </w:r>
            <w:r w:rsidR="00DD2EC6" w:rsidRP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DD2EC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6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6039B2"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Болгария/Bulgaria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Болгария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/Bulgaria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17924" w:rsidRPr="00DD2EC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A17924" w:rsidRDefault="00A17924" w:rsidP="009D2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On-Site Emergency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 Emergency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" w:name="Check25"/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2676" w:rsidRPr="009D2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</w:tr>
      <w:tr w:rsidR="00A17924" w:rsidRPr="00DD2EC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FD1E06" w:rsidRDefault="00A17924" w:rsidP="00DD2E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 at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 time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2" w:name="Text3"/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3" w:name="Text4"/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11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" w:name="Text5"/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4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29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DD2EC6" w:rsidRP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DD2EC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7"/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DD2EC6" w:rsidRP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DD2EC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45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</w:tr>
      <w:tr w:rsidR="00382578" w:rsidRPr="00DD2EC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6" w:name="Check44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7" w:name="Check45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6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8"/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0" w:name="Check54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2" w:name="Check50"/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51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52"/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76D1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5" w:name="Check53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</w:p>
          <w:p w:rsidR="00382578" w:rsidRPr="003073BB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="00465F3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7" w:name="Check56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8" w:name="Check57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9" w:name="Check58"/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0" w:name="Check59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1" w:name="Check78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2" w:name="Check79"/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 w:rsid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1"/>
            <w:r w:rsid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5" w:name="Check82"/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6" w:name="Check60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7" w:name="Check61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8" w:name="Check62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9" w:name="Check63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0" w:name="Check64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1" w:name="Check65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2" w:name="Check66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3" w:name="Check67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8"/>
            <w:r w:rsidR="00465F3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5" w:name="Check69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  <w:p w:rsidR="00382578" w:rsidRPr="007F414C" w:rsidRDefault="00382578" w:rsidP="00DD2EC6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br/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inventory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0"/>
            <w:r w:rsidR="00465F3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7F414C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7" w:name="Check71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8" w:name="Check72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9" w:name="Check73"/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76D1E"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376D1E"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40" w:name="Check74"/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Pr="007F414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2578" w:rsidRPr="00DD2EC6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1" w:name="Check26"/>
            <w:r w:rsidR="00DD2EC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eastAsia="ru-RU"/>
              </w:rPr>
            </w:r>
            <w:r w:rsidR="00DD2EC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1"/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 w:rsidR="00465F34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9"/>
            <w:r w:rsidR="00DD2EC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eastAsia="ru-RU"/>
              </w:rPr>
            </w:r>
            <w:r w:rsidR="00DD2EC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F34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F34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D2EC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eastAsia="ru-RU"/>
              </w:rPr>
            </w:r>
            <w:r w:rsidR="00DD2EC6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4" w:name="Check30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4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DD2EC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E05A31" w:rsidTr="00C34C04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EC6" w:rsidRPr="00DD2EC6" w:rsidRDefault="00382578" w:rsidP="00E05A31">
            <w:pPr>
              <w:spacing w:before="60" w:after="60" w:line="240" w:lineRule="auto"/>
              <w:rPr>
                <w:rFonts w:ascii="Times New Roman" w:hAnsi="Times New Roman"/>
                <w:lang w:val="bg-BG"/>
              </w:rPr>
            </w:pPr>
            <w:r w:rsidRPr="00DD2EC6">
              <w:rPr>
                <w:rFonts w:cs="Arial"/>
                <w:bCs/>
                <w:sz w:val="20"/>
                <w:szCs w:val="20"/>
                <w:lang w:eastAsia="ru-RU"/>
              </w:rPr>
              <w:t>6.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DD2EC6" w:rsidRPr="00DD2EC6">
              <w:rPr>
                <w:rFonts w:ascii="Times New Roman" w:hAnsi="Times New Roman"/>
              </w:rPr>
              <w:t xml:space="preserve">Оказана врачебная помощь раненому полицейскому </w:t>
            </w:r>
            <w:r w:rsidR="00DD2EC6">
              <w:rPr>
                <w:rFonts w:ascii="Times New Roman" w:hAnsi="Times New Roman"/>
              </w:rPr>
              <w:t>на</w:t>
            </w:r>
            <w:r w:rsidR="00DD2EC6" w:rsidRPr="00DD2EC6">
              <w:rPr>
                <w:rFonts w:ascii="Times New Roman" w:hAnsi="Times New Roman"/>
              </w:rPr>
              <w:t xml:space="preserve">  БЩУ</w:t>
            </w:r>
            <w:r w:rsidR="00DD2EC6">
              <w:rPr>
                <w:rFonts w:ascii="Times New Roman" w:hAnsi="Times New Roman"/>
              </w:rPr>
              <w:t>-6</w:t>
            </w:r>
            <w:r w:rsidR="00DD2EC6" w:rsidRPr="00DD2EC6">
              <w:rPr>
                <w:rFonts w:ascii="Times New Roman" w:hAnsi="Times New Roman"/>
              </w:rPr>
              <w:t xml:space="preserve">. Пострадавший  транспортирован в больницу города </w:t>
            </w:r>
            <w:proofErr w:type="spellStart"/>
            <w:r w:rsidR="00DD2EC6" w:rsidRPr="00DD2EC6">
              <w:rPr>
                <w:rFonts w:ascii="Times New Roman" w:hAnsi="Times New Roman"/>
              </w:rPr>
              <w:t>Козлодуй</w:t>
            </w:r>
            <w:proofErr w:type="spellEnd"/>
            <w:r w:rsidR="00DD2EC6" w:rsidRPr="00DD2EC6">
              <w:rPr>
                <w:rFonts w:ascii="Times New Roman" w:hAnsi="Times New Roman"/>
              </w:rPr>
              <w:t>.</w:t>
            </w:r>
            <w:r w:rsidR="00DD2EC6">
              <w:rPr>
                <w:rFonts w:ascii="Times New Roman" w:hAnsi="Times New Roman"/>
              </w:rPr>
              <w:t xml:space="preserve">  </w:t>
            </w:r>
          </w:p>
          <w:p w:rsidR="00DD2EC6" w:rsidRPr="00DD2EC6" w:rsidRDefault="00DD2EC6" w:rsidP="00DD2EC6">
            <w:pPr>
              <w:spacing w:before="60" w:after="60" w:line="240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</w:rPr>
              <w:t>Начало осушения активной зоны</w:t>
            </w:r>
            <w:r w:rsidRPr="00DD2EC6">
              <w:rPr>
                <w:rFonts w:ascii="Times New Roman" w:hAnsi="Times New Roman"/>
              </w:rPr>
              <w:t>.</w:t>
            </w:r>
          </w:p>
          <w:p w:rsidR="00DD2EC6" w:rsidRPr="00DD2EC6" w:rsidRDefault="00DD2EC6" w:rsidP="00DD2EC6">
            <w:pPr>
              <w:spacing w:before="60" w:after="6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DD2EC6">
              <w:rPr>
                <w:rFonts w:ascii="Times New Roman" w:hAnsi="Times New Roman"/>
              </w:rPr>
              <w:t>Выполнена  ЭВАКУАЦИЯ с площадки и ЗПЗМ (зона превентивных защитных мер).</w:t>
            </w:r>
          </w:p>
          <w:p w:rsidR="00DD2EC6" w:rsidRPr="00DD2EC6" w:rsidRDefault="00DD2EC6" w:rsidP="00DD2EC6">
            <w:pPr>
              <w:spacing w:before="60" w:after="6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DD2EC6">
              <w:rPr>
                <w:rFonts w:ascii="Times New Roman" w:hAnsi="Times New Roman"/>
                <w:lang w:val="bg-BG"/>
              </w:rPr>
              <w:t xml:space="preserve">Приезд </w:t>
            </w:r>
            <w:r w:rsidRPr="00DD2EC6">
              <w:rPr>
                <w:rFonts w:ascii="Times New Roman" w:hAnsi="Times New Roman"/>
              </w:rPr>
              <w:t>специализированного подразделения МВД</w:t>
            </w:r>
            <w:r w:rsidRPr="00DD2EC6">
              <w:rPr>
                <w:rFonts w:ascii="Times New Roman" w:hAnsi="Times New Roman"/>
                <w:lang w:val="bg-BG"/>
              </w:rPr>
              <w:t xml:space="preserve"> на площадку АЭС.</w:t>
            </w:r>
          </w:p>
          <w:p w:rsidR="00DD2EC6" w:rsidRPr="00DD2EC6" w:rsidRDefault="00DD2EC6" w:rsidP="00DD2EC6">
            <w:pPr>
              <w:spacing w:before="60" w:after="6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DD2EC6">
              <w:rPr>
                <w:rFonts w:ascii="Times New Roman" w:hAnsi="Times New Roman"/>
              </w:rPr>
              <w:t>Температура   ТВ</w:t>
            </w:r>
            <w:r>
              <w:rPr>
                <w:rFonts w:ascii="Times New Roman" w:hAnsi="Times New Roman"/>
              </w:rPr>
              <w:t>ЭЛ</w:t>
            </w:r>
            <w:r w:rsidRPr="00DD2EC6">
              <w:rPr>
                <w:rFonts w:ascii="Times New Roman" w:hAnsi="Times New Roman"/>
              </w:rPr>
              <w:t xml:space="preserve"> 6-ого </w:t>
            </w:r>
            <w:r>
              <w:rPr>
                <w:rFonts w:ascii="Times New Roman" w:hAnsi="Times New Roman"/>
              </w:rPr>
              <w:t>Э</w:t>
            </w:r>
            <w:r w:rsidRPr="00DD2EC6">
              <w:rPr>
                <w:rFonts w:ascii="Times New Roman" w:hAnsi="Times New Roman"/>
              </w:rPr>
              <w:t xml:space="preserve">Б </w:t>
            </w:r>
            <w:proofErr w:type="gramStart"/>
            <w:r>
              <w:rPr>
                <w:rFonts w:ascii="Times New Roman" w:hAnsi="Times New Roman"/>
              </w:rPr>
              <w:t>достигла</w:t>
            </w:r>
            <w:r w:rsidR="00E05A31">
              <w:rPr>
                <w:rFonts w:ascii="Times New Roman" w:hAnsi="Times New Roman"/>
              </w:rPr>
              <w:t xml:space="preserve"> </w:t>
            </w:r>
            <w:r w:rsidRPr="00DD2EC6">
              <w:rPr>
                <w:rFonts w:ascii="Times New Roman" w:hAnsi="Times New Roman"/>
              </w:rPr>
              <w:t>1200º С.</w:t>
            </w:r>
            <w:r>
              <w:rPr>
                <w:rFonts w:ascii="Times New Roman" w:hAnsi="Times New Roman"/>
              </w:rPr>
              <w:t xml:space="preserve"> </w:t>
            </w:r>
            <w:r w:rsidRPr="00DD2EC6">
              <w:rPr>
                <w:rFonts w:ascii="Times New Roman" w:hAnsi="Times New Roman"/>
              </w:rPr>
              <w:t>РАР соглас</w:t>
            </w:r>
            <w:r>
              <w:rPr>
                <w:rFonts w:ascii="Times New Roman" w:hAnsi="Times New Roman"/>
              </w:rPr>
              <w:t>овывает</w:t>
            </w:r>
            <w:proofErr w:type="gramEnd"/>
            <w:r w:rsidRPr="00DD2EC6">
              <w:rPr>
                <w:rFonts w:ascii="Times New Roman" w:hAnsi="Times New Roman"/>
              </w:rPr>
              <w:t xml:space="preserve"> со специализированным подразделением МВД проведение </w:t>
            </w:r>
            <w:r>
              <w:rPr>
                <w:rFonts w:ascii="Times New Roman" w:hAnsi="Times New Roman"/>
              </w:rPr>
              <w:t xml:space="preserve">антитеррористической операции на </w:t>
            </w:r>
            <w:r w:rsidRPr="00DD2EC6">
              <w:rPr>
                <w:rFonts w:ascii="Times New Roman" w:hAnsi="Times New Roman"/>
              </w:rPr>
              <w:t>БЩУ</w:t>
            </w:r>
            <w:r>
              <w:rPr>
                <w:rFonts w:ascii="Times New Roman" w:hAnsi="Times New Roman"/>
              </w:rPr>
              <w:t>-</w:t>
            </w:r>
            <w:r w:rsidRPr="00DD2EC6">
              <w:rPr>
                <w:rFonts w:ascii="Times New Roman" w:hAnsi="Times New Roman"/>
              </w:rPr>
              <w:t>6.</w:t>
            </w:r>
          </w:p>
          <w:p w:rsidR="00C87E4E" w:rsidRPr="00E05A31" w:rsidRDefault="00E05A31" w:rsidP="001B61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05A31">
              <w:rPr>
                <w:rFonts w:cs="Arial"/>
                <w:bCs/>
                <w:sz w:val="20"/>
                <w:szCs w:val="20"/>
                <w:shd w:val="clear" w:color="auto" w:fill="BFBFBF" w:themeFill="background1" w:themeFillShade="BF"/>
                <w:lang w:val="en-US" w:eastAsia="ru-RU"/>
              </w:rPr>
              <w:t>Translated information is at the 2</w:t>
            </w:r>
            <w:r w:rsidRPr="00E05A31">
              <w:rPr>
                <w:rFonts w:cs="Arial"/>
                <w:bCs/>
                <w:sz w:val="20"/>
                <w:szCs w:val="20"/>
                <w:shd w:val="clear" w:color="auto" w:fill="BFBFBF" w:themeFill="background1" w:themeFillShade="BF"/>
                <w:vertAlign w:val="superscript"/>
                <w:lang w:val="en-US" w:eastAsia="ru-RU"/>
              </w:rPr>
              <w:t>nd</w:t>
            </w:r>
            <w:r w:rsidRPr="00E05A31">
              <w:rPr>
                <w:rFonts w:cs="Arial"/>
                <w:bCs/>
                <w:sz w:val="20"/>
                <w:szCs w:val="20"/>
                <w:shd w:val="clear" w:color="auto" w:fill="BFBFBF" w:themeFill="background1" w:themeFillShade="BF"/>
                <w:lang w:val="en-US" w:eastAsia="ru-RU"/>
              </w:rPr>
              <w:t xml:space="preserve"> page</w:t>
            </w:r>
          </w:p>
        </w:tc>
      </w:tr>
      <w:tr w:rsidR="00382578" w:rsidRPr="005454C0" w:rsidTr="00A2233A">
        <w:trPr>
          <w:trHeight w:val="87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6039B2" w:rsidRDefault="00382578" w:rsidP="00A2233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A10E8A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A10E8A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A10E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6039B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382578" w:rsidRPr="000802BF" w:rsidTr="00A2233A">
        <w:trPr>
          <w:trHeight w:val="268"/>
        </w:trPr>
        <w:tc>
          <w:tcPr>
            <w:tcW w:w="2043" w:type="dxa"/>
          </w:tcPr>
          <w:p w:rsidR="00382578" w:rsidRPr="000A5770" w:rsidRDefault="00382578" w:rsidP="00C718F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5" w:name="_Toc349133299"/>
            <w:bookmarkStart w:id="46" w:name="_Toc349138139"/>
            <w:bookmarkStart w:id="47" w:name="_Toc349747028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bookmarkEnd w:id="45"/>
            <w:bookmarkEnd w:id="46"/>
            <w:bookmarkEnd w:id="47"/>
            <w:r w:rsidR="00C718F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8" w:name="_Toc349133300"/>
            <w:bookmarkStart w:id="49" w:name="_Toc349138140"/>
            <w:bookmarkStart w:id="50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8"/>
            <w:bookmarkEnd w:id="49"/>
            <w:bookmarkEnd w:id="50"/>
          </w:p>
        </w:tc>
      </w:tr>
      <w:tr w:rsidR="00C34C04" w:rsidRPr="000802BF" w:rsidTr="00A2233A">
        <w:trPr>
          <w:trHeight w:val="268"/>
        </w:trPr>
        <w:tc>
          <w:tcPr>
            <w:tcW w:w="2043" w:type="dxa"/>
          </w:tcPr>
          <w:p w:rsidR="00C34C04" w:rsidRPr="000802BF" w:rsidRDefault="00C34C04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4"/>
        <w:gridCol w:w="331"/>
      </w:tblGrid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DC5100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DC5100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DC5100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DC5100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382578" w:rsidRPr="0038743D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1" w:name="Text11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>
              <w:rPr>
                <w:bCs/>
                <w:noProof/>
                <w:sz w:val="20"/>
                <w:szCs w:val="20"/>
                <w:lang w:val="en-US" w:eastAsia="ru-RU"/>
              </w:rPr>
              <w:t>6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1"/>
          </w:p>
          <w:p w:rsidR="00382578" w:rsidRPr="007F414C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7F414C">
              <w:rPr>
                <w:bCs/>
                <w:sz w:val="20"/>
                <w:szCs w:val="20"/>
                <w:lang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2" w:name="Text12"/>
            <w:r w:rsidR="00DD2EC6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Разрушения на проходной 2-ой очереди/EP-2 check point damaged"/>
                  </w:textInput>
                </w:ffData>
              </w:fldChar>
            </w:r>
            <w:r w:rsidR="00DD2EC6" w:rsidRPr="00785436">
              <w:rPr>
                <w:bCs/>
                <w:lang w:eastAsia="ru-RU"/>
              </w:rPr>
              <w:instrText xml:space="preserve"> </w:instrText>
            </w:r>
            <w:r w:rsidR="00DD2EC6">
              <w:rPr>
                <w:bCs/>
                <w:lang w:val="en-US" w:eastAsia="ru-RU"/>
              </w:rPr>
              <w:instrText>FORMTEXT</w:instrText>
            </w:r>
            <w:r w:rsidR="00DD2EC6" w:rsidRPr="00785436">
              <w:rPr>
                <w:bCs/>
                <w:lang w:eastAsia="ru-RU"/>
              </w:rPr>
              <w:instrText xml:space="preserve"> </w:instrText>
            </w:r>
            <w:r w:rsidR="00DD2EC6">
              <w:rPr>
                <w:bCs/>
                <w:lang w:val="en-US" w:eastAsia="ru-RU"/>
              </w:rPr>
            </w:r>
            <w:r w:rsidR="00DD2EC6">
              <w:rPr>
                <w:bCs/>
                <w:lang w:val="en-US" w:eastAsia="ru-RU"/>
              </w:rPr>
              <w:fldChar w:fldCharType="separate"/>
            </w:r>
            <w:r w:rsidR="00DD2EC6" w:rsidRPr="00785436">
              <w:rPr>
                <w:bCs/>
                <w:noProof/>
                <w:lang w:eastAsia="ru-RU"/>
              </w:rPr>
              <w:t>Разрушения на проходной 2-ой очереди/</w:t>
            </w:r>
            <w:r w:rsidR="00DD2EC6">
              <w:rPr>
                <w:bCs/>
                <w:noProof/>
                <w:lang w:val="en-US" w:eastAsia="ru-RU"/>
              </w:rPr>
              <w:t>EP</w:t>
            </w:r>
            <w:r w:rsidR="00DD2EC6" w:rsidRPr="00785436">
              <w:rPr>
                <w:bCs/>
                <w:noProof/>
                <w:lang w:eastAsia="ru-RU"/>
              </w:rPr>
              <w:t xml:space="preserve">-2 </w:t>
            </w:r>
            <w:r w:rsidR="00DD2EC6">
              <w:rPr>
                <w:bCs/>
                <w:noProof/>
                <w:lang w:val="en-US" w:eastAsia="ru-RU"/>
              </w:rPr>
              <w:t>check</w:t>
            </w:r>
            <w:r w:rsidR="00DD2EC6" w:rsidRPr="00785436">
              <w:rPr>
                <w:bCs/>
                <w:noProof/>
                <w:lang w:eastAsia="ru-RU"/>
              </w:rPr>
              <w:t xml:space="preserve"> </w:t>
            </w:r>
            <w:r w:rsidR="00DD2EC6">
              <w:rPr>
                <w:bCs/>
                <w:noProof/>
                <w:lang w:val="en-US" w:eastAsia="ru-RU"/>
              </w:rPr>
              <w:t>point</w:t>
            </w:r>
            <w:r w:rsidR="00DD2EC6" w:rsidRPr="00785436">
              <w:rPr>
                <w:bCs/>
                <w:noProof/>
                <w:lang w:eastAsia="ru-RU"/>
              </w:rPr>
              <w:t xml:space="preserve"> </w:t>
            </w:r>
            <w:r w:rsidR="00DD2EC6">
              <w:rPr>
                <w:bCs/>
                <w:noProof/>
                <w:lang w:val="en-US" w:eastAsia="ru-RU"/>
              </w:rPr>
              <w:t>damaged</w:t>
            </w:r>
            <w:r w:rsidR="00DD2EC6">
              <w:rPr>
                <w:bCs/>
                <w:lang w:val="en-US" w:eastAsia="ru-RU"/>
              </w:rPr>
              <w:fldChar w:fldCharType="end"/>
            </w:r>
            <w:bookmarkEnd w:id="52"/>
          </w:p>
          <w:p w:rsidR="00382578" w:rsidRPr="002848F8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7F414C">
              <w:rPr>
                <w:bCs/>
                <w:sz w:val="20"/>
                <w:szCs w:val="20"/>
                <w:lang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7F414C">
              <w:rPr>
                <w:bCs/>
                <w:sz w:val="20"/>
                <w:szCs w:val="20"/>
                <w:lang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7F414C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3" w:name="Check13"/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26049"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26049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26049"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4" w:name="Text19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DD2EC6" w:rsidRPr="00DD2EC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D2EC6" w:rsidRPr="00DD2EC6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 w:rsidRPr="00DD2EC6">
              <w:rPr>
                <w:bCs/>
                <w:noProof/>
                <w:sz w:val="20"/>
                <w:szCs w:val="20"/>
                <w:lang w:eastAsia="ru-RU"/>
              </w:rPr>
              <w:t>500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7F414C">
              <w:rPr>
                <w:bCs/>
                <w:sz w:val="20"/>
                <w:szCs w:val="20"/>
                <w:lang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proofErr w:type="gramStart"/>
            <w:r w:rsidRPr="007F414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7F414C">
              <w:rPr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>казать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7F414C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 помещениях ГО/// in containment"/>
                  </w:textInput>
                </w:ffData>
              </w:fldChar>
            </w:r>
            <w:r w:rsidR="00376D1E"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376D1E" w:rsidRPr="007F414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7F414C">
              <w:rPr>
                <w:bCs/>
                <w:sz w:val="20"/>
                <w:szCs w:val="20"/>
                <w:lang w:val="en-US" w:eastAsia="ru-RU"/>
              </w:rPr>
              <w:t>Reactor hall // Здание реактора</w:t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7F414C">
              <w:rPr>
                <w:bCs/>
                <w:sz w:val="20"/>
                <w:szCs w:val="20"/>
                <w:lang w:val="en-US" w:eastAsia="ru-RU"/>
              </w:rPr>
              <w:br/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7.5 </w:t>
            </w:r>
            <w:r w:rsidRPr="00A2233A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уровни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2848F8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4"/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Text20"/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>
              <w:rPr>
                <w:bCs/>
                <w:noProof/>
                <w:sz w:val="20"/>
                <w:szCs w:val="20"/>
                <w:lang w:val="en-US" w:eastAsia="ru-RU"/>
              </w:rPr>
              <w:t>5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h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2848F8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 промплощадке///on site"/>
                  </w:textInput>
                </w:ffData>
              </w:fldChar>
            </w:r>
            <w:r w:rsidR="00DD2EC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D2EC6">
              <w:rPr>
                <w:bCs/>
                <w:sz w:val="20"/>
                <w:szCs w:val="20"/>
                <w:lang w:val="en-US" w:eastAsia="ru-RU"/>
              </w:rPr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DD2EC6">
              <w:rPr>
                <w:bCs/>
                <w:noProof/>
                <w:sz w:val="20"/>
                <w:szCs w:val="20"/>
                <w:lang w:val="en-US" w:eastAsia="ru-RU"/>
              </w:rPr>
              <w:t>на промплощадке///on site</w:t>
            </w:r>
            <w:r w:rsidR="00DD2EC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6039B2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6039B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personnel</w:t>
            </w:r>
            <w:r w:rsidRPr="006039B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evacuated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6039B2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6039B2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6039B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58" w:name="Check84"/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val="en-US" w:eastAsia="ru-RU"/>
              </w:rPr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382578" w:rsidRPr="000802BF" w:rsidRDefault="00382578" w:rsidP="001B61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FD7BAD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1B61AC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="00FD7BAD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C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FD7BAD">
              <w:rPr>
                <w:bCs/>
                <w:sz w:val="20"/>
                <w:szCs w:val="20"/>
                <w:lang w:eastAsia="ru-RU"/>
              </w:rPr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7BAD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2113"/>
              <w:gridCol w:w="1550"/>
              <w:gridCol w:w="617"/>
              <w:gridCol w:w="1203"/>
              <w:gridCol w:w="369"/>
              <w:gridCol w:w="374"/>
              <w:gridCol w:w="271"/>
              <w:gridCol w:w="380"/>
              <w:gridCol w:w="664"/>
              <w:gridCol w:w="349"/>
              <w:gridCol w:w="349"/>
              <w:gridCol w:w="349"/>
              <w:gridCol w:w="349"/>
              <w:gridCol w:w="349"/>
              <w:gridCol w:w="378"/>
            </w:tblGrid>
            <w:tr w:rsidR="002B59A7" w:rsidRPr="000802BF" w:rsidTr="00A2233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FD7BAD" w:rsidP="007F414C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65F34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FD7BAD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E05A31" w:rsidP="00A2233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45546" cy="1252512"/>
                        <wp:effectExtent l="1905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949" cy="1273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FD7BAD" w:rsidP="007F414C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65F34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465F34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E05A31" w:rsidP="007F414C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E135BC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465F34" w:rsidRDefault="00F30EFB" w:rsidP="00711C4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D2EC6">
              <w:rPr>
                <w:rFonts w:cs="Arial"/>
                <w:bCs/>
                <w:sz w:val="20"/>
                <w:szCs w:val="20"/>
                <w:lang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/ / </w:t>
            </w:r>
            <w:r w:rsidRPr="00DC510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C510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C510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Тошев Я.И., РАР/Yanko Toshev, Emergency Manager"/>
                  </w:textInput>
                </w:ffData>
              </w:fldCha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Тошев Я.И., РАР/Yanko Toshev, Emergency Manager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F30EFB" w:rsidRPr="00E135BC" w:rsidRDefault="00465F34" w:rsidP="00DD2E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E135BC">
              <w:t>2018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E135B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E135B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6"/>
                  </w:textInput>
                </w:ffData>
              </w:fldChar>
            </w:r>
            <w:r w:rsidR="00DD2EC6"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 w:rsidRPr="00E135BC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DD2EC6"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E135B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16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DD2EC6"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 w:rsidRPr="00E135BC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DD2EC6" w:rsidRPr="00E135B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D2EC6" w:rsidRPr="00E135B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30</w:t>
            </w:r>
            <w:r w:rsidR="00DD2EC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135BC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135BC"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="00E135BC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135BC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135BC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135BC">
              <w:rPr>
                <w:rFonts w:cs="Arial"/>
                <w:bCs/>
                <w:sz w:val="20"/>
                <w:szCs w:val="20"/>
                <w:lang w:eastAsia="ru-RU"/>
              </w:rPr>
              <w:t>местное время</w:t>
            </w:r>
          </w:p>
        </w:tc>
      </w:tr>
      <w:tr w:rsidR="00F30EFB" w:rsidRPr="00465F34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465F34" w:rsidRDefault="00F30EFB" w:rsidP="00E05A3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5F3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465F34" w:rsidRPr="00465F3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465F3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.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. </w:t>
            </w:r>
            <w:r w:rsid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Морозов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// 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CCSS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. </w:t>
            </w:r>
            <w:r w:rsidR="00465F34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Morozov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65F34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291A4F">
              <w:t>2018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7"/>
                  </w:textInput>
                </w:ffData>
              </w:fldCha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5A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17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5A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30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2E625B" w:rsidRDefault="00F30EFB" w:rsidP="00E05A3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13. Направлено на станции-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291A4F">
              <w:t>2018</w:t>
            </w:r>
            <w:r w:rsidR="00FD7BA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65F34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65F34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5A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18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465F34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5A3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10</w:t>
            </w:r>
            <w:r w:rsidR="00E05A3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711C42" w:rsidRPr="00E05A31" w:rsidTr="00BF74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79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1" w:rsidRPr="00E135BC" w:rsidRDefault="00E05A31" w:rsidP="00E135BC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Medical assistance was provided to the policeman injured at MCR 6. The injured policeman was transported to the hospital of </w:t>
            </w:r>
            <w:proofErr w:type="spellStart"/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Kozloduy</w:t>
            </w:r>
            <w:proofErr w:type="spellEnd"/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town. </w:t>
            </w:r>
          </w:p>
          <w:p w:rsidR="00E05A31" w:rsidRPr="00E135BC" w:rsidRDefault="00E05A31" w:rsidP="00E135BC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Start of core drainage. </w:t>
            </w:r>
          </w:p>
          <w:p w:rsidR="00E05A31" w:rsidRPr="00E135BC" w:rsidRDefault="00E05A31" w:rsidP="00E135BC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Personnel was</w:t>
            </w:r>
            <w:proofErr w:type="gramEnd"/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evacuated from </w:t>
            </w:r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precautionary </w:t>
            </w: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action</w:t>
            </w:r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zone</w:t>
            </w: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</w:p>
          <w:p w:rsidR="00E05A31" w:rsidRPr="00E135BC" w:rsidRDefault="00E135BC" w:rsidP="00E135BC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Special antiterrorist team of Ministry of Internal Affairs </w:t>
            </w:r>
            <w:r w:rsidR="00E05A31"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arrived at NPP site. </w:t>
            </w:r>
          </w:p>
          <w:p w:rsidR="00E05A31" w:rsidRPr="00E135BC" w:rsidRDefault="00E05A31" w:rsidP="00E135BC">
            <w:pPr>
              <w:shd w:val="clear" w:color="auto" w:fill="BFBFB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The temperature of fuel at unit No6 reached 1200 degrees C. Emergency </w:t>
            </w:r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manager</w:t>
            </w: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agree</w:t>
            </w:r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</w:t>
            </w: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</w:t>
            </w:r>
            <w:proofErr w:type="gramEnd"/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antiterrorist operation at MCR-</w:t>
            </w:r>
            <w:r w:rsidR="00E135BC"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to be executed by the</w:t>
            </w: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antiterrorist team</w:t>
            </w:r>
            <w:r w:rsidRPr="00E135B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</w:p>
          <w:p w:rsidR="00765583" w:rsidRPr="00BF747A" w:rsidRDefault="00765583" w:rsidP="00BF74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/>
      </w:tblPr>
      <w:tblGrid>
        <w:gridCol w:w="6711"/>
      </w:tblGrid>
      <w:tr w:rsidR="00382578" w:rsidRPr="00DD2EC6" w:rsidTr="00382578">
        <w:trPr>
          <w:trHeight w:val="209"/>
        </w:trPr>
        <w:tc>
          <w:tcPr>
            <w:tcW w:w="6711" w:type="dxa"/>
          </w:tcPr>
          <w:p w:rsidR="00382578" w:rsidRPr="008D6F2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61" w:name="_Toc349133301"/>
            <w:bookmarkStart w:id="62" w:name="_Toc349138141"/>
            <w:bookmarkStart w:id="63" w:name="_Toc349747030"/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1"/>
            <w:bookmarkEnd w:id="62"/>
            <w:bookmarkEnd w:id="63"/>
          </w:p>
          <w:p w:rsidR="00382578" w:rsidRPr="008D6F2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4" w:name="_Toc349133302"/>
            <w:bookmarkStart w:id="65" w:name="_Toc349138142"/>
            <w:bookmarkStart w:id="66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2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of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2</w:t>
            </w:r>
            <w:bookmarkEnd w:id="64"/>
            <w:bookmarkEnd w:id="65"/>
            <w:bookmarkEnd w:id="66"/>
          </w:p>
          <w:p w:rsidR="00382578" w:rsidRPr="008D6F22" w:rsidRDefault="00382578" w:rsidP="0038743D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7" w:name="_Toc349133303"/>
            <w:bookmarkStart w:id="68" w:name="_Toc349138143"/>
            <w:bookmarkStart w:id="69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No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E935B0" w:rsidRPr="008D6F22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8743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FD7BA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C959A5"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continued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)</w:t>
            </w:r>
            <w:bookmarkEnd w:id="67"/>
            <w:bookmarkEnd w:id="68"/>
            <w:bookmarkEnd w:id="69"/>
          </w:p>
        </w:tc>
      </w:tr>
    </w:tbl>
    <w:p w:rsidR="00676F4F" w:rsidRPr="00DC5100" w:rsidRDefault="00676F4F" w:rsidP="00BF747A">
      <w:pPr>
        <w:rPr>
          <w:rStyle w:val="aa"/>
          <w:b w:val="0"/>
          <w:bCs w:val="0"/>
          <w:szCs w:val="32"/>
          <w:lang w:val="en-US"/>
        </w:rPr>
      </w:pPr>
    </w:p>
    <w:sectPr w:rsidR="00676F4F" w:rsidRPr="00DC5100" w:rsidSect="00C718FF">
      <w:headerReference w:type="default" r:id="rId9"/>
      <w:footerReference w:type="default" r:id="rId10"/>
      <w:pgSz w:w="11906" w:h="16838"/>
      <w:pgMar w:top="577" w:right="850" w:bottom="709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EC" w:rsidRDefault="00DD60EC" w:rsidP="00BE3A83">
      <w:pPr>
        <w:spacing w:after="0" w:line="240" w:lineRule="auto"/>
      </w:pPr>
      <w:r>
        <w:separator/>
      </w:r>
    </w:p>
  </w:endnote>
  <w:endnote w:type="continuationSeparator" w:id="0">
    <w:p w:rsidR="00DD60EC" w:rsidRDefault="00DD60EC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Pr="00C718FF" w:rsidRDefault="00D97651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EC" w:rsidRDefault="00DD60EC" w:rsidP="00BE3A83">
      <w:pPr>
        <w:spacing w:after="0" w:line="240" w:lineRule="auto"/>
      </w:pPr>
      <w:r>
        <w:separator/>
      </w:r>
    </w:p>
  </w:footnote>
  <w:footnote w:type="continuationSeparator" w:id="0">
    <w:p w:rsidR="00DD60EC" w:rsidRDefault="00DD60EC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Pr="00C718FF" w:rsidRDefault="00D97651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</w:t>
    </w: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1B48"/>
    <w:rsid w:val="00076206"/>
    <w:rsid w:val="00082AC1"/>
    <w:rsid w:val="000C0AFC"/>
    <w:rsid w:val="000D76BF"/>
    <w:rsid w:val="000E43EA"/>
    <w:rsid w:val="00116E48"/>
    <w:rsid w:val="001B61AC"/>
    <w:rsid w:val="001E4FC4"/>
    <w:rsid w:val="001F34EE"/>
    <w:rsid w:val="00211EFF"/>
    <w:rsid w:val="00230237"/>
    <w:rsid w:val="002848F8"/>
    <w:rsid w:val="002B59A7"/>
    <w:rsid w:val="002C1881"/>
    <w:rsid w:val="00323ACC"/>
    <w:rsid w:val="00376D1E"/>
    <w:rsid w:val="00382578"/>
    <w:rsid w:val="0038743D"/>
    <w:rsid w:val="003C76B1"/>
    <w:rsid w:val="0042553C"/>
    <w:rsid w:val="00465F34"/>
    <w:rsid w:val="004D1307"/>
    <w:rsid w:val="004E19D4"/>
    <w:rsid w:val="00517FBA"/>
    <w:rsid w:val="005454C0"/>
    <w:rsid w:val="005739D8"/>
    <w:rsid w:val="005C50F9"/>
    <w:rsid w:val="006039B2"/>
    <w:rsid w:val="00624C1F"/>
    <w:rsid w:val="00676F4F"/>
    <w:rsid w:val="00711C42"/>
    <w:rsid w:val="00732D97"/>
    <w:rsid w:val="00765583"/>
    <w:rsid w:val="007F414C"/>
    <w:rsid w:val="00826049"/>
    <w:rsid w:val="00847775"/>
    <w:rsid w:val="00880BF2"/>
    <w:rsid w:val="008D144E"/>
    <w:rsid w:val="008D6F22"/>
    <w:rsid w:val="008F4F5E"/>
    <w:rsid w:val="00950C5E"/>
    <w:rsid w:val="009C7030"/>
    <w:rsid w:val="009D00C9"/>
    <w:rsid w:val="009D2676"/>
    <w:rsid w:val="00A10E8A"/>
    <w:rsid w:val="00A12601"/>
    <w:rsid w:val="00A17924"/>
    <w:rsid w:val="00A2233A"/>
    <w:rsid w:val="00A34CE9"/>
    <w:rsid w:val="00A35832"/>
    <w:rsid w:val="00A7331C"/>
    <w:rsid w:val="00A960C6"/>
    <w:rsid w:val="00B160C7"/>
    <w:rsid w:val="00B7574B"/>
    <w:rsid w:val="00BA3A19"/>
    <w:rsid w:val="00BE3A83"/>
    <w:rsid w:val="00BF747A"/>
    <w:rsid w:val="00C10D94"/>
    <w:rsid w:val="00C23E16"/>
    <w:rsid w:val="00C34C04"/>
    <w:rsid w:val="00C45078"/>
    <w:rsid w:val="00C50540"/>
    <w:rsid w:val="00C547A6"/>
    <w:rsid w:val="00C718FF"/>
    <w:rsid w:val="00C87E4E"/>
    <w:rsid w:val="00C959A5"/>
    <w:rsid w:val="00CA173A"/>
    <w:rsid w:val="00CB6980"/>
    <w:rsid w:val="00D15838"/>
    <w:rsid w:val="00D97651"/>
    <w:rsid w:val="00DC5100"/>
    <w:rsid w:val="00DD2EC6"/>
    <w:rsid w:val="00DD60EC"/>
    <w:rsid w:val="00E00BBF"/>
    <w:rsid w:val="00E02866"/>
    <w:rsid w:val="00E05A31"/>
    <w:rsid w:val="00E11A0A"/>
    <w:rsid w:val="00E135BC"/>
    <w:rsid w:val="00E15146"/>
    <w:rsid w:val="00E40453"/>
    <w:rsid w:val="00E42A00"/>
    <w:rsid w:val="00E46C83"/>
    <w:rsid w:val="00E935B0"/>
    <w:rsid w:val="00EC6CE5"/>
    <w:rsid w:val="00ED2E11"/>
    <w:rsid w:val="00F24F94"/>
    <w:rsid w:val="00F30EFB"/>
    <w:rsid w:val="00F83C07"/>
    <w:rsid w:val="00FC6219"/>
    <w:rsid w:val="00FD1E06"/>
    <w:rsid w:val="00FD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8AFE-090F-489C-8D4C-8673582F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</dc:creator>
  <cp:keywords/>
  <dc:description/>
  <cp:lastModifiedBy>nb-opas15</cp:lastModifiedBy>
  <cp:revision>3</cp:revision>
  <cp:lastPrinted>2018-05-29T08:28:00Z</cp:lastPrinted>
  <dcterms:created xsi:type="dcterms:W3CDTF">2018-11-28T14:09:00Z</dcterms:created>
  <dcterms:modified xsi:type="dcterms:W3CDTF">2018-11-29T15:09:00Z</dcterms:modified>
</cp:coreProperties>
</file>