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88" w:rsidRDefault="00793B87">
      <w:pPr>
        <w:pStyle w:val="22"/>
        <w:keepNext/>
        <w:keepLines/>
        <w:shd w:val="clear" w:color="auto" w:fill="auto"/>
        <w:spacing w:after="0" w:line="260" w:lineRule="exact"/>
        <w:ind w:left="40"/>
      </w:pPr>
      <w:bookmarkStart w:id="0" w:name="bookmark1"/>
      <w:r>
        <w:t>APPENDIX 2 - Application Form for sending specialists to Tehran</w:t>
      </w:r>
      <w:bookmarkEnd w:id="0"/>
    </w:p>
    <w:p w:rsidR="00233188" w:rsidRDefault="00793B87">
      <w:pPr>
        <w:pStyle w:val="33"/>
        <w:keepNext/>
        <w:keepLines/>
        <w:shd w:val="clear" w:color="auto" w:fill="auto"/>
        <w:spacing w:before="0" w:after="297" w:line="260" w:lineRule="exact"/>
        <w:ind w:left="40"/>
      </w:pPr>
      <w:bookmarkStart w:id="1" w:name="bookmark2"/>
      <w:r>
        <w:t>(TAVANA Company)</w:t>
      </w:r>
      <w:bookmarkEnd w:id="1"/>
    </w:p>
    <w:p w:rsidR="00233188" w:rsidRPr="00AA2D06" w:rsidRDefault="00793B87">
      <w:pPr>
        <w:pStyle w:val="50"/>
        <w:keepNext/>
        <w:keepLines/>
        <w:shd w:val="clear" w:color="auto" w:fill="auto"/>
        <w:spacing w:before="0" w:after="66" w:line="230" w:lineRule="exact"/>
        <w:ind w:left="640"/>
        <w:rPr>
          <w:sz w:val="24"/>
          <w:szCs w:val="24"/>
        </w:rPr>
      </w:pPr>
      <w:bookmarkStart w:id="2" w:name="bookmark3"/>
      <w:r w:rsidRPr="00AA2D06">
        <w:rPr>
          <w:sz w:val="24"/>
          <w:szCs w:val="24"/>
        </w:rPr>
        <w:t xml:space="preserve">To: Authorized Representative of </w:t>
      </w:r>
      <w:r w:rsidRPr="00AA2D06">
        <w:rPr>
          <w:sz w:val="24"/>
          <w:szCs w:val="24"/>
        </w:rPr>
        <w:t>the Contractor:</w:t>
      </w:r>
      <w:bookmarkEnd w:id="2"/>
    </w:p>
    <w:p w:rsidR="00233188" w:rsidRPr="00AA2D06" w:rsidRDefault="00793B87">
      <w:pPr>
        <w:pStyle w:val="52"/>
        <w:shd w:val="clear" w:color="auto" w:fill="auto"/>
        <w:spacing w:before="0" w:after="298"/>
        <w:ind w:left="360" w:right="440"/>
        <w:rPr>
          <w:sz w:val="24"/>
          <w:szCs w:val="24"/>
        </w:rPr>
      </w:pPr>
      <w:r w:rsidRPr="00AA2D06">
        <w:rPr>
          <w:sz w:val="24"/>
          <w:szCs w:val="24"/>
        </w:rPr>
        <w:t xml:space="preserve">Please, be notified that the following specialists are required to be dispatched for performing Services on Technical and Engineering Support under the Contract No. </w:t>
      </w:r>
      <w:proofErr w:type="gramStart"/>
      <w:r w:rsidRPr="00AA2D06">
        <w:rPr>
          <w:sz w:val="24"/>
          <w:szCs w:val="24"/>
        </w:rPr>
        <w:t>CNT-ETS/4100-1 date 25.02.2015, at Tehran (TAVANA Company) as per the follo</w:t>
      </w:r>
      <w:r w:rsidRPr="00AA2D06">
        <w:rPr>
          <w:sz w:val="24"/>
          <w:szCs w:val="24"/>
        </w:rPr>
        <w:t>wing table.</w:t>
      </w:r>
      <w:proofErr w:type="gramEnd"/>
      <w:r w:rsidRPr="00AA2D06">
        <w:rPr>
          <w:sz w:val="24"/>
          <w:szCs w:val="24"/>
        </w:rPr>
        <w:t xml:space="preserve"> You are kindly requested to issue due instruction as to assign qualified specialists and take necessary implementation according to the Appendix 4, item 4.1.1 of the Contract.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248"/>
        <w:gridCol w:w="878"/>
        <w:gridCol w:w="1786"/>
        <w:gridCol w:w="1363"/>
        <w:gridCol w:w="1310"/>
        <w:gridCol w:w="2981"/>
      </w:tblGrid>
      <w:tr w:rsidR="00233188" w:rsidRPr="00AA2D06" w:rsidTr="00A6517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188" w:rsidRPr="00AA2D06" w:rsidRDefault="00793B87" w:rsidP="00A6517D">
            <w:pPr>
              <w:pStyle w:val="34"/>
              <w:framePr w:w="1029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rStyle w:val="a8"/>
                <w:sz w:val="20"/>
                <w:szCs w:val="20"/>
              </w:rPr>
              <w:t>No.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188" w:rsidRPr="00AA2D06" w:rsidRDefault="00793B87" w:rsidP="00A6517D">
            <w:pPr>
              <w:pStyle w:val="34"/>
              <w:framePr w:w="1029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rStyle w:val="a8"/>
                <w:sz w:val="20"/>
                <w:szCs w:val="20"/>
              </w:rPr>
              <w:t>Position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188" w:rsidRPr="00AA2D06" w:rsidRDefault="00793B87" w:rsidP="00A6517D">
            <w:pPr>
              <w:pStyle w:val="34"/>
              <w:framePr w:w="1029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rStyle w:val="a8"/>
                <w:sz w:val="20"/>
                <w:szCs w:val="20"/>
              </w:rPr>
              <w:t>Grade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188" w:rsidRPr="00AA2D06" w:rsidRDefault="00793B87" w:rsidP="00A6517D">
            <w:pPr>
              <w:pStyle w:val="34"/>
              <w:framePr w:w="1029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rStyle w:val="a8"/>
                <w:sz w:val="20"/>
                <w:szCs w:val="20"/>
              </w:rPr>
              <w:t>Organization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188" w:rsidRPr="00AA2D06" w:rsidRDefault="00793B87" w:rsidP="00A6517D">
            <w:pPr>
              <w:pStyle w:val="34"/>
              <w:framePr w:w="1029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rStyle w:val="a8"/>
                <w:sz w:val="20"/>
                <w:szCs w:val="20"/>
              </w:rPr>
              <w:t>Starting date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188" w:rsidRPr="00AA2D06" w:rsidRDefault="00793B87" w:rsidP="00A6517D">
            <w:pPr>
              <w:pStyle w:val="34"/>
              <w:framePr w:w="1029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rStyle w:val="a8"/>
                <w:sz w:val="20"/>
                <w:szCs w:val="20"/>
              </w:rPr>
              <w:t>Ending date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188" w:rsidRPr="00AA2D06" w:rsidRDefault="00793B87" w:rsidP="009A78D4">
            <w:pPr>
              <w:pStyle w:val="34"/>
              <w:framePr w:w="1029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rStyle w:val="a8"/>
                <w:sz w:val="20"/>
                <w:szCs w:val="20"/>
              </w:rPr>
              <w:t>Duties</w:t>
            </w:r>
          </w:p>
        </w:tc>
      </w:tr>
      <w:tr w:rsidR="00A6517D" w:rsidRPr="00AA2D06" w:rsidTr="00A6517D">
        <w:tblPrEx>
          <w:tblCellMar>
            <w:top w:w="0" w:type="dxa"/>
            <w:bottom w:w="0" w:type="dxa"/>
          </w:tblCellMar>
        </w:tblPrEx>
        <w:trPr>
          <w:trHeight w:hRule="exact" w:val="629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7D" w:rsidRPr="00AA2D06" w:rsidRDefault="00A6517D" w:rsidP="00A6517D">
            <w:pPr>
              <w:pStyle w:val="34"/>
              <w:framePr w:w="1029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rStyle w:val="Arial"/>
                <w:rFonts w:ascii="Times New Roman" w:hAnsi="Times New Roman" w:cs="Times New Roman"/>
                <w:sz w:val="20"/>
                <w:szCs w:val="20"/>
              </w:rPr>
              <w:t>1</w:t>
            </w:r>
            <w:r w:rsidRPr="00AA2D06">
              <w:rPr>
                <w:rStyle w:val="Verdana85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7D" w:rsidRPr="00AA2D06" w:rsidRDefault="00A6517D" w:rsidP="00A6517D">
            <w:pPr>
              <w:pStyle w:val="34"/>
              <w:framePr w:w="1029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sz w:val="20"/>
                <w:szCs w:val="20"/>
              </w:rPr>
              <w:t>Chief Expert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7D" w:rsidRPr="00AA2D06" w:rsidRDefault="00A6517D" w:rsidP="00A6517D">
            <w:pPr>
              <w:pStyle w:val="34"/>
              <w:framePr w:w="1029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sz w:val="20"/>
                <w:szCs w:val="20"/>
              </w:rPr>
              <w:t>6B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7D" w:rsidRPr="00AA2D06" w:rsidRDefault="00A6517D" w:rsidP="00A6517D">
            <w:pPr>
              <w:pStyle w:val="34"/>
              <w:framePr w:w="10291" w:wrap="notBeside" w:vAnchor="text" w:hAnchor="text" w:xAlign="center" w:y="1"/>
              <w:shd w:val="clear" w:color="auto" w:fill="auto"/>
              <w:spacing w:after="60"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sz w:val="20"/>
                <w:szCs w:val="20"/>
              </w:rPr>
              <w:t>JSC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A2D06">
              <w:rPr>
                <w:sz w:val="20"/>
                <w:szCs w:val="20"/>
              </w:rPr>
              <w:t>VNIIAES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7D" w:rsidRDefault="00A6517D" w:rsidP="00A6517D">
            <w:pPr>
              <w:pStyle w:val="34"/>
              <w:framePr w:w="1029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iCs/>
                <w:sz w:val="24"/>
                <w:szCs w:val="24"/>
                <w:lang w:val="ru-RU"/>
              </w:rPr>
            </w:pPr>
            <w:r w:rsidRPr="00A6517D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  <w:lang w:val="ru-RU"/>
              </w:rPr>
              <w:t>.</w:t>
            </w:r>
            <w:r w:rsidRPr="00A6517D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ru-RU"/>
              </w:rPr>
              <w:t>.</w:t>
            </w:r>
            <w:r w:rsidRPr="00A6517D">
              <w:rPr>
                <w:sz w:val="20"/>
                <w:szCs w:val="2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7D" w:rsidRPr="00A6517D" w:rsidRDefault="00A6517D" w:rsidP="00A6517D">
            <w:pPr>
              <w:pStyle w:val="34"/>
              <w:framePr w:w="1029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A2D0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ru-RU"/>
              </w:rPr>
              <w:t>7</w:t>
            </w:r>
            <w:r w:rsidRPr="00AA2D0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ru-RU"/>
              </w:rPr>
              <w:t>2</w:t>
            </w:r>
            <w:r w:rsidRPr="00AA2D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17D" w:rsidRPr="00AA2D06" w:rsidRDefault="00A6517D" w:rsidP="00A6517D">
            <w:pPr>
              <w:pStyle w:val="34"/>
              <w:framePr w:w="10291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A2D06">
              <w:rPr>
                <w:rStyle w:val="a8"/>
                <w:sz w:val="20"/>
                <w:szCs w:val="20"/>
              </w:rPr>
              <w:t>Establishment of technical support company:</w:t>
            </w:r>
          </w:p>
          <w:p w:rsidR="00A6517D" w:rsidRPr="00AA2D06" w:rsidRDefault="00A6517D" w:rsidP="00A6517D">
            <w:pPr>
              <w:pStyle w:val="34"/>
              <w:framePr w:w="1029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AA2D06">
              <w:rPr>
                <w:sz w:val="20"/>
                <w:szCs w:val="20"/>
              </w:rPr>
              <w:t>Conducting necessary reviews, providing recommendations and management consultants in the area of company structure and required communications within and outside of the company and also description of tasks and responsibilities.</w:t>
            </w:r>
          </w:p>
          <w:p w:rsidR="00A6517D" w:rsidRPr="00AA2D06" w:rsidRDefault="00A6517D" w:rsidP="00A6517D">
            <w:pPr>
              <w:pStyle w:val="34"/>
              <w:framePr w:w="1029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1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AA2D06">
              <w:rPr>
                <w:sz w:val="20"/>
                <w:szCs w:val="20"/>
              </w:rPr>
              <w:t>Providing recommendations and management consultants in line with job-training system and gaining required competencies for each job and also for doing activities in the area of technical support.</w:t>
            </w:r>
          </w:p>
          <w:p w:rsidR="00A6517D" w:rsidRPr="00AA2D06" w:rsidRDefault="00A6517D" w:rsidP="00A6517D">
            <w:pPr>
              <w:pStyle w:val="34"/>
              <w:framePr w:w="1029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AA2D06">
              <w:rPr>
                <w:sz w:val="20"/>
                <w:szCs w:val="20"/>
              </w:rPr>
              <w:t>Providing recommendations and necessary advices in codifying instructions, documents and required management processes.</w:t>
            </w:r>
          </w:p>
          <w:p w:rsidR="00A6517D" w:rsidRPr="00AA2D06" w:rsidRDefault="00A6517D" w:rsidP="00A6517D">
            <w:pPr>
              <w:pStyle w:val="34"/>
              <w:framePr w:w="1029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1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AA2D06">
              <w:rPr>
                <w:sz w:val="20"/>
                <w:szCs w:val="20"/>
              </w:rPr>
              <w:t>Providing recommendations and management consultants in the process of decision-making in technical support area.</w:t>
            </w:r>
          </w:p>
          <w:p w:rsidR="00A6517D" w:rsidRPr="00AA2D06" w:rsidRDefault="00A6517D" w:rsidP="00A6517D">
            <w:pPr>
              <w:pStyle w:val="34"/>
              <w:framePr w:w="1029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AA2D06">
              <w:rPr>
                <w:sz w:val="20"/>
                <w:szCs w:val="20"/>
              </w:rPr>
              <w:t>Providing recommendations and management consultants in establishing quality management system.</w:t>
            </w:r>
          </w:p>
        </w:tc>
      </w:tr>
      <w:tr w:rsidR="00233188" w:rsidRPr="00AA2D06" w:rsidTr="00BE66ED">
        <w:tblPrEx>
          <w:tblCellMar>
            <w:top w:w="0" w:type="dxa"/>
            <w:bottom w:w="0" w:type="dxa"/>
          </w:tblCellMar>
        </w:tblPrEx>
        <w:trPr>
          <w:trHeight w:hRule="exact" w:val="28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188" w:rsidRPr="00AA2D06" w:rsidRDefault="00793B87" w:rsidP="00A6517D">
            <w:pPr>
              <w:pStyle w:val="34"/>
              <w:framePr w:w="1029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sz w:val="20"/>
                <w:szCs w:val="20"/>
              </w:rPr>
              <w:t>2.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188" w:rsidRPr="00AA2D06" w:rsidRDefault="00793B87" w:rsidP="00A6517D">
            <w:pPr>
              <w:pStyle w:val="34"/>
              <w:framePr w:w="1029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sz w:val="20"/>
                <w:szCs w:val="20"/>
              </w:rPr>
              <w:t>Chief Expert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188" w:rsidRPr="00AA2D06" w:rsidRDefault="00793B87" w:rsidP="00A6517D">
            <w:pPr>
              <w:pStyle w:val="34"/>
              <w:framePr w:w="1029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sz w:val="20"/>
                <w:szCs w:val="20"/>
              </w:rPr>
              <w:t>6B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188" w:rsidRPr="00AA2D06" w:rsidRDefault="00793B87" w:rsidP="00A6517D">
            <w:pPr>
              <w:pStyle w:val="34"/>
              <w:framePr w:w="10291" w:wrap="notBeside" w:vAnchor="text" w:hAnchor="text" w:xAlign="center" w:y="1"/>
              <w:shd w:val="clear" w:color="auto" w:fill="auto"/>
              <w:spacing w:after="60"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sz w:val="20"/>
                <w:szCs w:val="20"/>
              </w:rPr>
              <w:t>JSC</w:t>
            </w:r>
            <w:r w:rsidR="00E61E69">
              <w:rPr>
                <w:sz w:val="20"/>
                <w:szCs w:val="20"/>
                <w:lang w:val="ru-RU"/>
              </w:rPr>
              <w:t xml:space="preserve"> </w:t>
            </w:r>
            <w:r w:rsidRPr="00AA2D06">
              <w:rPr>
                <w:sz w:val="20"/>
                <w:szCs w:val="20"/>
              </w:rPr>
              <w:t>VNIIAES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188" w:rsidRPr="00AA2D06" w:rsidRDefault="00793B87" w:rsidP="00A6517D">
            <w:pPr>
              <w:pStyle w:val="34"/>
              <w:framePr w:w="1029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sz w:val="20"/>
                <w:szCs w:val="20"/>
              </w:rPr>
              <w:t>201</w:t>
            </w:r>
            <w:r w:rsidR="00A6517D">
              <w:rPr>
                <w:sz w:val="20"/>
                <w:szCs w:val="20"/>
                <w:lang w:val="ru-RU"/>
              </w:rPr>
              <w:t>7</w:t>
            </w:r>
            <w:r w:rsidRPr="00AA2D06">
              <w:rPr>
                <w:sz w:val="20"/>
                <w:szCs w:val="20"/>
              </w:rPr>
              <w:t>.</w:t>
            </w:r>
            <w:r w:rsidR="00A6517D">
              <w:rPr>
                <w:sz w:val="20"/>
                <w:szCs w:val="20"/>
                <w:lang w:val="ru-RU"/>
              </w:rPr>
              <w:t>04</w:t>
            </w:r>
            <w:r w:rsidRPr="00AA2D06">
              <w:rPr>
                <w:sz w:val="20"/>
                <w:szCs w:val="20"/>
              </w:rPr>
              <w:t>.01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188" w:rsidRPr="00A6517D" w:rsidRDefault="00793B87" w:rsidP="00A6517D">
            <w:pPr>
              <w:pStyle w:val="34"/>
              <w:framePr w:w="1029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A2D06">
              <w:rPr>
                <w:sz w:val="20"/>
                <w:szCs w:val="20"/>
              </w:rPr>
              <w:t>201</w:t>
            </w:r>
            <w:r w:rsidR="00A6517D">
              <w:rPr>
                <w:sz w:val="20"/>
                <w:szCs w:val="20"/>
                <w:lang w:val="ru-RU"/>
              </w:rPr>
              <w:t>7</w:t>
            </w:r>
            <w:r w:rsidRPr="00AA2D06">
              <w:rPr>
                <w:sz w:val="20"/>
                <w:szCs w:val="20"/>
              </w:rPr>
              <w:t>.</w:t>
            </w:r>
            <w:r w:rsidR="00A6517D">
              <w:rPr>
                <w:sz w:val="20"/>
                <w:szCs w:val="20"/>
                <w:lang w:val="ru-RU"/>
              </w:rPr>
              <w:t>04</w:t>
            </w:r>
            <w:r w:rsidRPr="00AA2D06">
              <w:rPr>
                <w:sz w:val="20"/>
                <w:szCs w:val="20"/>
              </w:rPr>
              <w:t>.</w:t>
            </w:r>
            <w:r w:rsidR="00A6517D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188" w:rsidRPr="00AA2D06" w:rsidRDefault="00793B87" w:rsidP="009A78D4">
            <w:pPr>
              <w:pStyle w:val="34"/>
              <w:framePr w:w="10291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A2D06">
              <w:rPr>
                <w:rStyle w:val="a8"/>
                <w:sz w:val="20"/>
                <w:szCs w:val="20"/>
              </w:rPr>
              <w:t xml:space="preserve">Establishment of technical support </w:t>
            </w:r>
            <w:r w:rsidRPr="00AA2D06">
              <w:rPr>
                <w:rStyle w:val="a8"/>
                <w:sz w:val="20"/>
                <w:szCs w:val="20"/>
              </w:rPr>
              <w:t>company:</w:t>
            </w:r>
          </w:p>
          <w:p w:rsidR="00233188" w:rsidRPr="00AA2D06" w:rsidRDefault="00793B87" w:rsidP="009A78D4">
            <w:pPr>
              <w:pStyle w:val="34"/>
              <w:framePr w:w="1029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AA2D06">
              <w:rPr>
                <w:sz w:val="20"/>
                <w:szCs w:val="20"/>
              </w:rPr>
              <w:t>Conducting necessary reviews, providing recommendations and management consultants in the area of company structure and required communications within and outside of the company and also description of tasks and responsibilities.</w:t>
            </w:r>
          </w:p>
          <w:p w:rsidR="00233188" w:rsidRPr="00AA2D06" w:rsidRDefault="00793B87" w:rsidP="009A78D4">
            <w:pPr>
              <w:pStyle w:val="34"/>
              <w:framePr w:w="1029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AA2D06">
              <w:rPr>
                <w:sz w:val="20"/>
                <w:szCs w:val="20"/>
              </w:rPr>
              <w:t>Providing recomme</w:t>
            </w:r>
            <w:r w:rsidRPr="00AA2D06">
              <w:rPr>
                <w:sz w:val="20"/>
                <w:szCs w:val="20"/>
              </w:rPr>
              <w:t>ndations and management consultants in line with job-training system and</w:t>
            </w:r>
          </w:p>
        </w:tc>
      </w:tr>
    </w:tbl>
    <w:p w:rsidR="00233188" w:rsidRDefault="002331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1248"/>
        <w:gridCol w:w="878"/>
        <w:gridCol w:w="1790"/>
        <w:gridCol w:w="1363"/>
        <w:gridCol w:w="1306"/>
        <w:gridCol w:w="2990"/>
      </w:tblGrid>
      <w:tr w:rsidR="00233188" w:rsidRPr="00E61E69" w:rsidTr="00E61E69">
        <w:tblPrEx>
          <w:tblCellMar>
            <w:top w:w="0" w:type="dxa"/>
            <w:bottom w:w="0" w:type="dxa"/>
          </w:tblCellMar>
        </w:tblPrEx>
        <w:trPr>
          <w:trHeight w:hRule="exact" w:val="355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188" w:rsidRPr="00E61E69" w:rsidRDefault="00233188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188" w:rsidRPr="00E61E69" w:rsidRDefault="00233188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188" w:rsidRPr="00E61E69" w:rsidRDefault="00233188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188" w:rsidRPr="00E61E69" w:rsidRDefault="00233188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188" w:rsidRPr="00E61E69" w:rsidRDefault="00233188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188" w:rsidRPr="00E61E69" w:rsidRDefault="00233188">
            <w:pPr>
              <w:framePr w:w="1031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188" w:rsidRPr="00E61E69" w:rsidRDefault="00793B87" w:rsidP="00E61E69">
            <w:pPr>
              <w:pStyle w:val="34"/>
              <w:framePr w:w="10310" w:wrap="notBeside" w:vAnchor="text" w:hAnchor="text" w:xAlign="center" w:y="1"/>
              <w:shd w:val="clear" w:color="auto" w:fill="auto"/>
              <w:jc w:val="left"/>
              <w:rPr>
                <w:sz w:val="20"/>
                <w:szCs w:val="20"/>
              </w:rPr>
            </w:pPr>
            <w:proofErr w:type="gramStart"/>
            <w:r w:rsidRPr="00E61E69">
              <w:rPr>
                <w:rStyle w:val="11"/>
                <w:sz w:val="20"/>
                <w:szCs w:val="20"/>
              </w:rPr>
              <w:t>gaining</w:t>
            </w:r>
            <w:proofErr w:type="gramEnd"/>
            <w:r w:rsidRPr="00E61E69">
              <w:rPr>
                <w:rStyle w:val="11"/>
                <w:sz w:val="20"/>
                <w:szCs w:val="20"/>
              </w:rPr>
              <w:t xml:space="preserve"> required competencies </w:t>
            </w:r>
            <w:r w:rsidRPr="00E61E69">
              <w:rPr>
                <w:sz w:val="20"/>
                <w:szCs w:val="20"/>
              </w:rPr>
              <w:t>for each job and also for doing activities in the area of technical support.</w:t>
            </w:r>
          </w:p>
          <w:p w:rsidR="00233188" w:rsidRPr="00E61E69" w:rsidRDefault="00793B87" w:rsidP="00E61E69">
            <w:pPr>
              <w:pStyle w:val="34"/>
              <w:framePr w:w="1031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jc w:val="left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 xml:space="preserve">Providing recommendations and necessary advices in codifying </w:t>
            </w:r>
            <w:r w:rsidRPr="00E61E69">
              <w:rPr>
                <w:sz w:val="20"/>
                <w:szCs w:val="20"/>
              </w:rPr>
              <w:t>instructions, documents and required management processes.</w:t>
            </w:r>
          </w:p>
          <w:p w:rsidR="00233188" w:rsidRPr="00E61E69" w:rsidRDefault="00793B87" w:rsidP="00E61E69">
            <w:pPr>
              <w:pStyle w:val="34"/>
              <w:framePr w:w="1031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jc w:val="left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Providing recommendations and management consultants in the process of decision-making in technical support area.</w:t>
            </w:r>
          </w:p>
          <w:p w:rsidR="00233188" w:rsidRPr="00E61E69" w:rsidRDefault="00793B87" w:rsidP="00E61E69">
            <w:pPr>
              <w:pStyle w:val="34"/>
              <w:framePr w:w="10310" w:wrap="notBeside" w:vAnchor="text" w:hAnchor="text" w:xAlign="center" w:y="1"/>
              <w:shd w:val="clear" w:color="auto" w:fill="auto"/>
              <w:jc w:val="left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Providing recommendations and</w:t>
            </w:r>
          </w:p>
          <w:p w:rsidR="00233188" w:rsidRPr="00E61E69" w:rsidRDefault="00793B87" w:rsidP="00E61E69">
            <w:pPr>
              <w:pStyle w:val="34"/>
              <w:framePr w:w="10310" w:wrap="notBeside" w:vAnchor="text" w:hAnchor="text" w:xAlign="center" w:y="1"/>
              <w:shd w:val="clear" w:color="auto" w:fill="auto"/>
              <w:jc w:val="left"/>
              <w:rPr>
                <w:sz w:val="20"/>
                <w:szCs w:val="20"/>
              </w:rPr>
            </w:pPr>
            <w:proofErr w:type="gramStart"/>
            <w:r w:rsidRPr="00E61E69">
              <w:rPr>
                <w:sz w:val="20"/>
                <w:szCs w:val="20"/>
              </w:rPr>
              <w:t>management</w:t>
            </w:r>
            <w:proofErr w:type="gramEnd"/>
            <w:r w:rsidRPr="00E61E69">
              <w:rPr>
                <w:sz w:val="20"/>
                <w:szCs w:val="20"/>
              </w:rPr>
              <w:t xml:space="preserve"> consultants in establishing quality </w:t>
            </w:r>
            <w:r w:rsidRPr="00E61E69">
              <w:rPr>
                <w:sz w:val="20"/>
                <w:szCs w:val="20"/>
              </w:rPr>
              <w:t>management system.</w:t>
            </w:r>
          </w:p>
        </w:tc>
      </w:tr>
      <w:tr w:rsidR="00A6517D" w:rsidRPr="00E61E69" w:rsidTr="006E58CD">
        <w:tblPrEx>
          <w:tblCellMar>
            <w:top w:w="0" w:type="dxa"/>
            <w:bottom w:w="0" w:type="dxa"/>
          </w:tblCellMar>
        </w:tblPrEx>
        <w:trPr>
          <w:trHeight w:hRule="exact" w:val="282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7D" w:rsidRPr="00E61E69" w:rsidRDefault="00A6517D" w:rsidP="00A6517D">
            <w:pPr>
              <w:pStyle w:val="34"/>
              <w:framePr w:w="10310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3.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7D" w:rsidRPr="00E61E69" w:rsidRDefault="00A6517D" w:rsidP="00A6517D">
            <w:pPr>
              <w:pStyle w:val="34"/>
              <w:framePr w:w="10310" w:wrap="notBeside" w:vAnchor="text" w:hAnchor="text" w:xAlign="center" w:y="1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Leading</w:t>
            </w:r>
          </w:p>
          <w:p w:rsidR="00A6517D" w:rsidRPr="00E61E69" w:rsidRDefault="00A6517D" w:rsidP="00A6517D">
            <w:pPr>
              <w:pStyle w:val="34"/>
              <w:framePr w:w="10310" w:wrap="notBeside" w:vAnchor="text" w:hAnchor="text" w:xAlign="center" w:y="1"/>
              <w:shd w:val="clear" w:color="auto" w:fill="auto"/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Engineer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7D" w:rsidRPr="00E61E69" w:rsidRDefault="00A6517D" w:rsidP="00A6517D">
            <w:pPr>
              <w:pStyle w:val="34"/>
              <w:framePr w:w="10310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9B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7D" w:rsidRPr="00E61E69" w:rsidRDefault="00A6517D" w:rsidP="00A6517D">
            <w:pPr>
              <w:pStyle w:val="34"/>
              <w:framePr w:w="10310" w:wrap="notBeside" w:vAnchor="text" w:hAnchor="text" w:xAlign="center" w:y="1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JSC</w:t>
            </w:r>
            <w:r w:rsidRPr="00E61E69">
              <w:rPr>
                <w:sz w:val="20"/>
                <w:szCs w:val="20"/>
                <w:lang w:val="ru-RU"/>
              </w:rPr>
              <w:t xml:space="preserve"> </w:t>
            </w:r>
            <w:r w:rsidRPr="00E61E69">
              <w:rPr>
                <w:sz w:val="20"/>
                <w:szCs w:val="20"/>
              </w:rPr>
              <w:t>VNIIAES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7D" w:rsidRPr="00AA2D06" w:rsidRDefault="00A6517D" w:rsidP="00A6517D">
            <w:pPr>
              <w:pStyle w:val="34"/>
              <w:framePr w:w="1031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ru-RU"/>
              </w:rPr>
              <w:t>7</w:t>
            </w:r>
            <w:r w:rsidRPr="00AA2D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04</w:t>
            </w:r>
            <w:r w:rsidRPr="00AA2D06">
              <w:rPr>
                <w:sz w:val="20"/>
                <w:szCs w:val="20"/>
              </w:rPr>
              <w:t>.01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17D" w:rsidRPr="00A6517D" w:rsidRDefault="00A6517D" w:rsidP="00A6517D">
            <w:pPr>
              <w:pStyle w:val="34"/>
              <w:framePr w:w="1031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A2D0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ru-RU"/>
              </w:rPr>
              <w:t>7</w:t>
            </w:r>
            <w:r w:rsidRPr="00AA2D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04</w:t>
            </w:r>
            <w:r w:rsidRPr="00AA2D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17D" w:rsidRPr="00E61E69" w:rsidRDefault="00A6517D" w:rsidP="006E58CD">
            <w:pPr>
              <w:pStyle w:val="34"/>
              <w:framePr w:w="1031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06"/>
              </w:tabs>
              <w:jc w:val="left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Neutron-Physic calculation in order to produce annual neutron- physic/fuel management documents.</w:t>
            </w:r>
          </w:p>
          <w:p w:rsidR="00A6517D" w:rsidRPr="00E61E69" w:rsidRDefault="00A6517D" w:rsidP="006E58CD">
            <w:pPr>
              <w:pStyle w:val="34"/>
              <w:framePr w:w="1031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Rendering consultancy services in order to produce album of neutron-physic characteristics of the reactor for the third and fourth cycle using alternative computer codes.</w:t>
            </w:r>
          </w:p>
          <w:p w:rsidR="00A6517D" w:rsidRPr="00E61E69" w:rsidRDefault="00A6517D" w:rsidP="006E58CD">
            <w:pPr>
              <w:pStyle w:val="34"/>
              <w:framePr w:w="1031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Rendering consultancy services with probable neutron- physic calculation required for analysis of events related to safety.</w:t>
            </w:r>
          </w:p>
        </w:tc>
      </w:tr>
      <w:tr w:rsidR="0089720B" w:rsidRPr="00E61E69" w:rsidTr="002852E9">
        <w:tblPrEx>
          <w:tblCellMar>
            <w:top w:w="0" w:type="dxa"/>
            <w:bottom w:w="0" w:type="dxa"/>
          </w:tblCellMar>
        </w:tblPrEx>
        <w:trPr>
          <w:trHeight w:hRule="exact" w:val="325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20B" w:rsidRPr="00E61E69" w:rsidRDefault="0089720B" w:rsidP="0089720B">
            <w:pPr>
              <w:pStyle w:val="34"/>
              <w:framePr w:w="10310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4.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20B" w:rsidRPr="00E61E69" w:rsidRDefault="0089720B" w:rsidP="0089720B">
            <w:pPr>
              <w:pStyle w:val="34"/>
              <w:framePr w:w="10310" w:wrap="notBeside" w:vAnchor="text" w:hAnchor="text" w:xAlign="center" w:y="1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Leading</w:t>
            </w:r>
          </w:p>
          <w:p w:rsidR="0089720B" w:rsidRPr="00E61E69" w:rsidRDefault="0089720B" w:rsidP="0089720B">
            <w:pPr>
              <w:pStyle w:val="34"/>
              <w:framePr w:w="10310" w:wrap="notBeside" w:vAnchor="text" w:hAnchor="text" w:xAlign="center" w:y="1"/>
              <w:shd w:val="clear" w:color="auto" w:fill="auto"/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Engineer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20B" w:rsidRPr="00E61E69" w:rsidRDefault="0089720B" w:rsidP="0089720B">
            <w:pPr>
              <w:pStyle w:val="34"/>
              <w:framePr w:w="10310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9B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20B" w:rsidRPr="00E61E69" w:rsidRDefault="0089720B" w:rsidP="0089720B">
            <w:pPr>
              <w:pStyle w:val="34"/>
              <w:framePr w:w="10310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JSC</w:t>
            </w:r>
            <w:r w:rsidRPr="00E61E69">
              <w:rPr>
                <w:sz w:val="20"/>
                <w:szCs w:val="20"/>
                <w:lang w:val="ru-RU"/>
              </w:rPr>
              <w:t xml:space="preserve"> </w:t>
            </w:r>
            <w:r w:rsidRPr="00E61E69">
              <w:rPr>
                <w:sz w:val="20"/>
                <w:szCs w:val="20"/>
              </w:rPr>
              <w:t>VNIIAES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20B" w:rsidRPr="00AA2D06" w:rsidRDefault="0089720B" w:rsidP="0089720B">
            <w:pPr>
              <w:pStyle w:val="34"/>
              <w:framePr w:w="1031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A2D0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ru-RU"/>
              </w:rPr>
              <w:t>7</w:t>
            </w:r>
            <w:r w:rsidRPr="00AA2D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04</w:t>
            </w:r>
            <w:r w:rsidRPr="00AA2D06">
              <w:rPr>
                <w:sz w:val="20"/>
                <w:szCs w:val="20"/>
              </w:rPr>
              <w:t>.01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20B" w:rsidRPr="00A6517D" w:rsidRDefault="0089720B" w:rsidP="0089720B">
            <w:pPr>
              <w:pStyle w:val="34"/>
              <w:framePr w:w="1031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A2D0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ru-RU"/>
              </w:rPr>
              <w:t>7</w:t>
            </w:r>
            <w:r w:rsidRPr="00AA2D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04</w:t>
            </w:r>
            <w:r w:rsidRPr="00AA2D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20B" w:rsidRPr="00E61E69" w:rsidRDefault="0089720B" w:rsidP="0089720B">
            <w:pPr>
              <w:pStyle w:val="34"/>
              <w:framePr w:w="10310" w:wrap="notBeside" w:vAnchor="text" w:hAnchor="text" w:xAlign="center" w:y="1"/>
              <w:shd w:val="clear" w:color="auto" w:fill="auto"/>
              <w:jc w:val="left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 xml:space="preserve">Implementation of mobile equipment envisaged in BNPP-1 stress test </w:t>
            </w:r>
            <w:proofErr w:type="spellStart"/>
            <w:r w:rsidRPr="00E61E69">
              <w:rPr>
                <w:sz w:val="20"/>
                <w:szCs w:val="20"/>
              </w:rPr>
              <w:t>programme</w:t>
            </w:r>
            <w:proofErr w:type="spellEnd"/>
            <w:r w:rsidRPr="00E61E69">
              <w:rPr>
                <w:sz w:val="20"/>
                <w:szCs w:val="20"/>
              </w:rPr>
              <w:t>:</w:t>
            </w:r>
          </w:p>
          <w:p w:rsidR="0089720B" w:rsidRPr="00E61E69" w:rsidRDefault="0089720B" w:rsidP="0089720B">
            <w:pPr>
              <w:pStyle w:val="34"/>
              <w:framePr w:w="1031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To render technical advice related to safety analyses required for implementation of mobile equipment.</w:t>
            </w:r>
          </w:p>
          <w:p w:rsidR="0089720B" w:rsidRPr="00E61E69" w:rsidRDefault="0089720B" w:rsidP="0089720B">
            <w:pPr>
              <w:pStyle w:val="34"/>
              <w:framePr w:w="1031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  <w:jc w:val="left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To assist verification of basic/detailed design for implementation of mobile Diesel Pumps and obtain INRA’s permission to implement any modernization envisaged after completion of detailed design stage.</w:t>
            </w:r>
          </w:p>
        </w:tc>
      </w:tr>
      <w:tr w:rsidR="00233188" w:rsidRPr="00E61E69" w:rsidTr="0089720B">
        <w:tblPrEx>
          <w:tblCellMar>
            <w:top w:w="0" w:type="dxa"/>
            <w:bottom w:w="0" w:type="dxa"/>
          </w:tblCellMar>
        </w:tblPrEx>
        <w:trPr>
          <w:trHeight w:hRule="exact" w:val="279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188" w:rsidRPr="00E61E69" w:rsidRDefault="00793B87" w:rsidP="0089720B">
            <w:pPr>
              <w:pStyle w:val="34"/>
              <w:framePr w:w="10310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5.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188" w:rsidRPr="00E61E69" w:rsidRDefault="00793B87" w:rsidP="0089720B">
            <w:pPr>
              <w:pStyle w:val="34"/>
              <w:framePr w:w="10310" w:wrap="notBeside" w:vAnchor="text" w:hAnchor="text" w:xAlign="center" w:y="1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Leading</w:t>
            </w:r>
          </w:p>
          <w:p w:rsidR="00233188" w:rsidRPr="00E61E69" w:rsidRDefault="00793B87" w:rsidP="0089720B">
            <w:pPr>
              <w:pStyle w:val="34"/>
              <w:framePr w:w="10310" w:wrap="notBeside" w:vAnchor="text" w:hAnchor="text" w:xAlign="center" w:y="1"/>
              <w:shd w:val="clear" w:color="auto" w:fill="auto"/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Engineer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188" w:rsidRPr="00E61E69" w:rsidRDefault="00793B87" w:rsidP="0089720B">
            <w:pPr>
              <w:pStyle w:val="34"/>
              <w:framePr w:w="10310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9B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188" w:rsidRPr="00E61E69" w:rsidRDefault="007A39D5" w:rsidP="0089720B">
            <w:pPr>
              <w:pStyle w:val="34"/>
              <w:framePr w:w="10310" w:wrap="notBeside" w:vAnchor="text" w:hAnchor="text" w:xAlign="center" w:y="1"/>
              <w:shd w:val="clear" w:color="auto" w:fill="auto"/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JSC</w:t>
            </w:r>
            <w:r w:rsidRPr="00E61E69">
              <w:rPr>
                <w:sz w:val="20"/>
                <w:szCs w:val="20"/>
                <w:lang w:val="ru-RU"/>
              </w:rPr>
              <w:t xml:space="preserve"> </w:t>
            </w:r>
            <w:r w:rsidRPr="00E61E69">
              <w:rPr>
                <w:sz w:val="20"/>
                <w:szCs w:val="20"/>
              </w:rPr>
              <w:t>VNIIAES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188" w:rsidRPr="00E61E69" w:rsidRDefault="00793B87" w:rsidP="0089720B">
            <w:pPr>
              <w:pStyle w:val="34"/>
              <w:framePr w:w="10310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201</w:t>
            </w:r>
            <w:r w:rsidR="0089720B">
              <w:rPr>
                <w:sz w:val="20"/>
                <w:szCs w:val="20"/>
                <w:lang w:val="ru-RU"/>
              </w:rPr>
              <w:t>7</w:t>
            </w:r>
            <w:r w:rsidRPr="00E61E69">
              <w:rPr>
                <w:sz w:val="20"/>
                <w:szCs w:val="20"/>
              </w:rPr>
              <w:t>.0</w:t>
            </w:r>
            <w:r w:rsidR="0089720B">
              <w:rPr>
                <w:sz w:val="20"/>
                <w:szCs w:val="20"/>
                <w:lang w:val="ru-RU"/>
              </w:rPr>
              <w:t>2</w:t>
            </w:r>
            <w:r w:rsidRPr="00E61E69">
              <w:rPr>
                <w:sz w:val="20"/>
                <w:szCs w:val="20"/>
              </w:rPr>
              <w:t>.</w:t>
            </w:r>
            <w:r w:rsidR="0089720B">
              <w:rPr>
                <w:sz w:val="20"/>
                <w:szCs w:val="20"/>
                <w:lang w:val="ru-RU"/>
              </w:rPr>
              <w:t>2</w:t>
            </w:r>
            <w:r w:rsidRPr="00E61E69">
              <w:rPr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188" w:rsidRPr="0089720B" w:rsidRDefault="00793B87" w:rsidP="0089720B">
            <w:pPr>
              <w:pStyle w:val="34"/>
              <w:framePr w:w="10310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20"/>
                <w:szCs w:val="20"/>
                <w:lang w:val="ru-RU"/>
              </w:rPr>
            </w:pPr>
            <w:r w:rsidRPr="00E61E69">
              <w:rPr>
                <w:sz w:val="20"/>
                <w:szCs w:val="20"/>
              </w:rPr>
              <w:t>201</w:t>
            </w:r>
            <w:r w:rsidR="0089720B">
              <w:rPr>
                <w:sz w:val="20"/>
                <w:szCs w:val="20"/>
                <w:lang w:val="ru-RU"/>
              </w:rPr>
              <w:t>7</w:t>
            </w:r>
            <w:r w:rsidRPr="00E61E69">
              <w:rPr>
                <w:sz w:val="20"/>
                <w:szCs w:val="20"/>
              </w:rPr>
              <w:t>.0</w:t>
            </w:r>
            <w:r w:rsidR="0089720B">
              <w:rPr>
                <w:sz w:val="20"/>
                <w:szCs w:val="20"/>
                <w:lang w:val="ru-RU"/>
              </w:rPr>
              <w:t>3</w:t>
            </w:r>
            <w:r w:rsidRPr="00E61E69">
              <w:rPr>
                <w:sz w:val="20"/>
                <w:szCs w:val="20"/>
              </w:rPr>
              <w:t>.</w:t>
            </w:r>
            <w:r w:rsidR="0089720B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188" w:rsidRPr="00E61E69" w:rsidRDefault="00793B87" w:rsidP="007A39D5">
            <w:pPr>
              <w:pStyle w:val="34"/>
              <w:framePr w:w="1031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 xml:space="preserve">Implementation of mobile Diesel Generator envisaged in BNPP-1 stress test </w:t>
            </w:r>
            <w:proofErr w:type="spellStart"/>
            <w:r w:rsidRPr="00E61E69">
              <w:rPr>
                <w:sz w:val="20"/>
                <w:szCs w:val="20"/>
              </w:rPr>
              <w:t>programme</w:t>
            </w:r>
            <w:proofErr w:type="spellEnd"/>
            <w:r w:rsidRPr="00E61E69">
              <w:rPr>
                <w:sz w:val="20"/>
                <w:szCs w:val="20"/>
              </w:rPr>
              <w:t>:</w:t>
            </w:r>
          </w:p>
          <w:p w:rsidR="00233188" w:rsidRPr="00E61E69" w:rsidRDefault="00793B87" w:rsidP="007A39D5">
            <w:pPr>
              <w:pStyle w:val="34"/>
              <w:framePr w:w="1031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line="230" w:lineRule="exact"/>
              <w:jc w:val="left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To review of conceptual design for implementation of mobile Diesel Generator as well as approve of conceptual design</w:t>
            </w:r>
          </w:p>
          <w:p w:rsidR="00233188" w:rsidRPr="00E61E69" w:rsidRDefault="00793B87" w:rsidP="007A39D5">
            <w:pPr>
              <w:pStyle w:val="34"/>
              <w:framePr w:w="1031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26"/>
              </w:tabs>
              <w:spacing w:line="230" w:lineRule="exact"/>
              <w:jc w:val="left"/>
              <w:rPr>
                <w:sz w:val="20"/>
                <w:szCs w:val="20"/>
              </w:rPr>
            </w:pPr>
            <w:r w:rsidRPr="00E61E69">
              <w:rPr>
                <w:sz w:val="20"/>
                <w:szCs w:val="20"/>
              </w:rPr>
              <w:t>To assist verification of basic/detailed design for implementation of mobile Diesel Generator and obtain INRA’s permission to implement any</w:t>
            </w:r>
          </w:p>
        </w:tc>
      </w:tr>
    </w:tbl>
    <w:p w:rsidR="00233188" w:rsidRDefault="002331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253"/>
        <w:gridCol w:w="878"/>
        <w:gridCol w:w="1790"/>
        <w:gridCol w:w="1368"/>
        <w:gridCol w:w="1301"/>
        <w:gridCol w:w="3010"/>
      </w:tblGrid>
      <w:tr w:rsidR="00233188" w:rsidRPr="007A39D5" w:rsidTr="004858B2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188" w:rsidRPr="007A39D5" w:rsidRDefault="00233188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188" w:rsidRPr="007A39D5" w:rsidRDefault="00233188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188" w:rsidRPr="007A39D5" w:rsidRDefault="00233188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188" w:rsidRPr="007A39D5" w:rsidRDefault="00233188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188" w:rsidRPr="007A39D5" w:rsidRDefault="00233188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188" w:rsidRPr="007A39D5" w:rsidRDefault="00233188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188" w:rsidRPr="007A39D5" w:rsidRDefault="00793B87" w:rsidP="004858B2">
            <w:pPr>
              <w:pStyle w:val="34"/>
              <w:framePr w:w="10330" w:wrap="notBeside" w:vAnchor="text" w:hAnchor="text" w:xAlign="center" w:y="1"/>
              <w:shd w:val="clear" w:color="auto" w:fill="auto"/>
              <w:jc w:val="left"/>
              <w:rPr>
                <w:sz w:val="20"/>
                <w:szCs w:val="20"/>
              </w:rPr>
            </w:pPr>
            <w:proofErr w:type="gramStart"/>
            <w:r w:rsidRPr="007A39D5">
              <w:rPr>
                <w:sz w:val="20"/>
                <w:szCs w:val="20"/>
              </w:rPr>
              <w:t>modernization</w:t>
            </w:r>
            <w:proofErr w:type="gramEnd"/>
            <w:r w:rsidRPr="007A39D5">
              <w:rPr>
                <w:sz w:val="20"/>
                <w:szCs w:val="20"/>
              </w:rPr>
              <w:t xml:space="preserve"> envisaged after completion of detailed design stage.</w:t>
            </w:r>
          </w:p>
        </w:tc>
      </w:tr>
      <w:tr w:rsidR="00233188" w:rsidRPr="007A39D5" w:rsidTr="004858B2">
        <w:tblPrEx>
          <w:tblCellMar>
            <w:top w:w="0" w:type="dxa"/>
            <w:bottom w:w="0" w:type="dxa"/>
          </w:tblCellMar>
        </w:tblPrEx>
        <w:trPr>
          <w:trHeight w:hRule="exact" w:val="920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188" w:rsidRPr="007A39D5" w:rsidRDefault="00793B87">
            <w:pPr>
              <w:pStyle w:val="34"/>
              <w:framePr w:w="10330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6.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188" w:rsidRPr="007A39D5" w:rsidRDefault="00793B87">
            <w:pPr>
              <w:pStyle w:val="34"/>
              <w:framePr w:w="10330" w:wrap="notBeside" w:vAnchor="text" w:hAnchor="text" w:xAlign="center" w:y="1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Leading</w:t>
            </w:r>
          </w:p>
          <w:p w:rsidR="00233188" w:rsidRPr="007A39D5" w:rsidRDefault="00793B87">
            <w:pPr>
              <w:pStyle w:val="34"/>
              <w:framePr w:w="10330" w:wrap="notBeside" w:vAnchor="text" w:hAnchor="text" w:xAlign="center" w:y="1"/>
              <w:shd w:val="clear" w:color="auto" w:fill="auto"/>
              <w:spacing w:before="60" w:line="180" w:lineRule="exact"/>
              <w:ind w:right="300"/>
              <w:jc w:val="right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Engineer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188" w:rsidRPr="007A39D5" w:rsidRDefault="00793B87">
            <w:pPr>
              <w:pStyle w:val="34"/>
              <w:framePr w:w="10330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9B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188" w:rsidRPr="004858B2" w:rsidRDefault="00793B87" w:rsidP="004858B2">
            <w:pPr>
              <w:pStyle w:val="34"/>
              <w:framePr w:w="10330" w:wrap="notBeside" w:vAnchor="text" w:hAnchor="text" w:xAlign="center" w:y="1"/>
              <w:shd w:val="clear" w:color="auto" w:fill="auto"/>
              <w:spacing w:after="60" w:line="180" w:lineRule="exact"/>
              <w:jc w:val="center"/>
              <w:rPr>
                <w:sz w:val="20"/>
                <w:szCs w:val="20"/>
                <w:lang w:val="ru-RU"/>
              </w:rPr>
            </w:pPr>
            <w:r w:rsidRPr="007A39D5">
              <w:rPr>
                <w:sz w:val="20"/>
                <w:szCs w:val="20"/>
              </w:rPr>
              <w:t>JSC</w:t>
            </w:r>
            <w:r w:rsidR="004858B2">
              <w:rPr>
                <w:sz w:val="20"/>
                <w:szCs w:val="20"/>
                <w:lang w:val="ru-RU"/>
              </w:rPr>
              <w:t xml:space="preserve"> </w:t>
            </w:r>
            <w:r w:rsidRPr="007A39D5">
              <w:rPr>
                <w:sz w:val="20"/>
                <w:szCs w:val="20"/>
              </w:rPr>
              <w:t>VNIIAES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188" w:rsidRPr="007A39D5" w:rsidRDefault="00793B87" w:rsidP="0089720B">
            <w:pPr>
              <w:pStyle w:val="34"/>
              <w:framePr w:w="10330" w:wrap="notBeside" w:vAnchor="text" w:hAnchor="text" w:xAlign="center" w:y="1"/>
              <w:shd w:val="clear" w:color="auto" w:fill="auto"/>
              <w:spacing w:line="180" w:lineRule="exact"/>
              <w:ind w:left="220"/>
              <w:jc w:val="left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201</w:t>
            </w:r>
            <w:r w:rsidR="0089720B">
              <w:rPr>
                <w:sz w:val="20"/>
                <w:szCs w:val="20"/>
                <w:lang w:val="ru-RU"/>
              </w:rPr>
              <w:t>7</w:t>
            </w:r>
            <w:r w:rsidRPr="007A39D5">
              <w:rPr>
                <w:sz w:val="20"/>
                <w:szCs w:val="20"/>
              </w:rPr>
              <w:t>.0</w:t>
            </w:r>
            <w:r w:rsidR="0089720B">
              <w:rPr>
                <w:sz w:val="20"/>
                <w:szCs w:val="20"/>
                <w:lang w:val="ru-RU"/>
              </w:rPr>
              <w:t>2</w:t>
            </w:r>
            <w:r w:rsidRPr="007A39D5">
              <w:rPr>
                <w:sz w:val="20"/>
                <w:szCs w:val="20"/>
              </w:rPr>
              <w:t>.</w:t>
            </w:r>
            <w:r w:rsidR="0089720B">
              <w:rPr>
                <w:sz w:val="20"/>
                <w:szCs w:val="20"/>
                <w:lang w:val="ru-RU"/>
              </w:rPr>
              <w:t>1</w:t>
            </w:r>
            <w:r w:rsidRPr="007A39D5">
              <w:rPr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188" w:rsidRPr="0089720B" w:rsidRDefault="00793B87" w:rsidP="0089720B">
            <w:pPr>
              <w:pStyle w:val="34"/>
              <w:framePr w:w="10330" w:wrap="notBeside" w:vAnchor="text" w:hAnchor="text" w:xAlign="center" w:y="1"/>
              <w:shd w:val="clear" w:color="auto" w:fill="auto"/>
              <w:spacing w:line="180" w:lineRule="exact"/>
              <w:ind w:left="180"/>
              <w:jc w:val="left"/>
              <w:rPr>
                <w:sz w:val="20"/>
                <w:szCs w:val="20"/>
                <w:lang w:val="ru-RU"/>
              </w:rPr>
            </w:pPr>
            <w:r w:rsidRPr="007A39D5">
              <w:rPr>
                <w:sz w:val="20"/>
                <w:szCs w:val="20"/>
              </w:rPr>
              <w:t>201</w:t>
            </w:r>
            <w:r w:rsidR="0089720B">
              <w:rPr>
                <w:sz w:val="20"/>
                <w:szCs w:val="20"/>
                <w:lang w:val="ru-RU"/>
              </w:rPr>
              <w:t>7</w:t>
            </w:r>
            <w:r w:rsidR="0089720B">
              <w:rPr>
                <w:sz w:val="20"/>
                <w:szCs w:val="20"/>
              </w:rPr>
              <w:t>.</w:t>
            </w:r>
            <w:r w:rsidRPr="007A39D5">
              <w:rPr>
                <w:sz w:val="20"/>
                <w:szCs w:val="20"/>
              </w:rPr>
              <w:t>0</w:t>
            </w:r>
            <w:r w:rsidR="0089720B">
              <w:rPr>
                <w:sz w:val="20"/>
                <w:szCs w:val="20"/>
                <w:lang w:val="ru-RU"/>
              </w:rPr>
              <w:t>3</w:t>
            </w:r>
            <w:r w:rsidRPr="007A39D5">
              <w:rPr>
                <w:sz w:val="20"/>
                <w:szCs w:val="20"/>
              </w:rPr>
              <w:t>.</w:t>
            </w:r>
            <w:bookmarkStart w:id="3" w:name="_GoBack"/>
            <w:bookmarkEnd w:id="3"/>
            <w:r w:rsidRPr="007A39D5">
              <w:rPr>
                <w:sz w:val="20"/>
                <w:szCs w:val="20"/>
              </w:rPr>
              <w:t>1</w:t>
            </w:r>
            <w:r w:rsidR="0089720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188" w:rsidRPr="007A39D5" w:rsidRDefault="00793B87" w:rsidP="004858B2">
            <w:pPr>
              <w:pStyle w:val="34"/>
              <w:framePr w:w="1033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21"/>
              </w:tabs>
              <w:jc w:val="left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Technical</w:t>
            </w:r>
          </w:p>
          <w:p w:rsidR="00233188" w:rsidRPr="007A39D5" w:rsidRDefault="00793B87" w:rsidP="004858B2">
            <w:pPr>
              <w:pStyle w:val="34"/>
              <w:framePr w:w="10330" w:wrap="notBeside" w:vAnchor="text" w:hAnchor="text" w:xAlign="center" w:y="1"/>
              <w:shd w:val="clear" w:color="auto" w:fill="auto"/>
              <w:jc w:val="left"/>
              <w:rPr>
                <w:sz w:val="20"/>
                <w:szCs w:val="20"/>
              </w:rPr>
            </w:pPr>
            <w:proofErr w:type="gramStart"/>
            <w:r w:rsidRPr="007A39D5">
              <w:rPr>
                <w:sz w:val="20"/>
                <w:szCs w:val="20"/>
              </w:rPr>
              <w:t>assistance/consultation</w:t>
            </w:r>
            <w:proofErr w:type="gramEnd"/>
            <w:r w:rsidRPr="007A39D5">
              <w:rPr>
                <w:sz w:val="20"/>
                <w:szCs w:val="20"/>
              </w:rPr>
              <w:t xml:space="preserve"> for development of a data bank based on ageing management program requirements.</w:t>
            </w:r>
          </w:p>
          <w:p w:rsidR="00233188" w:rsidRPr="007A39D5" w:rsidRDefault="00793B87" w:rsidP="004858B2">
            <w:pPr>
              <w:pStyle w:val="34"/>
              <w:framePr w:w="1033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Technical</w:t>
            </w:r>
          </w:p>
          <w:p w:rsidR="00233188" w:rsidRPr="007A39D5" w:rsidRDefault="00793B87" w:rsidP="004858B2">
            <w:pPr>
              <w:pStyle w:val="34"/>
              <w:framePr w:w="10330" w:wrap="notBeside" w:vAnchor="text" w:hAnchor="text" w:xAlign="center" w:y="1"/>
              <w:shd w:val="clear" w:color="auto" w:fill="auto"/>
              <w:jc w:val="left"/>
              <w:rPr>
                <w:sz w:val="20"/>
                <w:szCs w:val="20"/>
              </w:rPr>
            </w:pPr>
            <w:proofErr w:type="gramStart"/>
            <w:r w:rsidRPr="007A39D5">
              <w:rPr>
                <w:sz w:val="20"/>
                <w:szCs w:val="20"/>
              </w:rPr>
              <w:t>assistance/consultation</w:t>
            </w:r>
            <w:proofErr w:type="gramEnd"/>
            <w:r w:rsidRPr="007A39D5">
              <w:rPr>
                <w:sz w:val="20"/>
                <w:szCs w:val="20"/>
              </w:rPr>
              <w:t xml:space="preserve"> for codification of systems and components selection procedure by </w:t>
            </w:r>
            <w:r w:rsidRPr="007A39D5">
              <w:rPr>
                <w:sz w:val="20"/>
                <w:szCs w:val="20"/>
              </w:rPr>
              <w:t>consideration of safety requirement in ageing management program.</w:t>
            </w:r>
          </w:p>
          <w:p w:rsidR="00233188" w:rsidRPr="007A39D5" w:rsidRDefault="00793B87" w:rsidP="004858B2">
            <w:pPr>
              <w:pStyle w:val="34"/>
              <w:framePr w:w="1033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Technical</w:t>
            </w:r>
          </w:p>
          <w:p w:rsidR="00233188" w:rsidRPr="007A39D5" w:rsidRDefault="00793B87" w:rsidP="004858B2">
            <w:pPr>
              <w:pStyle w:val="34"/>
              <w:framePr w:w="10330" w:wrap="notBeside" w:vAnchor="text" w:hAnchor="text" w:xAlign="center" w:y="1"/>
              <w:shd w:val="clear" w:color="auto" w:fill="auto"/>
              <w:jc w:val="left"/>
              <w:rPr>
                <w:sz w:val="20"/>
                <w:szCs w:val="20"/>
              </w:rPr>
            </w:pPr>
            <w:proofErr w:type="gramStart"/>
            <w:r w:rsidRPr="007A39D5">
              <w:rPr>
                <w:sz w:val="20"/>
                <w:szCs w:val="20"/>
              </w:rPr>
              <w:t>assistance/consultation</w:t>
            </w:r>
            <w:proofErr w:type="gramEnd"/>
            <w:r w:rsidRPr="007A39D5">
              <w:rPr>
                <w:sz w:val="20"/>
                <w:szCs w:val="20"/>
              </w:rPr>
              <w:t xml:space="preserve"> for selection and verification of engineering software to simulate and analysis of issues related to ageing mechanism, and classification of them based on a</w:t>
            </w:r>
            <w:r w:rsidRPr="007A39D5">
              <w:rPr>
                <w:sz w:val="20"/>
                <w:szCs w:val="20"/>
              </w:rPr>
              <w:t>geing management program requirements.</w:t>
            </w:r>
          </w:p>
          <w:p w:rsidR="00233188" w:rsidRPr="007A39D5" w:rsidRDefault="00793B87" w:rsidP="004858B2">
            <w:pPr>
              <w:pStyle w:val="34"/>
              <w:framePr w:w="1033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Technical</w:t>
            </w:r>
          </w:p>
          <w:p w:rsidR="00233188" w:rsidRPr="007A39D5" w:rsidRDefault="00793B87" w:rsidP="004858B2">
            <w:pPr>
              <w:pStyle w:val="34"/>
              <w:framePr w:w="10330" w:wrap="notBeside" w:vAnchor="text" w:hAnchor="text" w:xAlign="center" w:y="1"/>
              <w:shd w:val="clear" w:color="auto" w:fill="auto"/>
              <w:jc w:val="left"/>
              <w:rPr>
                <w:sz w:val="20"/>
                <w:szCs w:val="20"/>
              </w:rPr>
            </w:pPr>
            <w:proofErr w:type="gramStart"/>
            <w:r w:rsidRPr="007A39D5">
              <w:rPr>
                <w:sz w:val="20"/>
                <w:szCs w:val="20"/>
              </w:rPr>
              <w:t>assistance/consultation</w:t>
            </w:r>
            <w:proofErr w:type="gramEnd"/>
            <w:r w:rsidRPr="007A39D5">
              <w:rPr>
                <w:sz w:val="20"/>
                <w:szCs w:val="20"/>
              </w:rPr>
              <w:t xml:space="preserve"> for selection and verification of standard methods to estimate time limited ageing effect for selected systems and components in ageing management program (TLAA).</w:t>
            </w:r>
          </w:p>
          <w:p w:rsidR="00233188" w:rsidRPr="007A39D5" w:rsidRDefault="00793B87" w:rsidP="004858B2">
            <w:pPr>
              <w:pStyle w:val="34"/>
              <w:framePr w:w="1033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21"/>
              </w:tabs>
              <w:jc w:val="left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Technical</w:t>
            </w:r>
          </w:p>
          <w:p w:rsidR="00233188" w:rsidRPr="007A39D5" w:rsidRDefault="00793B87" w:rsidP="004858B2">
            <w:pPr>
              <w:pStyle w:val="34"/>
              <w:framePr w:w="10330" w:wrap="notBeside" w:vAnchor="text" w:hAnchor="text" w:xAlign="center" w:y="1"/>
              <w:shd w:val="clear" w:color="auto" w:fill="auto"/>
              <w:jc w:val="left"/>
              <w:rPr>
                <w:sz w:val="20"/>
                <w:szCs w:val="20"/>
              </w:rPr>
            </w:pPr>
            <w:proofErr w:type="gramStart"/>
            <w:r w:rsidRPr="007A39D5">
              <w:rPr>
                <w:sz w:val="20"/>
                <w:szCs w:val="20"/>
              </w:rPr>
              <w:t>assistance</w:t>
            </w:r>
            <w:r w:rsidRPr="007A39D5">
              <w:rPr>
                <w:sz w:val="20"/>
                <w:szCs w:val="20"/>
              </w:rPr>
              <w:t>/consultation</w:t>
            </w:r>
            <w:proofErr w:type="gramEnd"/>
            <w:r w:rsidRPr="007A39D5">
              <w:rPr>
                <w:sz w:val="20"/>
                <w:szCs w:val="20"/>
              </w:rPr>
              <w:t xml:space="preserve"> for establishing an effective ageing management program of selected systems and components.</w:t>
            </w:r>
          </w:p>
          <w:p w:rsidR="00233188" w:rsidRPr="007A39D5" w:rsidRDefault="00793B87" w:rsidP="004858B2">
            <w:pPr>
              <w:pStyle w:val="34"/>
              <w:framePr w:w="1033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Technical</w:t>
            </w:r>
          </w:p>
          <w:p w:rsidR="00233188" w:rsidRPr="007A39D5" w:rsidRDefault="00793B87" w:rsidP="004858B2">
            <w:pPr>
              <w:pStyle w:val="34"/>
              <w:framePr w:w="10330" w:wrap="notBeside" w:vAnchor="text" w:hAnchor="text" w:xAlign="center" w:y="1"/>
              <w:shd w:val="clear" w:color="auto" w:fill="auto"/>
              <w:jc w:val="left"/>
              <w:rPr>
                <w:sz w:val="20"/>
                <w:szCs w:val="20"/>
              </w:rPr>
            </w:pPr>
            <w:proofErr w:type="gramStart"/>
            <w:r w:rsidRPr="007A39D5">
              <w:rPr>
                <w:sz w:val="20"/>
                <w:szCs w:val="20"/>
              </w:rPr>
              <w:t>assistance/consultation</w:t>
            </w:r>
            <w:proofErr w:type="gramEnd"/>
            <w:r w:rsidRPr="007A39D5">
              <w:rPr>
                <w:sz w:val="20"/>
                <w:szCs w:val="20"/>
              </w:rPr>
              <w:t xml:space="preserve"> to establish guidelines for periodic review and assessment of ageing management program during BNPP lifetime.</w:t>
            </w:r>
          </w:p>
          <w:p w:rsidR="00233188" w:rsidRPr="007A39D5" w:rsidRDefault="00793B87" w:rsidP="004858B2">
            <w:pPr>
              <w:pStyle w:val="34"/>
              <w:framePr w:w="1033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21"/>
              </w:tabs>
              <w:jc w:val="left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Verifi</w:t>
            </w:r>
            <w:r w:rsidRPr="007A39D5">
              <w:rPr>
                <w:sz w:val="20"/>
                <w:szCs w:val="20"/>
              </w:rPr>
              <w:t>cation and benchmarking of activities and guidelines developed for BNPP ageing management program.</w:t>
            </w:r>
          </w:p>
        </w:tc>
      </w:tr>
      <w:tr w:rsidR="00233188" w:rsidRPr="007A39D5" w:rsidTr="004858B2">
        <w:tblPrEx>
          <w:tblCellMar>
            <w:top w:w="0" w:type="dxa"/>
            <w:bottom w:w="0" w:type="dxa"/>
          </w:tblCellMar>
        </w:tblPrEx>
        <w:trPr>
          <w:trHeight w:hRule="exact" w:val="2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188" w:rsidRPr="007A39D5" w:rsidRDefault="00793B87">
            <w:pPr>
              <w:pStyle w:val="34"/>
              <w:framePr w:w="10330" w:wrap="notBeside" w:vAnchor="text" w:hAnchor="text" w:xAlign="center" w:y="1"/>
              <w:shd w:val="clear" w:color="auto" w:fill="auto"/>
              <w:spacing w:line="180" w:lineRule="exact"/>
              <w:ind w:left="260"/>
              <w:jc w:val="left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7.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188" w:rsidRPr="007A39D5" w:rsidRDefault="00793B87">
            <w:pPr>
              <w:pStyle w:val="34"/>
              <w:framePr w:w="10330" w:wrap="notBeside" w:vAnchor="text" w:hAnchor="text" w:xAlign="center" w:y="1"/>
              <w:shd w:val="clear" w:color="auto" w:fill="auto"/>
              <w:spacing w:after="60" w:line="180" w:lineRule="exact"/>
              <w:ind w:left="280"/>
              <w:jc w:val="left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Leading</w:t>
            </w:r>
          </w:p>
          <w:p w:rsidR="00233188" w:rsidRPr="007A39D5" w:rsidRDefault="00793B87">
            <w:pPr>
              <w:pStyle w:val="34"/>
              <w:framePr w:w="10330" w:wrap="notBeside" w:vAnchor="text" w:hAnchor="text" w:xAlign="center" w:y="1"/>
              <w:shd w:val="clear" w:color="auto" w:fill="auto"/>
              <w:spacing w:before="60" w:line="180" w:lineRule="exact"/>
              <w:ind w:left="280"/>
              <w:jc w:val="left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Engineer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188" w:rsidRPr="007A39D5" w:rsidRDefault="00793B87">
            <w:pPr>
              <w:pStyle w:val="34"/>
              <w:framePr w:w="10330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9B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188" w:rsidRPr="007A39D5" w:rsidRDefault="00793B87" w:rsidP="004858B2">
            <w:pPr>
              <w:pStyle w:val="34"/>
              <w:framePr w:w="10330" w:wrap="notBeside" w:vAnchor="text" w:hAnchor="text" w:xAlign="center" w:y="1"/>
              <w:shd w:val="clear" w:color="auto" w:fill="auto"/>
              <w:spacing w:before="240" w:after="60" w:line="180" w:lineRule="exact"/>
              <w:jc w:val="center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SR</w:t>
            </w:r>
            <w:r w:rsidR="004858B2">
              <w:rPr>
                <w:sz w:val="20"/>
                <w:szCs w:val="20"/>
              </w:rPr>
              <w:t>I</w:t>
            </w:r>
            <w:r w:rsidRPr="007A39D5">
              <w:rPr>
                <w:sz w:val="20"/>
                <w:szCs w:val="20"/>
              </w:rPr>
              <w:t>SM</w:t>
            </w:r>
            <w:r w:rsidR="004858B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A39D5">
              <w:rPr>
                <w:sz w:val="20"/>
                <w:szCs w:val="20"/>
              </w:rPr>
              <w:t>Prometey</w:t>
            </w:r>
            <w:proofErr w:type="spellEnd"/>
          </w:p>
          <w:p w:rsidR="00233188" w:rsidRPr="007A39D5" w:rsidRDefault="00233188">
            <w:pPr>
              <w:pStyle w:val="34"/>
              <w:framePr w:w="10330" w:wrap="notBeside" w:vAnchor="text" w:hAnchor="text" w:xAlign="center" w:y="1"/>
              <w:shd w:val="clear" w:color="auto" w:fill="auto"/>
              <w:spacing w:before="6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188" w:rsidRPr="007A39D5" w:rsidRDefault="00793B87" w:rsidP="006A5EC9">
            <w:pPr>
              <w:pStyle w:val="34"/>
              <w:framePr w:w="10330" w:wrap="notBeside" w:vAnchor="text" w:hAnchor="text" w:xAlign="center" w:y="1"/>
              <w:shd w:val="clear" w:color="auto" w:fill="auto"/>
              <w:spacing w:line="180" w:lineRule="exact"/>
              <w:ind w:left="220"/>
              <w:jc w:val="left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201</w:t>
            </w:r>
            <w:r w:rsidR="006A5EC9">
              <w:rPr>
                <w:sz w:val="20"/>
                <w:szCs w:val="20"/>
                <w:lang w:val="ru-RU"/>
              </w:rPr>
              <w:t>7</w:t>
            </w:r>
            <w:r w:rsidRPr="007A39D5">
              <w:rPr>
                <w:sz w:val="20"/>
                <w:szCs w:val="20"/>
              </w:rPr>
              <w:t>.0</w:t>
            </w:r>
            <w:r w:rsidR="006A5EC9">
              <w:rPr>
                <w:sz w:val="20"/>
                <w:szCs w:val="20"/>
                <w:lang w:val="ru-RU"/>
              </w:rPr>
              <w:t>4</w:t>
            </w:r>
            <w:r w:rsidRPr="007A39D5">
              <w:rPr>
                <w:sz w:val="20"/>
                <w:szCs w:val="20"/>
              </w:rPr>
              <w:t>.01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188" w:rsidRPr="006A5EC9" w:rsidRDefault="00793B87" w:rsidP="006A5EC9">
            <w:pPr>
              <w:pStyle w:val="34"/>
              <w:framePr w:w="10330" w:wrap="notBeside" w:vAnchor="text" w:hAnchor="text" w:xAlign="center" w:y="1"/>
              <w:shd w:val="clear" w:color="auto" w:fill="auto"/>
              <w:spacing w:line="180" w:lineRule="exact"/>
              <w:ind w:left="180"/>
              <w:jc w:val="left"/>
              <w:rPr>
                <w:sz w:val="20"/>
                <w:szCs w:val="20"/>
                <w:lang w:val="ru-RU"/>
              </w:rPr>
            </w:pPr>
            <w:r w:rsidRPr="007A39D5">
              <w:rPr>
                <w:sz w:val="20"/>
                <w:szCs w:val="20"/>
              </w:rPr>
              <w:t>201</w:t>
            </w:r>
            <w:r w:rsidR="006A5EC9">
              <w:rPr>
                <w:sz w:val="20"/>
                <w:szCs w:val="20"/>
                <w:lang w:val="ru-RU"/>
              </w:rPr>
              <w:t>7</w:t>
            </w:r>
            <w:r w:rsidRPr="007A39D5">
              <w:rPr>
                <w:sz w:val="20"/>
                <w:szCs w:val="20"/>
              </w:rPr>
              <w:t>.0</w:t>
            </w:r>
            <w:r w:rsidR="006A5EC9">
              <w:rPr>
                <w:sz w:val="20"/>
                <w:szCs w:val="20"/>
                <w:lang w:val="ru-RU"/>
              </w:rPr>
              <w:t>4</w:t>
            </w:r>
            <w:r w:rsidRPr="007A39D5">
              <w:rPr>
                <w:sz w:val="20"/>
                <w:szCs w:val="20"/>
              </w:rPr>
              <w:t>.3</w:t>
            </w:r>
            <w:r w:rsidR="006A5EC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188" w:rsidRPr="007A39D5" w:rsidRDefault="00793B87" w:rsidP="004858B2">
            <w:pPr>
              <w:pStyle w:val="34"/>
              <w:framePr w:w="1033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Technical</w:t>
            </w:r>
          </w:p>
          <w:p w:rsidR="00233188" w:rsidRPr="007A39D5" w:rsidRDefault="00793B87" w:rsidP="004858B2">
            <w:pPr>
              <w:pStyle w:val="34"/>
              <w:framePr w:w="10330" w:wrap="notBeside" w:vAnchor="text" w:hAnchor="text" w:xAlign="center" w:y="1"/>
              <w:shd w:val="clear" w:color="auto" w:fill="auto"/>
              <w:jc w:val="left"/>
              <w:rPr>
                <w:sz w:val="20"/>
                <w:szCs w:val="20"/>
              </w:rPr>
            </w:pPr>
            <w:proofErr w:type="gramStart"/>
            <w:r w:rsidRPr="007A39D5">
              <w:rPr>
                <w:sz w:val="20"/>
                <w:szCs w:val="20"/>
              </w:rPr>
              <w:t>assistance/consultation</w:t>
            </w:r>
            <w:proofErr w:type="gramEnd"/>
            <w:r w:rsidRPr="007A39D5">
              <w:rPr>
                <w:sz w:val="20"/>
                <w:szCs w:val="20"/>
              </w:rPr>
              <w:t xml:space="preserve"> for specification of type and </w:t>
            </w:r>
            <w:r w:rsidRPr="007A39D5">
              <w:rPr>
                <w:sz w:val="20"/>
                <w:szCs w:val="20"/>
              </w:rPr>
              <w:t>requirement concerning tests which shall be carried out on the surveillance specimens.</w:t>
            </w:r>
          </w:p>
          <w:p w:rsidR="00233188" w:rsidRPr="007A39D5" w:rsidRDefault="00793B87" w:rsidP="004858B2">
            <w:pPr>
              <w:pStyle w:val="34"/>
              <w:framePr w:w="1033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6"/>
              </w:tabs>
              <w:jc w:val="left"/>
              <w:rPr>
                <w:sz w:val="20"/>
                <w:szCs w:val="20"/>
              </w:rPr>
            </w:pPr>
            <w:r w:rsidRPr="007A39D5">
              <w:rPr>
                <w:sz w:val="20"/>
                <w:szCs w:val="20"/>
              </w:rPr>
              <w:t>Technical</w:t>
            </w:r>
          </w:p>
          <w:p w:rsidR="00233188" w:rsidRPr="007A39D5" w:rsidRDefault="00793B87" w:rsidP="004858B2">
            <w:pPr>
              <w:pStyle w:val="34"/>
              <w:framePr w:w="10330" w:wrap="notBeside" w:vAnchor="text" w:hAnchor="text" w:xAlign="center" w:y="1"/>
              <w:shd w:val="clear" w:color="auto" w:fill="auto"/>
              <w:jc w:val="left"/>
              <w:rPr>
                <w:sz w:val="20"/>
                <w:szCs w:val="20"/>
              </w:rPr>
            </w:pPr>
            <w:proofErr w:type="gramStart"/>
            <w:r w:rsidRPr="007A39D5">
              <w:rPr>
                <w:sz w:val="20"/>
                <w:szCs w:val="20"/>
              </w:rPr>
              <w:t>assistance/consultation</w:t>
            </w:r>
            <w:proofErr w:type="gramEnd"/>
            <w:r w:rsidRPr="007A39D5">
              <w:rPr>
                <w:sz w:val="20"/>
                <w:szCs w:val="20"/>
              </w:rPr>
              <w:t xml:space="preserve"> for specification of safety requirements; design, commissioning and operation criteria for the hot lab.</w:t>
            </w:r>
          </w:p>
        </w:tc>
      </w:tr>
    </w:tbl>
    <w:p w:rsidR="00233188" w:rsidRDefault="00793B87">
      <w:pPr>
        <w:rPr>
          <w:sz w:val="2"/>
          <w:szCs w:val="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253"/>
        <w:gridCol w:w="878"/>
        <w:gridCol w:w="1790"/>
        <w:gridCol w:w="1368"/>
        <w:gridCol w:w="1301"/>
        <w:gridCol w:w="3010"/>
      </w:tblGrid>
      <w:tr w:rsidR="005A4D10" w:rsidRPr="007A39D5" w:rsidTr="0068578F">
        <w:tblPrEx>
          <w:tblCellMar>
            <w:top w:w="0" w:type="dxa"/>
            <w:bottom w:w="0" w:type="dxa"/>
          </w:tblCellMar>
        </w:tblPrEx>
        <w:trPr>
          <w:trHeight w:hRule="exact" w:val="8237"/>
        </w:trPr>
        <w:tc>
          <w:tcPr>
            <w:tcW w:w="730" w:type="dxa"/>
            <w:shd w:val="clear" w:color="auto" w:fill="FFFFFF"/>
          </w:tcPr>
          <w:p w:rsidR="005A4D10" w:rsidRPr="007A39D5" w:rsidRDefault="005A4D10" w:rsidP="005A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/>
          </w:tcPr>
          <w:p w:rsidR="005A4D10" w:rsidRPr="007A39D5" w:rsidRDefault="005A4D10" w:rsidP="005A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</w:tcPr>
          <w:p w:rsidR="005A4D10" w:rsidRPr="007A39D5" w:rsidRDefault="005A4D10" w:rsidP="005A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FFFFFF"/>
          </w:tcPr>
          <w:p w:rsidR="005A4D10" w:rsidRPr="007A39D5" w:rsidRDefault="005A4D10" w:rsidP="005A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/>
          </w:tcPr>
          <w:p w:rsidR="005A4D10" w:rsidRPr="007A39D5" w:rsidRDefault="005A4D10" w:rsidP="005A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FFFFFF"/>
          </w:tcPr>
          <w:p w:rsidR="005A4D10" w:rsidRPr="007A39D5" w:rsidRDefault="005A4D10" w:rsidP="005A4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FFFFFF"/>
          </w:tcPr>
          <w:p w:rsidR="005A4D10" w:rsidRDefault="0068578F" w:rsidP="0068578F">
            <w:pPr>
              <w:pStyle w:val="34"/>
              <w:numPr>
                <w:ilvl w:val="0"/>
                <w:numId w:val="10"/>
              </w:numPr>
              <w:shd w:val="clear" w:color="auto" w:fill="auto"/>
              <w:tabs>
                <w:tab w:val="left" w:pos="335"/>
              </w:tabs>
              <w:ind w:left="51" w:firstLine="0"/>
              <w:jc w:val="left"/>
              <w:rPr>
                <w:sz w:val="20"/>
                <w:szCs w:val="20"/>
              </w:rPr>
            </w:pPr>
            <w:r w:rsidRPr="005A4D10">
              <w:rPr>
                <w:rStyle w:val="11"/>
                <w:sz w:val="20"/>
                <w:szCs w:val="20"/>
              </w:rPr>
              <w:t xml:space="preserve">Validation of activities and </w:t>
            </w:r>
            <w:r w:rsidRPr="005A4D10">
              <w:rPr>
                <w:sz w:val="20"/>
                <w:szCs w:val="20"/>
              </w:rPr>
              <w:t>rendering technical assistances relating to calculation of maximum activity and chemical composition of surveillance specimens for design hot cells and calculation of shielding thickness.</w:t>
            </w:r>
          </w:p>
          <w:p w:rsidR="0068578F" w:rsidRDefault="0068578F" w:rsidP="0068578F">
            <w:pPr>
              <w:pStyle w:val="34"/>
              <w:numPr>
                <w:ilvl w:val="0"/>
                <w:numId w:val="10"/>
              </w:numPr>
              <w:shd w:val="clear" w:color="auto" w:fill="auto"/>
              <w:tabs>
                <w:tab w:val="left" w:pos="335"/>
              </w:tabs>
              <w:ind w:left="51" w:firstLine="0"/>
              <w:jc w:val="left"/>
              <w:rPr>
                <w:sz w:val="20"/>
                <w:szCs w:val="20"/>
              </w:rPr>
            </w:pPr>
            <w:r w:rsidRPr="005A4D10">
              <w:rPr>
                <w:sz w:val="20"/>
                <w:szCs w:val="20"/>
              </w:rPr>
              <w:t>Cooperation and rendering technical</w:t>
            </w:r>
            <w:r>
              <w:rPr>
                <w:sz w:val="20"/>
                <w:szCs w:val="20"/>
              </w:rPr>
              <w:t xml:space="preserve"> </w:t>
            </w:r>
            <w:r w:rsidRPr="005A4D10">
              <w:rPr>
                <w:sz w:val="20"/>
                <w:szCs w:val="20"/>
              </w:rPr>
              <w:t>consultations</w:t>
            </w:r>
            <w:r>
              <w:rPr>
                <w:sz w:val="20"/>
                <w:szCs w:val="20"/>
              </w:rPr>
              <w:t xml:space="preserve"> </w:t>
            </w:r>
            <w:r w:rsidRPr="005A4D10">
              <w:rPr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 xml:space="preserve"> </w:t>
            </w:r>
            <w:r w:rsidRPr="005A4D10">
              <w:rPr>
                <w:sz w:val="20"/>
                <w:szCs w:val="20"/>
              </w:rPr>
              <w:t>recognition and identifying processes</w:t>
            </w:r>
            <w:r>
              <w:rPr>
                <w:sz w:val="20"/>
                <w:szCs w:val="20"/>
              </w:rPr>
              <w:t xml:space="preserve"> </w:t>
            </w:r>
            <w:r w:rsidRPr="005A4D10">
              <w:rPr>
                <w:sz w:val="20"/>
                <w:szCs w:val="20"/>
              </w:rPr>
              <w:t>related</w:t>
            </w:r>
            <w:r>
              <w:rPr>
                <w:sz w:val="20"/>
                <w:szCs w:val="20"/>
              </w:rPr>
              <w:t xml:space="preserve"> </w:t>
            </w:r>
            <w:r w:rsidRPr="005A4D10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</w:t>
            </w:r>
            <w:r w:rsidRPr="005A4D10">
              <w:rPr>
                <w:sz w:val="20"/>
                <w:szCs w:val="20"/>
              </w:rPr>
              <w:t>transportation, separation and performing mechanical tests of surveillance specimens.</w:t>
            </w:r>
          </w:p>
          <w:p w:rsidR="0068578F" w:rsidRDefault="0068578F" w:rsidP="0068578F">
            <w:pPr>
              <w:pStyle w:val="34"/>
              <w:numPr>
                <w:ilvl w:val="0"/>
                <w:numId w:val="10"/>
              </w:numPr>
              <w:shd w:val="clear" w:color="auto" w:fill="auto"/>
              <w:tabs>
                <w:tab w:val="left" w:pos="335"/>
              </w:tabs>
              <w:ind w:left="51" w:firstLine="0"/>
              <w:jc w:val="left"/>
              <w:rPr>
                <w:sz w:val="20"/>
                <w:szCs w:val="20"/>
              </w:rPr>
            </w:pPr>
            <w:r w:rsidRPr="005A4D10">
              <w:rPr>
                <w:sz w:val="20"/>
                <w:szCs w:val="20"/>
              </w:rPr>
              <w:fldChar w:fldCharType="begin"/>
            </w:r>
            <w:r w:rsidRPr="005A4D10">
              <w:rPr>
                <w:sz w:val="20"/>
                <w:szCs w:val="20"/>
              </w:rPr>
              <w:instrText xml:space="preserve"> TOC \o "1-5" \h \z </w:instrText>
            </w:r>
            <w:r w:rsidRPr="005A4D10">
              <w:rPr>
                <w:sz w:val="20"/>
                <w:szCs w:val="20"/>
              </w:rPr>
              <w:fldChar w:fldCharType="separate"/>
            </w:r>
            <w:r w:rsidRPr="005A4D10">
              <w:rPr>
                <w:sz w:val="20"/>
                <w:szCs w:val="20"/>
              </w:rPr>
              <w:t>Coop</w:t>
            </w:r>
            <w:r>
              <w:rPr>
                <w:sz w:val="20"/>
                <w:szCs w:val="20"/>
              </w:rPr>
              <w:t xml:space="preserve">eration and rendering technical </w:t>
            </w:r>
            <w:r w:rsidRPr="005A4D10">
              <w:rPr>
                <w:sz w:val="20"/>
                <w:szCs w:val="20"/>
              </w:rPr>
              <w:t>consultations</w:t>
            </w:r>
            <w:r>
              <w:rPr>
                <w:sz w:val="20"/>
                <w:szCs w:val="20"/>
              </w:rPr>
              <w:t xml:space="preserve"> </w:t>
            </w:r>
            <w:r w:rsidRPr="005A4D10">
              <w:rPr>
                <w:sz w:val="20"/>
                <w:szCs w:val="20"/>
              </w:rPr>
              <w:t>on</w:t>
            </w:r>
            <w:r w:rsidRPr="005A4D10">
              <w:rPr>
                <w:sz w:val="20"/>
                <w:szCs w:val="20"/>
              </w:rPr>
              <w:fldChar w:fldCharType="end"/>
            </w:r>
            <w:r w:rsidRPr="005A4D10">
              <w:rPr>
                <w:sz w:val="20"/>
                <w:szCs w:val="20"/>
              </w:rPr>
              <w:t xml:space="preserve"> recognition of required equipment </w:t>
            </w:r>
            <w:r>
              <w:rPr>
                <w:sz w:val="20"/>
                <w:szCs w:val="20"/>
              </w:rPr>
              <w:t xml:space="preserve">and identification of technical </w:t>
            </w:r>
            <w:r w:rsidRPr="005A4D10">
              <w:rPr>
                <w:sz w:val="20"/>
                <w:szCs w:val="20"/>
              </w:rPr>
              <w:t>specifications, description</w:t>
            </w:r>
            <w:r>
              <w:rPr>
                <w:sz w:val="20"/>
                <w:szCs w:val="20"/>
              </w:rPr>
              <w:t xml:space="preserve"> </w:t>
            </w:r>
            <w:r w:rsidRPr="005A4D10">
              <w:rPr>
                <w:sz w:val="20"/>
                <w:szCs w:val="20"/>
              </w:rPr>
              <w:t>of their tasks</w:t>
            </w:r>
            <w:r>
              <w:rPr>
                <w:sz w:val="20"/>
                <w:szCs w:val="20"/>
              </w:rPr>
              <w:t xml:space="preserve"> </w:t>
            </w:r>
            <w:r w:rsidRPr="005A4D10">
              <w:rPr>
                <w:sz w:val="20"/>
                <w:szCs w:val="20"/>
              </w:rPr>
              <w:t>and equipment suppliers.</w:t>
            </w:r>
          </w:p>
          <w:p w:rsidR="0068578F" w:rsidRDefault="0068578F" w:rsidP="0068578F">
            <w:pPr>
              <w:pStyle w:val="34"/>
              <w:numPr>
                <w:ilvl w:val="0"/>
                <w:numId w:val="10"/>
              </w:numPr>
              <w:shd w:val="clear" w:color="auto" w:fill="auto"/>
              <w:tabs>
                <w:tab w:val="left" w:pos="335"/>
              </w:tabs>
              <w:ind w:left="51" w:firstLine="0"/>
              <w:jc w:val="left"/>
              <w:rPr>
                <w:sz w:val="20"/>
                <w:szCs w:val="20"/>
              </w:rPr>
            </w:pPr>
            <w:r w:rsidRPr="005A4D10">
              <w:rPr>
                <w:sz w:val="20"/>
                <w:szCs w:val="20"/>
              </w:rPr>
              <w:t>Coop</w:t>
            </w:r>
            <w:r>
              <w:rPr>
                <w:sz w:val="20"/>
                <w:szCs w:val="20"/>
              </w:rPr>
              <w:t xml:space="preserve">eration and rendering technical </w:t>
            </w:r>
            <w:r w:rsidRPr="005A4D10">
              <w:rPr>
                <w:sz w:val="20"/>
                <w:szCs w:val="20"/>
              </w:rPr>
              <w:t>consultations</w:t>
            </w:r>
            <w:r>
              <w:rPr>
                <w:sz w:val="20"/>
                <w:szCs w:val="20"/>
              </w:rPr>
              <w:t xml:space="preserve"> </w:t>
            </w:r>
            <w:r w:rsidRPr="005A4D10">
              <w:rPr>
                <w:sz w:val="20"/>
                <w:szCs w:val="20"/>
              </w:rPr>
              <w:t xml:space="preserve">on </w:t>
            </w:r>
            <w:r>
              <w:rPr>
                <w:sz w:val="20"/>
                <w:szCs w:val="20"/>
              </w:rPr>
              <w:t xml:space="preserve">technical </w:t>
            </w:r>
            <w:r w:rsidRPr="005A4D10">
              <w:rPr>
                <w:sz w:val="20"/>
                <w:szCs w:val="20"/>
              </w:rPr>
              <w:t>and economical assessment and analyses in order to commission the hot laboratory.</w:t>
            </w:r>
          </w:p>
          <w:p w:rsidR="0068578F" w:rsidRDefault="0068578F" w:rsidP="0068578F">
            <w:pPr>
              <w:pStyle w:val="34"/>
              <w:numPr>
                <w:ilvl w:val="0"/>
                <w:numId w:val="10"/>
              </w:numPr>
              <w:shd w:val="clear" w:color="auto" w:fill="auto"/>
              <w:tabs>
                <w:tab w:val="left" w:pos="335"/>
              </w:tabs>
              <w:ind w:left="51" w:firstLine="0"/>
              <w:jc w:val="left"/>
              <w:rPr>
                <w:sz w:val="20"/>
                <w:szCs w:val="20"/>
              </w:rPr>
            </w:pPr>
            <w:r w:rsidRPr="005A4D10">
              <w:rPr>
                <w:sz w:val="20"/>
                <w:szCs w:val="20"/>
              </w:rPr>
              <w:t>Cooperation and rendering technical consultations on analysis methods of the results of reactor surveillance specimen’s tests and how to use them to improve and modify reactor operational procedures.</w:t>
            </w:r>
          </w:p>
          <w:p w:rsidR="0068578F" w:rsidRPr="007A39D5" w:rsidRDefault="0068578F" w:rsidP="0068578F">
            <w:pPr>
              <w:pStyle w:val="34"/>
              <w:numPr>
                <w:ilvl w:val="0"/>
                <w:numId w:val="10"/>
              </w:numPr>
              <w:shd w:val="clear" w:color="auto" w:fill="auto"/>
              <w:tabs>
                <w:tab w:val="left" w:pos="335"/>
              </w:tabs>
              <w:ind w:left="51" w:firstLine="0"/>
              <w:jc w:val="left"/>
              <w:rPr>
                <w:sz w:val="20"/>
                <w:szCs w:val="20"/>
              </w:rPr>
            </w:pPr>
            <w:r w:rsidRPr="005A4D10">
              <w:rPr>
                <w:sz w:val="20"/>
                <w:szCs w:val="20"/>
              </w:rPr>
              <w:t>Verification and Validation of all activities and developed guidelines relating to equipping</w:t>
            </w:r>
            <w:r w:rsidRPr="005A4D10">
              <w:rPr>
                <w:rStyle w:val="23"/>
                <w:sz w:val="20"/>
                <w:szCs w:val="20"/>
                <w:u w:val="none"/>
              </w:rPr>
              <w:t xml:space="preserve"> and commissioning of the hot lab.</w:t>
            </w:r>
          </w:p>
        </w:tc>
      </w:tr>
    </w:tbl>
    <w:p w:rsidR="005A4D10" w:rsidRDefault="005A4D10">
      <w:pPr>
        <w:pStyle w:val="60"/>
        <w:shd w:val="clear" w:color="auto" w:fill="auto"/>
        <w:spacing w:line="230" w:lineRule="exact"/>
        <w:ind w:left="20"/>
      </w:pPr>
    </w:p>
    <w:p w:rsidR="00233188" w:rsidRPr="0068578F" w:rsidRDefault="00793B87">
      <w:pPr>
        <w:pStyle w:val="60"/>
        <w:shd w:val="clear" w:color="auto" w:fill="auto"/>
        <w:spacing w:line="230" w:lineRule="exact"/>
        <w:ind w:left="20"/>
        <w:rPr>
          <w:sz w:val="24"/>
          <w:szCs w:val="24"/>
        </w:rPr>
      </w:pPr>
      <w:r w:rsidRPr="0068578F">
        <w:rPr>
          <w:sz w:val="24"/>
          <w:szCs w:val="24"/>
        </w:rPr>
        <w:t>Approved by Authorized Representative of the Principal (Name and Position)</w:t>
      </w:r>
    </w:p>
    <w:p w:rsidR="00233188" w:rsidRPr="0068578F" w:rsidRDefault="00793B87">
      <w:pPr>
        <w:pStyle w:val="44"/>
        <w:keepNext/>
        <w:keepLines/>
        <w:shd w:val="clear" w:color="auto" w:fill="auto"/>
        <w:spacing w:line="23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68578F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68578F">
        <w:rPr>
          <w:rFonts w:ascii="Times New Roman" w:hAnsi="Times New Roman" w:cs="Times New Roman"/>
          <w:sz w:val="24"/>
          <w:szCs w:val="24"/>
        </w:rPr>
        <w:t>Deylami</w:t>
      </w:r>
      <w:proofErr w:type="spellEnd"/>
      <w:r w:rsidRPr="0068578F">
        <w:rPr>
          <w:rFonts w:ascii="Times New Roman" w:hAnsi="Times New Roman" w:cs="Times New Roman"/>
          <w:sz w:val="24"/>
          <w:szCs w:val="24"/>
        </w:rPr>
        <w:t xml:space="preserve"> - BNPP-1 Deputy Chief Engineer for Technical and Engineering</w:t>
      </w:r>
      <w:bookmarkEnd w:id="4"/>
    </w:p>
    <w:sectPr w:rsidR="00233188" w:rsidRPr="0068578F">
      <w:footerReference w:type="default" r:id="rId8"/>
      <w:pgSz w:w="11909" w:h="16838"/>
      <w:pgMar w:top="1505" w:right="307" w:bottom="1534" w:left="126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7" w:rsidRDefault="00793B87">
      <w:r>
        <w:separator/>
      </w:r>
    </w:p>
  </w:endnote>
  <w:endnote w:type="continuationSeparator" w:id="0">
    <w:p w:rsidR="00793B87" w:rsidRDefault="0079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88" w:rsidRDefault="00793B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85pt;margin-top:808.75pt;width:44.4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3188" w:rsidRDefault="00793B87">
                <w:pPr>
                  <w:pStyle w:val="a6"/>
                  <w:shd w:val="clear" w:color="auto" w:fill="auto"/>
                  <w:spacing w:line="240" w:lineRule="auto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E66ED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t xml:space="preserve"> of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7" w:rsidRDefault="00793B87"/>
  </w:footnote>
  <w:footnote w:type="continuationSeparator" w:id="0">
    <w:p w:rsidR="00793B87" w:rsidRDefault="00793B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50F"/>
    <w:multiLevelType w:val="multilevel"/>
    <w:tmpl w:val="C778FA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C58E5"/>
    <w:multiLevelType w:val="multilevel"/>
    <w:tmpl w:val="1BA26C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7E66CD"/>
    <w:multiLevelType w:val="multilevel"/>
    <w:tmpl w:val="04D473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107001"/>
    <w:multiLevelType w:val="multilevel"/>
    <w:tmpl w:val="46EEA8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7F6590"/>
    <w:multiLevelType w:val="multilevel"/>
    <w:tmpl w:val="258CE7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BD4B38"/>
    <w:multiLevelType w:val="multilevel"/>
    <w:tmpl w:val="ED1AC4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B97A2B"/>
    <w:multiLevelType w:val="hybridMultilevel"/>
    <w:tmpl w:val="2B12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624BB"/>
    <w:multiLevelType w:val="multilevel"/>
    <w:tmpl w:val="9B8A72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1120F2"/>
    <w:multiLevelType w:val="multilevel"/>
    <w:tmpl w:val="12FCAF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C046F8"/>
    <w:multiLevelType w:val="multilevel"/>
    <w:tmpl w:val="BFD613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33188"/>
    <w:rsid w:val="00085A75"/>
    <w:rsid w:val="00233188"/>
    <w:rsid w:val="002825E4"/>
    <w:rsid w:val="002852E9"/>
    <w:rsid w:val="004858B2"/>
    <w:rsid w:val="005A4D10"/>
    <w:rsid w:val="006600D8"/>
    <w:rsid w:val="0068578F"/>
    <w:rsid w:val="006A2378"/>
    <w:rsid w:val="006A5EC9"/>
    <w:rsid w:val="006E58CD"/>
    <w:rsid w:val="00793B87"/>
    <w:rsid w:val="007A39D5"/>
    <w:rsid w:val="0089720B"/>
    <w:rsid w:val="009A78D4"/>
    <w:rsid w:val="00A6517D"/>
    <w:rsid w:val="00AA2D06"/>
    <w:rsid w:val="00BE66ED"/>
    <w:rsid w:val="00CD5FAF"/>
    <w:rsid w:val="00E6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Exact0">
    <w:name w:val="Подпись к картинке Exact"/>
    <w:basedOn w:val="Exact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4Exact0">
    <w:name w:val="Основной текст (4) Exact"/>
    <w:basedOn w:val="4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1TimesNewRoman18pt">
    <w:name w:val="Заголовок №1 + Times New Roman;18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42">
    <w:name w:val="Основной текст (4)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">
    <w:name w:val="Основной текст + Arial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Verdana85pt">
    <w:name w:val="Основной текст + Verdana;8;5 pt"/>
    <w:basedOn w:val="a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Заголовок №4_"/>
    <w:basedOn w:val="a0"/>
    <w:link w:val="44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1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180" w:line="0" w:lineRule="atLeas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0" w:line="0" w:lineRule="atLeast"/>
      <w:jc w:val="right"/>
      <w:outlineLvl w:val="0"/>
    </w:pPr>
    <w:rPr>
      <w:rFonts w:ascii="Tahoma" w:eastAsia="Tahoma" w:hAnsi="Tahoma" w:cs="Tahoma"/>
      <w:spacing w:val="-1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360" w:after="180" w:line="0" w:lineRule="atLeast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180" w:after="36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4">
    <w:name w:val="Основной текст3"/>
    <w:basedOn w:val="a"/>
    <w:link w:val="a7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Exact0">
    <w:name w:val="Подпись к картинке Exact"/>
    <w:basedOn w:val="Exact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4Exact0">
    <w:name w:val="Основной текст (4) Exact"/>
    <w:basedOn w:val="4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1TimesNewRoman18pt">
    <w:name w:val="Заголовок №1 + Times New Roman;18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42">
    <w:name w:val="Основной текст (4)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">
    <w:name w:val="Основной текст + Arial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Verdana85pt">
    <w:name w:val="Основной текст + Verdana;8;5 pt"/>
    <w:basedOn w:val="a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Заголовок №4_"/>
    <w:basedOn w:val="a0"/>
    <w:link w:val="44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1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180" w:line="0" w:lineRule="atLeas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0" w:line="0" w:lineRule="atLeast"/>
      <w:jc w:val="right"/>
      <w:outlineLvl w:val="0"/>
    </w:pPr>
    <w:rPr>
      <w:rFonts w:ascii="Tahoma" w:eastAsia="Tahoma" w:hAnsi="Tahoma" w:cs="Tahoma"/>
      <w:spacing w:val="-1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360" w:after="180" w:line="0" w:lineRule="atLeast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180" w:after="36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4">
    <w:name w:val="Основной текст3"/>
    <w:basedOn w:val="a"/>
    <w:link w:val="a7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Павлютенков Юрий Владимирович</cp:lastModifiedBy>
  <cp:revision>16</cp:revision>
  <dcterms:created xsi:type="dcterms:W3CDTF">2016-12-15T06:43:00Z</dcterms:created>
  <dcterms:modified xsi:type="dcterms:W3CDTF">2016-12-15T07:33:00Z</dcterms:modified>
</cp:coreProperties>
</file>