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004105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004105">
        <w:rPr>
          <w:rFonts w:ascii="Calibri" w:hAnsi="Calibri" w:cs="B Nazanin"/>
          <w:bCs/>
          <w:i/>
          <w:noProof/>
          <w:sz w:val="24"/>
          <w:szCs w:val="24"/>
          <w:lang w:val="en-US"/>
        </w:rPr>
        <w:t>3</w:t>
      </w:r>
      <w:r w:rsidR="00004105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567F74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B37166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C5731D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2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8827DF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E709E3">
              <w:rPr>
                <w:rFonts w:cs="B Nazanin"/>
              </w:rPr>
            </w:r>
            <w:r w:rsidR="00E709E3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="00E709E3">
              <w:rPr>
                <w:rFonts w:cs="B Nazanin"/>
                <w:lang w:val="en-US"/>
              </w:rPr>
            </w:r>
            <w:r w:rsidR="00E709E3">
              <w:rPr>
                <w:rFonts w:cs="B Nazanin"/>
                <w:lang w:val="en-US"/>
              </w:rPr>
              <w:fldChar w:fldCharType="separate"/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C34659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 w:rsidR="00E709E3">
              <w:rPr>
                <w:rFonts w:ascii="Calibri" w:hAnsi="Calibri" w:cs="B Nazanin"/>
              </w:rPr>
            </w:r>
            <w:r w:rsidR="00E709E3">
              <w:rPr>
                <w:rFonts w:ascii="Calibri" w:hAnsi="Calibri" w:cs="B Nazanin"/>
              </w:rPr>
              <w:fldChar w:fldCharType="separate"/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E709E3">
              <w:rPr>
                <w:rFonts w:cs="B Nazanin"/>
              </w:rPr>
            </w:r>
            <w:r w:rsidR="00E709E3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8827DF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567F74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8827DF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7DF" w:rsidRPr="008827DF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8827DF" w:rsidRPr="008827DF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827D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E36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CA5E36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CA5E3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8827DF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A5E36">
              <w:rPr>
                <w:rFonts w:cs="B Nazanin"/>
                <w:sz w:val="24"/>
                <w:szCs w:val="24"/>
                <w:lang w:eastAsia="ru-RU"/>
              </w:rP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A5E3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A5E36">
              <w:rPr>
                <w:rFonts w:cs="B Nazanin"/>
                <w:sz w:val="24"/>
                <w:szCs w:val="24"/>
                <w:lang w:eastAsia="ru-RU"/>
              </w:rPr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A5E3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CA5E3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827DF">
              <w:rPr>
                <w:rFonts w:cs="B Nazanin"/>
                <w:sz w:val="24"/>
                <w:szCs w:val="24"/>
                <w:lang w:eastAsia="ru-RU"/>
              </w:rP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827DF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8"/>
                  </w:textInput>
                </w:ffData>
              </w:fldCha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827DF">
              <w:rPr>
                <w:rFonts w:cs="B Nazanin"/>
                <w:sz w:val="24"/>
                <w:szCs w:val="24"/>
                <w:lang w:eastAsia="ru-RU"/>
              </w:rPr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827DF">
              <w:rPr>
                <w:rFonts w:cs="B Nazanin"/>
                <w:noProof/>
                <w:sz w:val="24"/>
                <w:szCs w:val="24"/>
                <w:lang w:eastAsia="ru-RU"/>
              </w:rPr>
              <w:t>38</w:t>
            </w:r>
            <w:r w:rsidR="008827D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567F74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0F2857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F2857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0F2857" w:rsidRPr="00B37166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0F2857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cs="B Nazanin"/>
                <w:b/>
                <w:sz w:val="24"/>
                <w:szCs w:val="24"/>
              </w:rPr>
            </w:r>
            <w:r w:rsidR="00E709E3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D66EEB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F36189">
              <w:rPr>
                <w:rFonts w:cs="B Nazanin" w:hint="cs"/>
                <w:b/>
                <w:sz w:val="24"/>
                <w:szCs w:val="24"/>
                <w:rtl/>
              </w:rPr>
              <w:t xml:space="preserve">برق 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F36189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D66EEB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F36189" w:rsidP="00D66EEB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D66EE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8F102A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BA0C2D" w:rsidRDefault="00E5073D" w:rsidP="00370E70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Cs/>
                <w:sz w:val="20"/>
                <w:szCs w:val="20"/>
              </w:rPr>
            </w:pP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>سطح‌سنج راكتور عدد صفر را نشان مي‌دهد؛ فرايند برداشت گرماي باقيمانده انجام مي‌شود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،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ولي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به دليل تبخير آب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آنطور كه مشخص است سطح آب همچنان در حال كم‌شدن است و بزودي مجتمع‌هاي سوخت بي آب مي‌شوند؛ دو نفر از كاركنان اپراتور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در حال 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>وارد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شدن به</w:t>
            </w:r>
            <w:r w:rsidRPr="00567F7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كانتمنت </w:t>
            </w:r>
            <w:r w:rsidR="008827DF" w:rsidRPr="00567F74">
              <w:rPr>
                <w:rFonts w:hint="cs"/>
                <w:bCs/>
                <w:i/>
                <w:sz w:val="22"/>
                <w:szCs w:val="22"/>
                <w:rtl/>
                <w:lang w:val="ru-RU" w:eastAsia="ru-RU"/>
              </w:rPr>
              <w:t>هستند.</w:t>
            </w:r>
            <w:r w:rsidR="00A268B4">
              <w:rPr>
                <w:rFonts w:hint="cs"/>
                <w:bCs/>
                <w:i/>
                <w:sz w:val="22"/>
                <w:szCs w:val="22"/>
                <w:rtl/>
                <w:lang w:eastAsia="ru-RU"/>
              </w:rPr>
              <w:t xml:space="preserve"> </w:t>
            </w:r>
          </w:p>
        </w:tc>
      </w:tr>
      <w:tr w:rsidR="002303FA" w:rsidRPr="00567F74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F102A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-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23766A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0.21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23766A" w:rsidRDefault="0023766A" w:rsidP="00370E70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370E70">
              <w:rPr>
                <w:rFonts w:asciiTheme="minorBidi" w:hAnsiTheme="minorBidi" w:cs="B Nazanin"/>
                <w:b/>
                <w:sz w:val="20"/>
                <w:szCs w:val="20"/>
                <w:lang w:val="ru-RU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2" w:name="Text11"/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اماكن حضور دايمي كاركنان در ناحيه تحت كنترل"/>
                  </w:textInput>
                </w:ffData>
              </w:fldChar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70E7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دايمي كاركنان در ناحيه تحت كنترل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</w:p>
          <w:p w:rsidR="00C04B6D" w:rsidRPr="00482109" w:rsidRDefault="00C04B6D" w:rsidP="00370E7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  </w:t>
            </w:r>
            <w:r w:rsidR="00370E7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0.04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سطح سايت"/>
                  </w:textInput>
                </w:ffData>
              </w:fldChar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370E70" w:rsidRPr="00370E70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70E70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سطح سايت</w:t>
            </w:r>
            <w:r w:rsidR="00370E7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370E70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</w:r>
            <w:r w:rsidR="00E709E3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70E70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E5073D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E5073D" w:rsidRPr="00B3716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E709E3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E5073D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892E18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جهت ان</w:t>
                  </w:r>
                  <w:r w:rsidR="00BE6C2D">
                    <w:rPr>
                      <w:rFonts w:cs="B Nazanin" w:hint="cs"/>
                      <w:b/>
                      <w:sz w:val="24"/>
                      <w:szCs w:val="24"/>
                      <w:rtl/>
                      <w:lang w:val="ru-RU"/>
                    </w:rPr>
                    <w:t>تشار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942517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آلودگي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0 درجه"/>
                        </w:textInput>
                      </w:ffData>
                    </w:fldCha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 xml:space="preserve">170 </w:t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  <w:rtl/>
                    </w:rPr>
                    <w:t>درجه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892E18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.1"/>
                        </w:textInput>
                      </w:ffData>
                    </w:fldCha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892E18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5.1</w:t>
                  </w:r>
                  <w:r w:rsidR="00892E18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E709E3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E709E3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E709E3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E709E3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4A5D0DA3" wp14:editId="6EE0F171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565C6F" w:rsidP="00565C6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565C6F" w:rsidRDefault="00644B4D" w:rsidP="00565C6F">
            <w:pPr>
              <w:pStyle w:val="ListParagraph"/>
              <w:spacing w:before="60" w:after="60"/>
              <w:ind w:left="116"/>
              <w:rPr>
                <w:rFonts w:cs="B Nazanin"/>
                <w:b/>
                <w:sz w:val="24"/>
                <w:szCs w:val="24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نام: 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>كاظم خضري</w:t>
            </w: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تلفن: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565C6F"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69B63FA" wp14:editId="52574543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567F74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lastRenderedPageBreak/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E5073D">
              <w:rPr>
                <w:rFonts w:cs="B Nazanin"/>
                <w:sz w:val="24"/>
                <w:szCs w:val="24"/>
                <w:lang w:eastAsia="ru-RU"/>
              </w:rP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E5073D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E5073D">
              <w:rPr>
                <w:rFonts w:cs="B Nazanin"/>
                <w:sz w:val="24"/>
                <w:szCs w:val="24"/>
                <w:lang w:eastAsia="ru-RU"/>
              </w:rPr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E5073D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E5073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B01CB">
              <w:rPr>
                <w:rFonts w:cs="B Nazanin"/>
                <w:sz w:val="24"/>
                <w:szCs w:val="24"/>
                <w:lang w:eastAsia="ru-RU"/>
              </w:rPr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B01CB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AB01C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567F74">
              <w:rPr>
                <w:rFonts w:cs="B Nazanin"/>
                <w:sz w:val="24"/>
                <w:szCs w:val="24"/>
                <w:lang w:eastAsia="ru-RU"/>
              </w:rPr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567F74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567F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دریافت کننده و سمت:</w:t>
            </w:r>
            <w:r w:rsidR="003F325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3F325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3F325D">
              <w:rPr>
                <w:rFonts w:cs="Times New Roman"/>
                <w:bCs/>
                <w:sz w:val="24"/>
                <w:szCs w:val="24"/>
                <w:rtl/>
              </w:rPr>
              <w:t>–</w:t>
            </w:r>
            <w:r w:rsidR="003F325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</w:p>
          <w:p w:rsidR="00F14995" w:rsidRPr="000D559F" w:rsidRDefault="000D559F" w:rsidP="003F325D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F325D">
              <w:rPr>
                <w:rFonts w:cs="B Nazanin"/>
                <w:sz w:val="24"/>
                <w:szCs w:val="24"/>
                <w:lang w:eastAsia="ru-RU"/>
              </w:rPr>
              <w:t>1400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F325D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F325D">
              <w:rPr>
                <w:rFonts w:cs="B Nazanin"/>
                <w:sz w:val="24"/>
                <w:szCs w:val="24"/>
                <w:lang w:eastAsia="ru-RU"/>
              </w:rPr>
              <w:t>27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3F325D">
              <w:rPr>
                <w:rFonts w:cs="B Nazanin"/>
                <w:sz w:val="24"/>
                <w:szCs w:val="24"/>
                <w:lang w:eastAsia="ru-RU"/>
              </w:rPr>
              <w:t>11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3F325D">
              <w:rPr>
                <w:rFonts w:cs="B Nazanin"/>
                <w:sz w:val="24"/>
                <w:szCs w:val="24"/>
                <w:lang w:eastAsia="ru-RU"/>
              </w:rPr>
              <w:t>14</w:t>
            </w:r>
            <w:bookmarkStart w:id="14" w:name="_GoBack"/>
            <w:bookmarkEnd w:id="14"/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2D1E94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D1E94">
              <w:rPr>
                <w:rFonts w:cs="B Nazanin"/>
                <w:sz w:val="24"/>
                <w:szCs w:val="24"/>
                <w:lang w:eastAsia="ru-RU"/>
              </w:rPr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2D1E9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2D1E94" w:rsidRDefault="002D1E94" w:rsidP="002D1E94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  <w:lang w:val="ru-RU"/>
              </w:rPr>
              <w:t>توضيحات اضافه ندارد.</w:t>
            </w:r>
          </w:p>
          <w:p w:rsidR="00F14995" w:rsidRPr="00304012" w:rsidRDefault="00F14995" w:rsidP="002D1E94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A73887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E3" w:rsidRDefault="00E709E3" w:rsidP="00686D6E">
      <w:pPr>
        <w:spacing w:after="0"/>
      </w:pPr>
      <w:r>
        <w:separator/>
      </w:r>
    </w:p>
  </w:endnote>
  <w:endnote w:type="continuationSeparator" w:id="0">
    <w:p w:rsidR="00E709E3" w:rsidRDefault="00E709E3" w:rsidP="0068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686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686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68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E3" w:rsidRDefault="00E709E3" w:rsidP="00686D6E">
      <w:pPr>
        <w:spacing w:after="0"/>
      </w:pPr>
      <w:r>
        <w:separator/>
      </w:r>
    </w:p>
  </w:footnote>
  <w:footnote w:type="continuationSeparator" w:id="0">
    <w:p w:rsidR="00E709E3" w:rsidRDefault="00E709E3" w:rsidP="0068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E70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9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E70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30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6E" w:rsidRDefault="00E70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8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FA"/>
    <w:rsid w:val="00004105"/>
    <w:rsid w:val="00022A69"/>
    <w:rsid w:val="0006271A"/>
    <w:rsid w:val="00084DD8"/>
    <w:rsid w:val="000D4856"/>
    <w:rsid w:val="000D559F"/>
    <w:rsid w:val="000F2857"/>
    <w:rsid w:val="00161142"/>
    <w:rsid w:val="001F6161"/>
    <w:rsid w:val="002303FA"/>
    <w:rsid w:val="00234BE6"/>
    <w:rsid w:val="0023766A"/>
    <w:rsid w:val="00251F50"/>
    <w:rsid w:val="00261400"/>
    <w:rsid w:val="002C1CD3"/>
    <w:rsid w:val="002D1E94"/>
    <w:rsid w:val="00370E70"/>
    <w:rsid w:val="003A47C6"/>
    <w:rsid w:val="003D2D55"/>
    <w:rsid w:val="003F325D"/>
    <w:rsid w:val="003F70AD"/>
    <w:rsid w:val="00411165"/>
    <w:rsid w:val="00474756"/>
    <w:rsid w:val="00482109"/>
    <w:rsid w:val="004F17F2"/>
    <w:rsid w:val="00501B97"/>
    <w:rsid w:val="00511B43"/>
    <w:rsid w:val="00565C6F"/>
    <w:rsid w:val="00567F74"/>
    <w:rsid w:val="005B0A24"/>
    <w:rsid w:val="0060670D"/>
    <w:rsid w:val="00617333"/>
    <w:rsid w:val="00644B4D"/>
    <w:rsid w:val="00686D6E"/>
    <w:rsid w:val="006A44AC"/>
    <w:rsid w:val="006C4C81"/>
    <w:rsid w:val="00701A6F"/>
    <w:rsid w:val="00771D92"/>
    <w:rsid w:val="007B2A26"/>
    <w:rsid w:val="007C0164"/>
    <w:rsid w:val="00811C8A"/>
    <w:rsid w:val="0081400B"/>
    <w:rsid w:val="0087238B"/>
    <w:rsid w:val="00872A22"/>
    <w:rsid w:val="008827DF"/>
    <w:rsid w:val="00892E18"/>
    <w:rsid w:val="008C01FA"/>
    <w:rsid w:val="008F102A"/>
    <w:rsid w:val="00925654"/>
    <w:rsid w:val="00942517"/>
    <w:rsid w:val="00A268B4"/>
    <w:rsid w:val="00A73887"/>
    <w:rsid w:val="00AA1A40"/>
    <w:rsid w:val="00AB01CB"/>
    <w:rsid w:val="00B265B3"/>
    <w:rsid w:val="00B37166"/>
    <w:rsid w:val="00BA0C2D"/>
    <w:rsid w:val="00BA0FF1"/>
    <w:rsid w:val="00BC484C"/>
    <w:rsid w:val="00BE44C6"/>
    <w:rsid w:val="00BE6C2D"/>
    <w:rsid w:val="00C04B6D"/>
    <w:rsid w:val="00C26985"/>
    <w:rsid w:val="00C34659"/>
    <w:rsid w:val="00C5731D"/>
    <w:rsid w:val="00CA5E36"/>
    <w:rsid w:val="00CE77B7"/>
    <w:rsid w:val="00CF6610"/>
    <w:rsid w:val="00D66EEB"/>
    <w:rsid w:val="00D77ED2"/>
    <w:rsid w:val="00DD3E41"/>
    <w:rsid w:val="00E5073D"/>
    <w:rsid w:val="00E709E3"/>
    <w:rsid w:val="00EA2B8D"/>
    <w:rsid w:val="00EB543B"/>
    <w:rsid w:val="00ED19FC"/>
    <w:rsid w:val="00F14995"/>
    <w:rsid w:val="00F36189"/>
    <w:rsid w:val="00F60298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D86811-B9DC-4189-A00A-22FE6A7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0459EB5-8C81-42A1-BE22-87F5E5D4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Alizadeh</cp:lastModifiedBy>
  <cp:revision>2</cp:revision>
  <dcterms:created xsi:type="dcterms:W3CDTF">2021-10-19T07:42:00Z</dcterms:created>
  <dcterms:modified xsi:type="dcterms:W3CDTF">2021-10-19T07:42:00Z</dcterms:modified>
</cp:coreProperties>
</file>